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0C37A" w14:textId="09D5D0C1" w:rsidR="0048055D" w:rsidRPr="00467CBD" w:rsidRDefault="00467CBD" w:rsidP="0048055D">
      <w:pPr>
        <w:pStyle w:val="Titleofpaper-line1"/>
        <w:spacing w:before="240" w:after="240" w:line="360" w:lineRule="auto"/>
        <w:jc w:val="right"/>
        <w:rPr>
          <w:i/>
          <w:sz w:val="24"/>
          <w:szCs w:val="14"/>
        </w:rPr>
      </w:pPr>
      <w:r w:rsidRPr="00467CBD">
        <w:rPr>
          <w:i/>
          <w:sz w:val="24"/>
          <w:szCs w:val="14"/>
        </w:rPr>
        <w:t>https://doi.org/10.23913/ricea.v9i18.156</w:t>
      </w:r>
    </w:p>
    <w:p w14:paraId="4E044643" w14:textId="15086896" w:rsidR="0048055D" w:rsidRPr="0048055D" w:rsidRDefault="0048055D" w:rsidP="0048055D">
      <w:pPr>
        <w:pStyle w:val="Titleofpaper-line1"/>
        <w:spacing w:before="240" w:after="240" w:line="360" w:lineRule="auto"/>
        <w:jc w:val="right"/>
        <w:rPr>
          <w:b w:val="0"/>
          <w:color w:val="auto"/>
          <w:sz w:val="22"/>
          <w:szCs w:val="22"/>
        </w:rPr>
      </w:pPr>
      <w:r w:rsidRPr="0048055D">
        <w:rPr>
          <w:i/>
          <w:sz w:val="24"/>
          <w:szCs w:val="14"/>
        </w:rPr>
        <w:t>Artículos Científicos</w:t>
      </w:r>
    </w:p>
    <w:p w14:paraId="690C6ACF" w14:textId="3927FC3B" w:rsidR="00E110ED" w:rsidRPr="00F70C4D" w:rsidRDefault="00E110ED" w:rsidP="00F70C4D">
      <w:pPr>
        <w:pStyle w:val="Titleofpaper-line1"/>
        <w:spacing w:line="276" w:lineRule="auto"/>
        <w:jc w:val="right"/>
        <w:rPr>
          <w:rFonts w:ascii="Calibri" w:eastAsia="Times New Roman" w:hAnsi="Calibri" w:cs="Calibri"/>
          <w:color w:val="auto"/>
          <w:lang w:val="es-MX" w:eastAsia="es-MX"/>
        </w:rPr>
      </w:pPr>
      <w:r w:rsidRPr="00F70C4D">
        <w:rPr>
          <w:rFonts w:ascii="Calibri" w:eastAsia="Times New Roman" w:hAnsi="Calibri" w:cs="Calibri"/>
          <w:color w:val="auto"/>
          <w:lang w:val="es-MX" w:eastAsia="es-MX"/>
        </w:rPr>
        <w:t>Impacto de la Experiencia de Compra</w:t>
      </w:r>
      <w:r w:rsidR="00A2303F" w:rsidRPr="00F70C4D">
        <w:rPr>
          <w:rFonts w:ascii="Calibri" w:eastAsia="Times New Roman" w:hAnsi="Calibri" w:cs="Calibri"/>
          <w:color w:val="auto"/>
          <w:lang w:val="es-MX" w:eastAsia="es-MX"/>
        </w:rPr>
        <w:t xml:space="preserve"> Online</w:t>
      </w:r>
      <w:r w:rsidRPr="00F70C4D">
        <w:rPr>
          <w:rFonts w:ascii="Calibri" w:eastAsia="Times New Roman" w:hAnsi="Calibri" w:cs="Calibri"/>
          <w:color w:val="auto"/>
          <w:lang w:val="es-MX" w:eastAsia="es-MX"/>
        </w:rPr>
        <w:t xml:space="preserve"> en el Engagement Online del Consumidor del Sector Moda de la Ciudad de Aguascalientes</w:t>
      </w:r>
    </w:p>
    <w:p w14:paraId="794D27E0" w14:textId="77777777" w:rsidR="00F70C4D" w:rsidRDefault="00F70C4D" w:rsidP="00F70C4D">
      <w:pPr>
        <w:pStyle w:val="Titleofpaper-line1"/>
        <w:spacing w:line="276" w:lineRule="auto"/>
        <w:jc w:val="right"/>
        <w:rPr>
          <w:rFonts w:ascii="Calibri" w:eastAsia="Times New Roman" w:hAnsi="Calibri" w:cs="Calibri"/>
          <w:i/>
          <w:iCs/>
          <w:color w:val="auto"/>
          <w:sz w:val="28"/>
          <w:szCs w:val="28"/>
          <w:lang w:val="es-MX" w:eastAsia="es-MX"/>
        </w:rPr>
      </w:pPr>
    </w:p>
    <w:p w14:paraId="3126CE73" w14:textId="602151D4" w:rsidR="00A947A2" w:rsidRPr="00F70C4D" w:rsidRDefault="00E110ED" w:rsidP="00F70C4D">
      <w:pPr>
        <w:pStyle w:val="Titleofpaper-line1"/>
        <w:spacing w:line="276" w:lineRule="auto"/>
        <w:jc w:val="right"/>
        <w:rPr>
          <w:rFonts w:ascii="Calibri" w:eastAsia="Times New Roman" w:hAnsi="Calibri" w:cs="Calibri"/>
          <w:i/>
          <w:iCs/>
          <w:color w:val="auto"/>
          <w:sz w:val="28"/>
          <w:szCs w:val="28"/>
          <w:lang w:val="en-US" w:eastAsia="es-MX"/>
        </w:rPr>
      </w:pPr>
      <w:r w:rsidRPr="00F70C4D">
        <w:rPr>
          <w:rFonts w:ascii="Calibri" w:eastAsia="Times New Roman" w:hAnsi="Calibri" w:cs="Calibri"/>
          <w:i/>
          <w:iCs/>
          <w:color w:val="auto"/>
          <w:sz w:val="28"/>
          <w:szCs w:val="28"/>
          <w:lang w:val="en-US" w:eastAsia="es-MX"/>
        </w:rPr>
        <w:t>I</w:t>
      </w:r>
      <w:r w:rsidR="00A2303F" w:rsidRPr="00F70C4D">
        <w:rPr>
          <w:rFonts w:ascii="Calibri" w:eastAsia="Times New Roman" w:hAnsi="Calibri" w:cs="Calibri"/>
          <w:i/>
          <w:iCs/>
          <w:color w:val="auto"/>
          <w:sz w:val="28"/>
          <w:szCs w:val="28"/>
          <w:lang w:val="en-US" w:eastAsia="es-MX"/>
        </w:rPr>
        <w:t>mpact of the Online Shopping Experienc</w:t>
      </w:r>
      <w:r w:rsidRPr="00F70C4D">
        <w:rPr>
          <w:rFonts w:ascii="Calibri" w:eastAsia="Times New Roman" w:hAnsi="Calibri" w:cs="Calibri"/>
          <w:i/>
          <w:iCs/>
          <w:color w:val="auto"/>
          <w:sz w:val="28"/>
          <w:szCs w:val="28"/>
          <w:lang w:val="en-US" w:eastAsia="es-MX"/>
        </w:rPr>
        <w:t>e on the Online Engagement of the Consumer in the Fashion Industry in the City of Aguascalientes</w:t>
      </w:r>
    </w:p>
    <w:p w14:paraId="2F573DEF" w14:textId="77777777" w:rsidR="00F70C4D" w:rsidRPr="00F70C4D" w:rsidRDefault="00F70C4D" w:rsidP="00F70C4D">
      <w:pPr>
        <w:pStyle w:val="Titleofpaper-line1"/>
        <w:spacing w:line="276" w:lineRule="auto"/>
        <w:jc w:val="right"/>
        <w:rPr>
          <w:rFonts w:ascii="Calibri" w:eastAsia="Times New Roman" w:hAnsi="Calibri" w:cs="Calibri"/>
          <w:i/>
          <w:iCs/>
          <w:color w:val="auto"/>
          <w:sz w:val="28"/>
          <w:szCs w:val="28"/>
          <w:lang w:val="en-US" w:eastAsia="es-MX"/>
        </w:rPr>
      </w:pPr>
    </w:p>
    <w:p w14:paraId="3C1328AD" w14:textId="1FFFB1DD" w:rsidR="00F70C4D" w:rsidRPr="00F70C4D" w:rsidRDefault="00F70C4D" w:rsidP="00F70C4D">
      <w:pPr>
        <w:pStyle w:val="Titleofpaper-line1"/>
        <w:spacing w:line="276" w:lineRule="auto"/>
        <w:jc w:val="right"/>
        <w:rPr>
          <w:rFonts w:ascii="Calibri" w:eastAsia="Times New Roman" w:hAnsi="Calibri" w:cs="Calibri"/>
          <w:i/>
          <w:iCs/>
          <w:color w:val="auto"/>
          <w:sz w:val="28"/>
          <w:szCs w:val="28"/>
          <w:lang w:val="es-MX" w:eastAsia="es-MX"/>
        </w:rPr>
      </w:pPr>
      <w:r w:rsidRPr="00F70C4D">
        <w:rPr>
          <w:rFonts w:ascii="Calibri" w:eastAsia="Times New Roman" w:hAnsi="Calibri" w:cs="Calibri"/>
          <w:i/>
          <w:iCs/>
          <w:color w:val="auto"/>
          <w:sz w:val="28"/>
          <w:szCs w:val="28"/>
          <w:lang w:val="es-MX" w:eastAsia="es-MX"/>
        </w:rPr>
        <w:t xml:space="preserve">Impacto da </w:t>
      </w:r>
      <w:proofErr w:type="spellStart"/>
      <w:r w:rsidRPr="00F70C4D">
        <w:rPr>
          <w:rFonts w:ascii="Calibri" w:eastAsia="Times New Roman" w:hAnsi="Calibri" w:cs="Calibri"/>
          <w:i/>
          <w:iCs/>
          <w:color w:val="auto"/>
          <w:sz w:val="28"/>
          <w:szCs w:val="28"/>
          <w:lang w:val="es-MX" w:eastAsia="es-MX"/>
        </w:rPr>
        <w:t>Experiência</w:t>
      </w:r>
      <w:proofErr w:type="spellEnd"/>
      <w:r w:rsidRPr="00F70C4D">
        <w:rPr>
          <w:rFonts w:ascii="Calibri" w:eastAsia="Times New Roman" w:hAnsi="Calibri" w:cs="Calibri"/>
          <w:i/>
          <w:iCs/>
          <w:color w:val="auto"/>
          <w:sz w:val="28"/>
          <w:szCs w:val="28"/>
          <w:lang w:val="es-MX" w:eastAsia="es-MX"/>
        </w:rPr>
        <w:t xml:space="preserve"> de Compras Online no </w:t>
      </w:r>
      <w:proofErr w:type="spellStart"/>
      <w:r w:rsidRPr="00F70C4D">
        <w:rPr>
          <w:rFonts w:ascii="Calibri" w:eastAsia="Times New Roman" w:hAnsi="Calibri" w:cs="Calibri"/>
          <w:i/>
          <w:iCs/>
          <w:color w:val="auto"/>
          <w:sz w:val="28"/>
          <w:szCs w:val="28"/>
          <w:lang w:val="es-MX" w:eastAsia="es-MX"/>
        </w:rPr>
        <w:t>Engajamento</w:t>
      </w:r>
      <w:proofErr w:type="spellEnd"/>
      <w:r w:rsidRPr="00F70C4D">
        <w:rPr>
          <w:rFonts w:ascii="Calibri" w:eastAsia="Times New Roman" w:hAnsi="Calibri" w:cs="Calibri"/>
          <w:i/>
          <w:iCs/>
          <w:color w:val="auto"/>
          <w:sz w:val="28"/>
          <w:szCs w:val="28"/>
          <w:lang w:val="es-MX" w:eastAsia="es-MX"/>
        </w:rPr>
        <w:t xml:space="preserve"> Online do Consumidor no </w:t>
      </w:r>
      <w:proofErr w:type="spellStart"/>
      <w:r w:rsidRPr="00F70C4D">
        <w:rPr>
          <w:rFonts w:ascii="Calibri" w:eastAsia="Times New Roman" w:hAnsi="Calibri" w:cs="Calibri"/>
          <w:i/>
          <w:iCs/>
          <w:color w:val="auto"/>
          <w:sz w:val="28"/>
          <w:szCs w:val="28"/>
          <w:lang w:val="es-MX" w:eastAsia="es-MX"/>
        </w:rPr>
        <w:t>Setor</w:t>
      </w:r>
      <w:proofErr w:type="spellEnd"/>
      <w:r w:rsidRPr="00F70C4D">
        <w:rPr>
          <w:rFonts w:ascii="Calibri" w:eastAsia="Times New Roman" w:hAnsi="Calibri" w:cs="Calibri"/>
          <w:i/>
          <w:iCs/>
          <w:color w:val="auto"/>
          <w:sz w:val="28"/>
          <w:szCs w:val="28"/>
          <w:lang w:val="es-MX" w:eastAsia="es-MX"/>
        </w:rPr>
        <w:t xml:space="preserve"> de Moda da </w:t>
      </w:r>
      <w:proofErr w:type="spellStart"/>
      <w:r w:rsidRPr="00F70C4D">
        <w:rPr>
          <w:rFonts w:ascii="Calibri" w:eastAsia="Times New Roman" w:hAnsi="Calibri" w:cs="Calibri"/>
          <w:i/>
          <w:iCs/>
          <w:color w:val="auto"/>
          <w:sz w:val="28"/>
          <w:szCs w:val="28"/>
          <w:lang w:val="es-MX" w:eastAsia="es-MX"/>
        </w:rPr>
        <w:t>Cidade</w:t>
      </w:r>
      <w:proofErr w:type="spellEnd"/>
      <w:r w:rsidRPr="00F70C4D">
        <w:rPr>
          <w:rFonts w:ascii="Calibri" w:eastAsia="Times New Roman" w:hAnsi="Calibri" w:cs="Calibri"/>
          <w:i/>
          <w:iCs/>
          <w:color w:val="auto"/>
          <w:sz w:val="28"/>
          <w:szCs w:val="28"/>
          <w:lang w:val="es-MX" w:eastAsia="es-MX"/>
        </w:rPr>
        <w:t xml:space="preserve"> de Aguascalientes</w:t>
      </w:r>
    </w:p>
    <w:p w14:paraId="22093446" w14:textId="58DDE8DA" w:rsidR="00A947A2" w:rsidRPr="00F70C4D" w:rsidRDefault="00A947A2" w:rsidP="007B0F2B">
      <w:pPr>
        <w:widowControl/>
        <w:autoSpaceDE w:val="0"/>
        <w:autoSpaceDN w:val="0"/>
        <w:spacing w:line="360" w:lineRule="auto"/>
        <w:jc w:val="center"/>
        <w:textAlignment w:val="bottom"/>
        <w:rPr>
          <w:b/>
          <w:szCs w:val="24"/>
        </w:rPr>
      </w:pPr>
    </w:p>
    <w:p w14:paraId="79C62C01" w14:textId="53F692DF" w:rsidR="00E31AB6" w:rsidRPr="00F70C4D" w:rsidRDefault="007E3572" w:rsidP="00F70C4D">
      <w:pPr>
        <w:widowControl/>
        <w:autoSpaceDE w:val="0"/>
        <w:autoSpaceDN w:val="0"/>
        <w:spacing w:line="276" w:lineRule="auto"/>
        <w:jc w:val="right"/>
        <w:textAlignment w:val="bottom"/>
        <w:rPr>
          <w:rFonts w:ascii="Calibri" w:eastAsia="Times New Roman" w:hAnsi="Calibri" w:cs="Calibri"/>
          <w:b/>
          <w:color w:val="000000"/>
          <w:szCs w:val="28"/>
          <w:lang w:val="es-ES_tradnl" w:eastAsia="es-MX"/>
        </w:rPr>
      </w:pPr>
      <w:r w:rsidRPr="00F70C4D">
        <w:rPr>
          <w:rFonts w:ascii="Calibri" w:eastAsia="Times New Roman" w:hAnsi="Calibri" w:cs="Calibri"/>
          <w:b/>
          <w:color w:val="000000"/>
          <w:szCs w:val="28"/>
          <w:lang w:val="es-ES_tradnl" w:eastAsia="es-MX"/>
        </w:rPr>
        <w:t>Vianney Judith Robledo Herrera</w:t>
      </w:r>
    </w:p>
    <w:p w14:paraId="6DCFB1F2" w14:textId="77777777" w:rsidR="00F70C4D" w:rsidRDefault="00F70C4D" w:rsidP="00F70C4D">
      <w:pPr>
        <w:widowControl/>
        <w:autoSpaceDE w:val="0"/>
        <w:autoSpaceDN w:val="0"/>
        <w:spacing w:line="276" w:lineRule="auto"/>
        <w:jc w:val="right"/>
        <w:textAlignment w:val="bottom"/>
      </w:pPr>
      <w:r>
        <w:t>Universidad Autónoma de Aguascalientes, México</w:t>
      </w:r>
    </w:p>
    <w:p w14:paraId="47DABD7F" w14:textId="5FA23B74" w:rsidR="00F70C4D" w:rsidRPr="00F70C4D" w:rsidRDefault="00F70C4D" w:rsidP="00F70C4D">
      <w:pPr>
        <w:widowControl/>
        <w:autoSpaceDE w:val="0"/>
        <w:autoSpaceDN w:val="0"/>
        <w:spacing w:line="276" w:lineRule="auto"/>
        <w:jc w:val="right"/>
        <w:textAlignment w:val="bottom"/>
        <w:rPr>
          <w:rFonts w:ascii="Calibri" w:eastAsiaTheme="minorHAnsi" w:hAnsi="Calibri" w:cs="Calibri"/>
          <w:color w:val="FF0000"/>
          <w:szCs w:val="24"/>
          <w:lang w:eastAsia="en-US"/>
        </w:rPr>
      </w:pPr>
      <w:r w:rsidRPr="00F70C4D">
        <w:rPr>
          <w:rFonts w:ascii="Calibri" w:eastAsiaTheme="minorHAnsi" w:hAnsi="Calibri" w:cs="Calibri"/>
          <w:color w:val="FF0000"/>
          <w:szCs w:val="24"/>
          <w:lang w:eastAsia="en-US"/>
        </w:rPr>
        <w:t>vianney.robledo@edu.uaa.mx</w:t>
      </w:r>
    </w:p>
    <w:p w14:paraId="1B12DA67" w14:textId="142EF7CB" w:rsidR="00F70C4D" w:rsidRDefault="00F051EA" w:rsidP="00F051EA">
      <w:pPr>
        <w:widowControl/>
        <w:autoSpaceDE w:val="0"/>
        <w:autoSpaceDN w:val="0"/>
        <w:spacing w:line="276" w:lineRule="auto"/>
        <w:jc w:val="right"/>
        <w:textAlignment w:val="bottom"/>
        <w:rPr>
          <w:bCs/>
          <w:szCs w:val="24"/>
        </w:rPr>
      </w:pPr>
      <w:r w:rsidRPr="00F051EA">
        <w:rPr>
          <w:bCs/>
          <w:szCs w:val="24"/>
        </w:rPr>
        <w:t>https://orcid.org/0000-0003-1084-7507</w:t>
      </w:r>
    </w:p>
    <w:p w14:paraId="68E4E935" w14:textId="77777777" w:rsidR="00F051EA" w:rsidRPr="00F051EA" w:rsidRDefault="00F051EA" w:rsidP="00F051EA">
      <w:pPr>
        <w:widowControl/>
        <w:autoSpaceDE w:val="0"/>
        <w:autoSpaceDN w:val="0"/>
        <w:spacing w:line="276" w:lineRule="auto"/>
        <w:jc w:val="right"/>
        <w:textAlignment w:val="bottom"/>
        <w:rPr>
          <w:bCs/>
          <w:szCs w:val="24"/>
        </w:rPr>
      </w:pPr>
    </w:p>
    <w:p w14:paraId="7B984A2D" w14:textId="10E64B96" w:rsidR="00E31AB6" w:rsidRPr="00F70C4D" w:rsidRDefault="00E31AB6" w:rsidP="00F70C4D">
      <w:pPr>
        <w:widowControl/>
        <w:autoSpaceDE w:val="0"/>
        <w:autoSpaceDN w:val="0"/>
        <w:spacing w:line="276" w:lineRule="auto"/>
        <w:jc w:val="right"/>
        <w:textAlignment w:val="bottom"/>
        <w:rPr>
          <w:rFonts w:ascii="Calibri" w:eastAsia="Times New Roman" w:hAnsi="Calibri" w:cs="Calibri"/>
          <w:b/>
          <w:color w:val="000000"/>
          <w:szCs w:val="28"/>
          <w:lang w:val="es-ES_tradnl" w:eastAsia="es-MX"/>
        </w:rPr>
      </w:pPr>
      <w:r w:rsidRPr="00F70C4D">
        <w:rPr>
          <w:rFonts w:ascii="Calibri" w:eastAsia="Times New Roman" w:hAnsi="Calibri" w:cs="Calibri"/>
          <w:b/>
          <w:color w:val="000000"/>
          <w:szCs w:val="28"/>
          <w:lang w:val="es-ES_tradnl" w:eastAsia="es-MX"/>
        </w:rPr>
        <w:t>El</w:t>
      </w:r>
      <w:r w:rsidR="007E3572" w:rsidRPr="00F70C4D">
        <w:rPr>
          <w:rFonts w:ascii="Calibri" w:eastAsia="Times New Roman" w:hAnsi="Calibri" w:cs="Calibri"/>
          <w:b/>
          <w:color w:val="000000"/>
          <w:szCs w:val="28"/>
          <w:lang w:val="es-ES_tradnl" w:eastAsia="es-MX"/>
        </w:rPr>
        <w:t>ena Patricia Mojica Carrillo</w:t>
      </w:r>
    </w:p>
    <w:p w14:paraId="755AB98A" w14:textId="7E40F6B3" w:rsidR="00F70C4D" w:rsidRDefault="00F70C4D" w:rsidP="00F70C4D">
      <w:pPr>
        <w:widowControl/>
        <w:autoSpaceDE w:val="0"/>
        <w:autoSpaceDN w:val="0"/>
        <w:spacing w:line="276" w:lineRule="auto"/>
        <w:jc w:val="right"/>
        <w:textAlignment w:val="bottom"/>
      </w:pPr>
      <w:r>
        <w:t>Universidad Autónoma de Aguascalientes, México</w:t>
      </w:r>
    </w:p>
    <w:p w14:paraId="1D453042" w14:textId="025917F1" w:rsidR="00F70C4D" w:rsidRPr="00F70C4D" w:rsidRDefault="00F70C4D" w:rsidP="00F70C4D">
      <w:pPr>
        <w:widowControl/>
        <w:autoSpaceDE w:val="0"/>
        <w:autoSpaceDN w:val="0"/>
        <w:spacing w:line="276" w:lineRule="auto"/>
        <w:jc w:val="right"/>
        <w:textAlignment w:val="bottom"/>
        <w:rPr>
          <w:rFonts w:ascii="Calibri" w:eastAsiaTheme="minorHAnsi" w:hAnsi="Calibri" w:cs="Calibri"/>
          <w:color w:val="FF0000"/>
          <w:szCs w:val="24"/>
          <w:lang w:eastAsia="en-US"/>
        </w:rPr>
      </w:pPr>
      <w:r w:rsidRPr="00F70C4D">
        <w:rPr>
          <w:rFonts w:ascii="Calibri" w:eastAsiaTheme="minorHAnsi" w:hAnsi="Calibri" w:cs="Calibri"/>
          <w:color w:val="FF0000"/>
          <w:szCs w:val="24"/>
          <w:lang w:eastAsia="en-US"/>
        </w:rPr>
        <w:t>epmojica@correo.uaa.mx</w:t>
      </w:r>
    </w:p>
    <w:p w14:paraId="1B8A10F6" w14:textId="4C726405" w:rsidR="00F70C4D" w:rsidRPr="009A31E4" w:rsidRDefault="009A31E4" w:rsidP="00F70C4D">
      <w:pPr>
        <w:widowControl/>
        <w:autoSpaceDE w:val="0"/>
        <w:autoSpaceDN w:val="0"/>
        <w:spacing w:line="276" w:lineRule="auto"/>
        <w:jc w:val="right"/>
        <w:textAlignment w:val="bottom"/>
        <w:rPr>
          <w:bCs/>
          <w:szCs w:val="24"/>
        </w:rPr>
      </w:pPr>
      <w:r w:rsidRPr="009A31E4">
        <w:rPr>
          <w:bCs/>
          <w:szCs w:val="24"/>
        </w:rPr>
        <w:t xml:space="preserve">https://orcid.org/0000-0003-0112-4008   </w:t>
      </w:r>
    </w:p>
    <w:p w14:paraId="5B73E423" w14:textId="77777777" w:rsidR="009A31E4" w:rsidRPr="0048055D" w:rsidRDefault="009A31E4" w:rsidP="00F70C4D">
      <w:pPr>
        <w:widowControl/>
        <w:autoSpaceDE w:val="0"/>
        <w:autoSpaceDN w:val="0"/>
        <w:spacing w:line="276" w:lineRule="auto"/>
        <w:jc w:val="right"/>
        <w:textAlignment w:val="bottom"/>
        <w:rPr>
          <w:bCs/>
          <w:szCs w:val="24"/>
        </w:rPr>
      </w:pPr>
    </w:p>
    <w:p w14:paraId="3378B3BD" w14:textId="20059308" w:rsidR="00E31AB6" w:rsidRPr="00F70C4D" w:rsidRDefault="007E3572" w:rsidP="00F70C4D">
      <w:pPr>
        <w:widowControl/>
        <w:autoSpaceDE w:val="0"/>
        <w:autoSpaceDN w:val="0"/>
        <w:spacing w:line="276" w:lineRule="auto"/>
        <w:jc w:val="right"/>
        <w:textAlignment w:val="bottom"/>
        <w:rPr>
          <w:rFonts w:ascii="Calibri" w:eastAsia="Times New Roman" w:hAnsi="Calibri" w:cs="Calibri"/>
          <w:b/>
          <w:color w:val="000000"/>
          <w:szCs w:val="28"/>
          <w:lang w:val="es-ES_tradnl" w:eastAsia="es-MX"/>
        </w:rPr>
      </w:pPr>
      <w:r w:rsidRPr="00F70C4D">
        <w:rPr>
          <w:rFonts w:ascii="Calibri" w:eastAsia="Times New Roman" w:hAnsi="Calibri" w:cs="Calibri"/>
          <w:b/>
          <w:color w:val="000000"/>
          <w:szCs w:val="28"/>
          <w:lang w:val="es-ES_tradnl" w:eastAsia="es-MX"/>
        </w:rPr>
        <w:t>Sofía Elba Vázquez Herrera</w:t>
      </w:r>
    </w:p>
    <w:p w14:paraId="55CAA45F" w14:textId="59EE047A" w:rsidR="00F70C4D" w:rsidRDefault="00F70C4D" w:rsidP="00F70C4D">
      <w:pPr>
        <w:widowControl/>
        <w:autoSpaceDE w:val="0"/>
        <w:autoSpaceDN w:val="0"/>
        <w:spacing w:line="276" w:lineRule="auto"/>
        <w:jc w:val="right"/>
        <w:textAlignment w:val="bottom"/>
      </w:pPr>
      <w:r>
        <w:t>Universidad Autónoma de Aguascalientes, México</w:t>
      </w:r>
    </w:p>
    <w:p w14:paraId="1B2E9DE2" w14:textId="08040822" w:rsidR="00F70C4D" w:rsidRDefault="00F70C4D" w:rsidP="00F70C4D">
      <w:pPr>
        <w:widowControl/>
        <w:autoSpaceDE w:val="0"/>
        <w:autoSpaceDN w:val="0"/>
        <w:spacing w:line="276" w:lineRule="auto"/>
        <w:jc w:val="right"/>
        <w:textAlignment w:val="bottom"/>
        <w:rPr>
          <w:rFonts w:ascii="Calibri" w:eastAsiaTheme="minorHAnsi" w:hAnsi="Calibri" w:cs="Calibri"/>
          <w:color w:val="FF0000"/>
          <w:szCs w:val="24"/>
          <w:lang w:eastAsia="en-US"/>
        </w:rPr>
      </w:pPr>
      <w:r w:rsidRPr="00F70C4D">
        <w:rPr>
          <w:rFonts w:ascii="Calibri" w:eastAsiaTheme="minorHAnsi" w:hAnsi="Calibri" w:cs="Calibri"/>
          <w:color w:val="FF0000"/>
          <w:szCs w:val="24"/>
          <w:lang w:eastAsia="en-US"/>
        </w:rPr>
        <w:t>sofiaelba.vazquez@upaep.mx</w:t>
      </w:r>
    </w:p>
    <w:p w14:paraId="1DB8A5AB" w14:textId="33C3CD5E" w:rsidR="009A31E4" w:rsidRPr="009A31E4" w:rsidRDefault="009A31E4" w:rsidP="00F70C4D">
      <w:pPr>
        <w:widowControl/>
        <w:autoSpaceDE w:val="0"/>
        <w:autoSpaceDN w:val="0"/>
        <w:spacing w:line="276" w:lineRule="auto"/>
        <w:jc w:val="right"/>
        <w:textAlignment w:val="bottom"/>
        <w:rPr>
          <w:rFonts w:eastAsiaTheme="minorHAnsi"/>
          <w:szCs w:val="24"/>
          <w:lang w:eastAsia="en-US"/>
        </w:rPr>
      </w:pPr>
      <w:r w:rsidRPr="009A31E4">
        <w:rPr>
          <w:rFonts w:eastAsiaTheme="minorHAnsi"/>
          <w:szCs w:val="24"/>
          <w:lang w:eastAsia="en-US"/>
        </w:rPr>
        <w:t xml:space="preserve">https://orcid.org/0000-0001-8053-5678   </w:t>
      </w:r>
    </w:p>
    <w:p w14:paraId="4D9D6245" w14:textId="77777777" w:rsidR="00F70C4D" w:rsidRPr="0048055D" w:rsidRDefault="00F70C4D" w:rsidP="00F70C4D">
      <w:pPr>
        <w:widowControl/>
        <w:autoSpaceDE w:val="0"/>
        <w:autoSpaceDN w:val="0"/>
        <w:spacing w:line="276" w:lineRule="auto"/>
        <w:jc w:val="right"/>
        <w:textAlignment w:val="bottom"/>
        <w:rPr>
          <w:bCs/>
          <w:szCs w:val="24"/>
        </w:rPr>
      </w:pPr>
    </w:p>
    <w:p w14:paraId="562719ED" w14:textId="7A04AA48" w:rsidR="00A947A2" w:rsidRPr="00F70C4D" w:rsidRDefault="007E3572" w:rsidP="00F242FD">
      <w:pPr>
        <w:widowControl/>
        <w:autoSpaceDE w:val="0"/>
        <w:autoSpaceDN w:val="0"/>
        <w:spacing w:line="276" w:lineRule="auto"/>
        <w:jc w:val="right"/>
        <w:textAlignment w:val="bottom"/>
        <w:rPr>
          <w:rFonts w:ascii="Calibri" w:eastAsia="Times New Roman" w:hAnsi="Calibri" w:cs="Calibri"/>
          <w:b/>
          <w:color w:val="000000"/>
          <w:szCs w:val="28"/>
          <w:lang w:val="es-ES_tradnl" w:eastAsia="es-MX"/>
        </w:rPr>
      </w:pPr>
      <w:r w:rsidRPr="00F70C4D">
        <w:rPr>
          <w:rFonts w:ascii="Calibri" w:eastAsia="Times New Roman" w:hAnsi="Calibri" w:cs="Calibri"/>
          <w:b/>
          <w:color w:val="000000"/>
          <w:szCs w:val="28"/>
          <w:lang w:val="es-ES_tradnl" w:eastAsia="es-MX"/>
        </w:rPr>
        <w:t>Fernando Rey Castillo Villar</w:t>
      </w:r>
    </w:p>
    <w:p w14:paraId="62AA4432" w14:textId="77777777" w:rsidR="00F242FD" w:rsidRDefault="00F70C4D" w:rsidP="00F242FD">
      <w:pPr>
        <w:widowControl/>
        <w:autoSpaceDE w:val="0"/>
        <w:autoSpaceDN w:val="0"/>
        <w:spacing w:line="276" w:lineRule="auto"/>
        <w:jc w:val="right"/>
        <w:textAlignment w:val="bottom"/>
      </w:pPr>
      <w:r>
        <w:t>Universidad Autónoma de Aguascalientes, México</w:t>
      </w:r>
    </w:p>
    <w:p w14:paraId="50678752" w14:textId="651B481C" w:rsidR="00F70C4D" w:rsidRDefault="00F70C4D" w:rsidP="00F242FD">
      <w:pPr>
        <w:widowControl/>
        <w:autoSpaceDE w:val="0"/>
        <w:autoSpaceDN w:val="0"/>
        <w:spacing w:line="276" w:lineRule="auto"/>
        <w:jc w:val="right"/>
        <w:textAlignment w:val="bottom"/>
        <w:rPr>
          <w:rFonts w:ascii="Calibri" w:eastAsiaTheme="minorHAnsi" w:hAnsi="Calibri" w:cs="Calibri"/>
          <w:color w:val="FF0000"/>
          <w:szCs w:val="24"/>
          <w:lang w:eastAsia="en-US"/>
        </w:rPr>
      </w:pPr>
      <w:r w:rsidRPr="00F70C4D">
        <w:rPr>
          <w:rFonts w:ascii="Calibri" w:eastAsiaTheme="minorHAnsi" w:hAnsi="Calibri" w:cs="Calibri"/>
          <w:color w:val="FF0000"/>
          <w:szCs w:val="24"/>
          <w:lang w:eastAsia="en-US"/>
        </w:rPr>
        <w:t>fernandorey.castillo@upaep.mx</w:t>
      </w:r>
    </w:p>
    <w:p w14:paraId="22028E56" w14:textId="41FD7CB7" w:rsidR="009A31E4" w:rsidRPr="009A31E4" w:rsidRDefault="009A31E4" w:rsidP="00F242FD">
      <w:pPr>
        <w:widowControl/>
        <w:autoSpaceDE w:val="0"/>
        <w:autoSpaceDN w:val="0"/>
        <w:spacing w:line="276" w:lineRule="auto"/>
        <w:jc w:val="right"/>
        <w:textAlignment w:val="bottom"/>
        <w:rPr>
          <w:rFonts w:eastAsiaTheme="minorHAnsi"/>
          <w:szCs w:val="24"/>
          <w:lang w:eastAsia="en-US"/>
        </w:rPr>
      </w:pPr>
      <w:r w:rsidRPr="009A31E4">
        <w:rPr>
          <w:rFonts w:eastAsiaTheme="minorHAnsi"/>
          <w:szCs w:val="24"/>
          <w:lang w:eastAsia="en-US"/>
        </w:rPr>
        <w:t>https://orcid.org/0000-0003-2011-8957</w:t>
      </w:r>
    </w:p>
    <w:p w14:paraId="729A3F20" w14:textId="77777777" w:rsidR="00F70C4D" w:rsidRPr="0048055D" w:rsidRDefault="00F70C4D" w:rsidP="0048055D">
      <w:pPr>
        <w:widowControl/>
        <w:autoSpaceDE w:val="0"/>
        <w:autoSpaceDN w:val="0"/>
        <w:spacing w:line="360" w:lineRule="auto"/>
        <w:textAlignment w:val="bottom"/>
        <w:rPr>
          <w:bCs/>
          <w:szCs w:val="24"/>
        </w:rPr>
      </w:pPr>
    </w:p>
    <w:p w14:paraId="1B308E21" w14:textId="33C59224" w:rsidR="00EC56AA" w:rsidRDefault="00EC56AA" w:rsidP="007B0F2B">
      <w:pPr>
        <w:widowControl/>
        <w:autoSpaceDE w:val="0"/>
        <w:autoSpaceDN w:val="0"/>
        <w:spacing w:line="360" w:lineRule="auto"/>
        <w:jc w:val="left"/>
        <w:textAlignment w:val="bottom"/>
        <w:rPr>
          <w:b/>
          <w:sz w:val="28"/>
          <w:szCs w:val="28"/>
        </w:rPr>
      </w:pPr>
    </w:p>
    <w:p w14:paraId="29DB26FB" w14:textId="61A4DC87" w:rsidR="00F70C4D" w:rsidRPr="002F0832" w:rsidRDefault="00F70C4D" w:rsidP="007B0F2B">
      <w:pPr>
        <w:widowControl/>
        <w:autoSpaceDE w:val="0"/>
        <w:autoSpaceDN w:val="0"/>
        <w:spacing w:line="360" w:lineRule="auto"/>
        <w:jc w:val="left"/>
        <w:textAlignment w:val="bottom"/>
        <w:rPr>
          <w:b/>
          <w:sz w:val="28"/>
          <w:szCs w:val="28"/>
        </w:rPr>
      </w:pPr>
    </w:p>
    <w:p w14:paraId="30D6F062" w14:textId="61D33EDF" w:rsidR="0075564A" w:rsidRPr="00BA269E" w:rsidRDefault="0075564A" w:rsidP="007B0F2B">
      <w:pPr>
        <w:widowControl/>
        <w:autoSpaceDE w:val="0"/>
        <w:autoSpaceDN w:val="0"/>
        <w:spacing w:line="360" w:lineRule="auto"/>
        <w:jc w:val="left"/>
        <w:textAlignment w:val="bottom"/>
        <w:rPr>
          <w:rFonts w:ascii="Calibri" w:eastAsiaTheme="minorHAnsi" w:hAnsi="Calibri" w:cs="Calibri"/>
          <w:b/>
          <w:sz w:val="28"/>
          <w:szCs w:val="24"/>
          <w:lang w:eastAsia="en-US"/>
        </w:rPr>
      </w:pPr>
      <w:r w:rsidRPr="00BA269E">
        <w:rPr>
          <w:rFonts w:ascii="Calibri" w:eastAsiaTheme="minorHAnsi" w:hAnsi="Calibri" w:cs="Calibri"/>
          <w:b/>
          <w:sz w:val="28"/>
          <w:szCs w:val="24"/>
          <w:lang w:eastAsia="en-US"/>
        </w:rPr>
        <w:lastRenderedPageBreak/>
        <w:t>Resumen</w:t>
      </w:r>
    </w:p>
    <w:p w14:paraId="689FE0B2" w14:textId="342E6EED" w:rsidR="006778EF" w:rsidRPr="002F0832" w:rsidRDefault="00103925" w:rsidP="0048055D">
      <w:pPr>
        <w:spacing w:line="360" w:lineRule="auto"/>
        <w:rPr>
          <w:sz w:val="21"/>
          <w:szCs w:val="21"/>
          <w:shd w:val="clear" w:color="auto" w:fill="FFFFFF"/>
        </w:rPr>
      </w:pPr>
      <w:r w:rsidRPr="002F0832">
        <w:rPr>
          <w:szCs w:val="24"/>
        </w:rPr>
        <w:t xml:space="preserve">La presente investigación tuvo como objetivo general estudiar la relación entre la experiencia de compra </w:t>
      </w:r>
      <w:r w:rsidRPr="0048055D">
        <w:rPr>
          <w:i/>
          <w:iCs/>
          <w:szCs w:val="24"/>
        </w:rPr>
        <w:t>online</w:t>
      </w:r>
      <w:r w:rsidRPr="002F0832">
        <w:rPr>
          <w:szCs w:val="24"/>
        </w:rPr>
        <w:t xml:space="preserve"> y el </w:t>
      </w:r>
      <w:r w:rsidRPr="0048055D">
        <w:rPr>
          <w:i/>
          <w:iCs/>
          <w:szCs w:val="24"/>
        </w:rPr>
        <w:t>engagement</w:t>
      </w:r>
      <w:r w:rsidRPr="002F0832">
        <w:rPr>
          <w:szCs w:val="24"/>
        </w:rPr>
        <w:t xml:space="preserve"> </w:t>
      </w:r>
      <w:r w:rsidRPr="0048055D">
        <w:rPr>
          <w:i/>
          <w:iCs/>
          <w:szCs w:val="24"/>
        </w:rPr>
        <w:t>online</w:t>
      </w:r>
      <w:r w:rsidRPr="002F0832">
        <w:rPr>
          <w:szCs w:val="24"/>
        </w:rPr>
        <w:t xml:space="preserve"> del consumidor del sector moda de la </w:t>
      </w:r>
      <w:r w:rsidR="00BD1BA2" w:rsidRPr="002F0832">
        <w:rPr>
          <w:szCs w:val="24"/>
        </w:rPr>
        <w:t xml:space="preserve">ciudad </w:t>
      </w:r>
      <w:r w:rsidRPr="002F0832">
        <w:rPr>
          <w:szCs w:val="24"/>
        </w:rPr>
        <w:t xml:space="preserve">de Aguascalientes. </w:t>
      </w:r>
      <w:r w:rsidR="00612230">
        <w:rPr>
          <w:szCs w:val="24"/>
        </w:rPr>
        <w:t>Primero se</w:t>
      </w:r>
      <w:r w:rsidR="00612230" w:rsidRPr="002F0832">
        <w:rPr>
          <w:szCs w:val="24"/>
        </w:rPr>
        <w:t xml:space="preserve"> </w:t>
      </w:r>
      <w:r w:rsidRPr="002F0832">
        <w:rPr>
          <w:szCs w:val="24"/>
        </w:rPr>
        <w:t>presentan los aspectos más relevantes encontrados en la revisión de la literatura teórico-empírica</w:t>
      </w:r>
      <w:r w:rsidR="00612230">
        <w:rPr>
          <w:szCs w:val="24"/>
        </w:rPr>
        <w:t xml:space="preserve">. Y </w:t>
      </w:r>
      <w:r w:rsidRPr="002F0832">
        <w:rPr>
          <w:szCs w:val="24"/>
        </w:rPr>
        <w:t xml:space="preserve">posteriormente </w:t>
      </w:r>
      <w:r w:rsidR="00612230">
        <w:rPr>
          <w:szCs w:val="24"/>
        </w:rPr>
        <w:t xml:space="preserve">se plantea, </w:t>
      </w:r>
      <w:r w:rsidR="00612230" w:rsidRPr="002F0832">
        <w:rPr>
          <w:szCs w:val="24"/>
        </w:rPr>
        <w:t>mediante el diseño de un modelo teórico</w:t>
      </w:r>
      <w:r w:rsidR="00612230">
        <w:rPr>
          <w:szCs w:val="24"/>
        </w:rPr>
        <w:t>,</w:t>
      </w:r>
      <w:r w:rsidR="00612230" w:rsidRPr="002F0832">
        <w:rPr>
          <w:szCs w:val="24"/>
        </w:rPr>
        <w:t xml:space="preserve"> </w:t>
      </w:r>
      <w:r w:rsidRPr="002F0832">
        <w:rPr>
          <w:szCs w:val="24"/>
        </w:rPr>
        <w:t>la posible relación directa y positiva entre las</w:t>
      </w:r>
      <w:r w:rsidR="00612230">
        <w:rPr>
          <w:szCs w:val="24"/>
        </w:rPr>
        <w:t xml:space="preserve"> siguientes</w:t>
      </w:r>
      <w:r w:rsidRPr="002F0832">
        <w:rPr>
          <w:szCs w:val="24"/>
        </w:rPr>
        <w:t xml:space="preserve"> variables: </w:t>
      </w:r>
      <w:r w:rsidR="00E32F0D" w:rsidRPr="002F0832">
        <w:rPr>
          <w:szCs w:val="24"/>
        </w:rPr>
        <w:t xml:space="preserve">experiencia </w:t>
      </w:r>
      <w:r w:rsidRPr="002F0832">
        <w:rPr>
          <w:szCs w:val="24"/>
        </w:rPr>
        <w:t xml:space="preserve">de compra </w:t>
      </w:r>
      <w:r w:rsidRPr="0048055D">
        <w:rPr>
          <w:i/>
          <w:iCs/>
          <w:szCs w:val="24"/>
        </w:rPr>
        <w:t>online</w:t>
      </w:r>
      <w:r w:rsidRPr="002F0832">
        <w:rPr>
          <w:szCs w:val="24"/>
        </w:rPr>
        <w:t xml:space="preserve"> y </w:t>
      </w:r>
      <w:r w:rsidRPr="0048055D">
        <w:rPr>
          <w:i/>
          <w:iCs/>
          <w:szCs w:val="24"/>
        </w:rPr>
        <w:t>engagement</w:t>
      </w:r>
      <w:r w:rsidRPr="002F0832">
        <w:rPr>
          <w:szCs w:val="24"/>
        </w:rPr>
        <w:t xml:space="preserve"> online</w:t>
      </w:r>
      <w:r w:rsidR="00E32F0D" w:rsidRPr="002F0832">
        <w:rPr>
          <w:szCs w:val="24"/>
        </w:rPr>
        <w:t>.</w:t>
      </w:r>
      <w:r w:rsidRPr="002F0832">
        <w:rPr>
          <w:szCs w:val="24"/>
        </w:rPr>
        <w:t xml:space="preserve"> El tipo de investigación que se realizó fue no experimental, de corte transversal y cuyo alcance fue correlacional-causal, lo que llevó a desarrollar un estudio empírico</w:t>
      </w:r>
      <w:r w:rsidR="006B5049" w:rsidRPr="002F0832">
        <w:rPr>
          <w:szCs w:val="24"/>
        </w:rPr>
        <w:t>.</w:t>
      </w:r>
      <w:r w:rsidRPr="002F0832">
        <w:rPr>
          <w:szCs w:val="24"/>
        </w:rPr>
        <w:t xml:space="preserve"> </w:t>
      </w:r>
      <w:r w:rsidR="006B5049" w:rsidRPr="002F0832">
        <w:rPr>
          <w:szCs w:val="24"/>
        </w:rPr>
        <w:t>L</w:t>
      </w:r>
      <w:r w:rsidRPr="002F0832">
        <w:rPr>
          <w:szCs w:val="24"/>
        </w:rPr>
        <w:t xml:space="preserve">a aplicación de un cuestionario a 440 jóvenes de 20 a 34 </w:t>
      </w:r>
      <w:proofErr w:type="gramStart"/>
      <w:r w:rsidRPr="002F0832">
        <w:rPr>
          <w:szCs w:val="24"/>
        </w:rPr>
        <w:t>años de edad</w:t>
      </w:r>
      <w:proofErr w:type="gramEnd"/>
      <w:r w:rsidRPr="002F0832">
        <w:rPr>
          <w:szCs w:val="24"/>
        </w:rPr>
        <w:t xml:space="preserve"> </w:t>
      </w:r>
      <w:r w:rsidR="006B5049" w:rsidRPr="002F0832">
        <w:rPr>
          <w:szCs w:val="24"/>
        </w:rPr>
        <w:t xml:space="preserve">permitió </w:t>
      </w:r>
      <w:r w:rsidRPr="002F0832">
        <w:rPr>
          <w:szCs w:val="24"/>
        </w:rPr>
        <w:t xml:space="preserve">obtener datos cuantitativos que fueron analizados con el </w:t>
      </w:r>
      <w:r w:rsidRPr="0048055D">
        <w:rPr>
          <w:i/>
          <w:iCs/>
          <w:szCs w:val="24"/>
        </w:rPr>
        <w:t>software</w:t>
      </w:r>
      <w:r w:rsidRPr="002F0832">
        <w:rPr>
          <w:szCs w:val="24"/>
        </w:rPr>
        <w:t xml:space="preserve"> SPSS y modelizados a través de la técnica de ecuaciones estructurales para efectuar la contrastación de l</w:t>
      </w:r>
      <w:r w:rsidR="006340CC" w:rsidRPr="002F0832">
        <w:rPr>
          <w:szCs w:val="24"/>
        </w:rPr>
        <w:t xml:space="preserve">as hipótesis de investigación. </w:t>
      </w:r>
      <w:r w:rsidRPr="002F0832">
        <w:rPr>
          <w:szCs w:val="24"/>
        </w:rPr>
        <w:t xml:space="preserve">Los resultados obtenidos establecieron una influencia directa y positiva de la experiencia de compra </w:t>
      </w:r>
      <w:r w:rsidRPr="0048055D">
        <w:rPr>
          <w:i/>
          <w:iCs/>
          <w:szCs w:val="24"/>
        </w:rPr>
        <w:t>online</w:t>
      </w:r>
      <w:r w:rsidRPr="002F0832">
        <w:rPr>
          <w:szCs w:val="24"/>
        </w:rPr>
        <w:t xml:space="preserve"> sobre el </w:t>
      </w:r>
      <w:r w:rsidRPr="0048055D">
        <w:rPr>
          <w:i/>
          <w:iCs/>
          <w:szCs w:val="24"/>
        </w:rPr>
        <w:t>engagement</w:t>
      </w:r>
      <w:r w:rsidRPr="002F0832">
        <w:rPr>
          <w:szCs w:val="24"/>
        </w:rPr>
        <w:t xml:space="preserve"> </w:t>
      </w:r>
      <w:r w:rsidRPr="0048055D">
        <w:rPr>
          <w:i/>
          <w:iCs/>
          <w:szCs w:val="24"/>
        </w:rPr>
        <w:t>online</w:t>
      </w:r>
      <w:r w:rsidRPr="002F0832">
        <w:rPr>
          <w:szCs w:val="24"/>
        </w:rPr>
        <w:t xml:space="preserve">. En otras palabras, la experiencia de compra </w:t>
      </w:r>
      <w:r w:rsidRPr="0048055D">
        <w:rPr>
          <w:i/>
          <w:iCs/>
          <w:szCs w:val="24"/>
        </w:rPr>
        <w:t>online</w:t>
      </w:r>
      <w:r w:rsidRPr="002F0832">
        <w:rPr>
          <w:szCs w:val="24"/>
        </w:rPr>
        <w:t xml:space="preserve"> generada por los sitios web explica el </w:t>
      </w:r>
      <w:r w:rsidRPr="0048055D">
        <w:rPr>
          <w:i/>
          <w:iCs/>
          <w:szCs w:val="24"/>
        </w:rPr>
        <w:t>engagement</w:t>
      </w:r>
      <w:r w:rsidRPr="002F0832">
        <w:rPr>
          <w:szCs w:val="24"/>
        </w:rPr>
        <w:t xml:space="preserve"> </w:t>
      </w:r>
      <w:r w:rsidRPr="0048055D">
        <w:rPr>
          <w:i/>
          <w:iCs/>
          <w:szCs w:val="24"/>
        </w:rPr>
        <w:t>online</w:t>
      </w:r>
      <w:r w:rsidRPr="002F0832">
        <w:rPr>
          <w:szCs w:val="24"/>
        </w:rPr>
        <w:t xml:space="preserve"> de los consumidores del sector moda de la </w:t>
      </w:r>
      <w:r w:rsidR="004C7B09" w:rsidRPr="002F0832">
        <w:rPr>
          <w:szCs w:val="24"/>
        </w:rPr>
        <w:t xml:space="preserve">ciudad </w:t>
      </w:r>
      <w:r w:rsidRPr="002F0832">
        <w:rPr>
          <w:szCs w:val="24"/>
        </w:rPr>
        <w:t>de Aguascalientes.</w:t>
      </w:r>
    </w:p>
    <w:p w14:paraId="67370BE9" w14:textId="14401FAE" w:rsidR="0075564A" w:rsidRPr="002F0832" w:rsidRDefault="00EC56AA" w:rsidP="007B0F2B">
      <w:pPr>
        <w:widowControl/>
        <w:autoSpaceDE w:val="0"/>
        <w:autoSpaceDN w:val="0"/>
        <w:spacing w:line="360" w:lineRule="auto"/>
        <w:jc w:val="left"/>
        <w:textAlignment w:val="bottom"/>
        <w:rPr>
          <w:szCs w:val="24"/>
        </w:rPr>
      </w:pPr>
      <w:r w:rsidRPr="00F70C4D">
        <w:rPr>
          <w:rFonts w:ascii="Calibri" w:eastAsiaTheme="minorHAnsi" w:hAnsi="Calibri" w:cs="Calibri"/>
          <w:b/>
          <w:sz w:val="28"/>
          <w:szCs w:val="24"/>
          <w:lang w:eastAsia="en-US"/>
        </w:rPr>
        <w:t>Palabras claves:</w:t>
      </w:r>
      <w:r w:rsidRPr="0048055D">
        <w:rPr>
          <w:szCs w:val="24"/>
        </w:rPr>
        <w:t xml:space="preserve"> </w:t>
      </w:r>
      <w:r w:rsidR="004C7B09" w:rsidRPr="002F0832">
        <w:rPr>
          <w:i/>
          <w:iCs/>
          <w:szCs w:val="24"/>
        </w:rPr>
        <w:t>e-</w:t>
      </w:r>
      <w:proofErr w:type="spellStart"/>
      <w:r w:rsidR="004C7B09" w:rsidRPr="002F0832">
        <w:rPr>
          <w:i/>
          <w:iCs/>
          <w:szCs w:val="24"/>
        </w:rPr>
        <w:t>commerce</w:t>
      </w:r>
      <w:proofErr w:type="spellEnd"/>
      <w:r w:rsidR="004C7B09" w:rsidRPr="002F0832">
        <w:rPr>
          <w:szCs w:val="24"/>
        </w:rPr>
        <w:t xml:space="preserve">, </w:t>
      </w:r>
      <w:proofErr w:type="spellStart"/>
      <w:r w:rsidR="004C7B09" w:rsidRPr="002F0832">
        <w:rPr>
          <w:i/>
          <w:iCs/>
          <w:szCs w:val="24"/>
        </w:rPr>
        <w:t>engagement</w:t>
      </w:r>
      <w:proofErr w:type="spellEnd"/>
      <w:r w:rsidR="004C7B09" w:rsidRPr="002F0832">
        <w:rPr>
          <w:szCs w:val="24"/>
        </w:rPr>
        <w:t xml:space="preserve"> </w:t>
      </w:r>
      <w:r w:rsidR="004C7B09" w:rsidRPr="002F0832">
        <w:rPr>
          <w:i/>
          <w:iCs/>
          <w:szCs w:val="24"/>
        </w:rPr>
        <w:t>online</w:t>
      </w:r>
      <w:r w:rsidR="004C7B09" w:rsidRPr="002F0832">
        <w:rPr>
          <w:szCs w:val="24"/>
        </w:rPr>
        <w:t xml:space="preserve">, </w:t>
      </w:r>
      <w:r w:rsidR="007B0F2B" w:rsidRPr="002F0832">
        <w:rPr>
          <w:szCs w:val="24"/>
        </w:rPr>
        <w:t xml:space="preserve">experiencia </w:t>
      </w:r>
      <w:r w:rsidR="006778EF" w:rsidRPr="002F0832">
        <w:rPr>
          <w:szCs w:val="24"/>
        </w:rPr>
        <w:t xml:space="preserve">de compra </w:t>
      </w:r>
      <w:r w:rsidR="006778EF" w:rsidRPr="0048055D">
        <w:rPr>
          <w:i/>
          <w:iCs/>
          <w:szCs w:val="24"/>
        </w:rPr>
        <w:t>online</w:t>
      </w:r>
      <w:r w:rsidR="006778EF" w:rsidRPr="002F0832">
        <w:rPr>
          <w:szCs w:val="24"/>
        </w:rPr>
        <w:t xml:space="preserve">, </w:t>
      </w:r>
      <w:r w:rsidR="006778EF" w:rsidRPr="0048055D">
        <w:rPr>
          <w:i/>
          <w:iCs/>
          <w:szCs w:val="24"/>
        </w:rPr>
        <w:t>marketing</w:t>
      </w:r>
      <w:r w:rsidR="006778EF" w:rsidRPr="002F0832">
        <w:rPr>
          <w:szCs w:val="24"/>
        </w:rPr>
        <w:t xml:space="preserve"> digital</w:t>
      </w:r>
      <w:r w:rsidR="002D7A5E" w:rsidRPr="002F0832">
        <w:rPr>
          <w:szCs w:val="24"/>
        </w:rPr>
        <w:t>, moda</w:t>
      </w:r>
      <w:r w:rsidR="007B0F2B" w:rsidRPr="002F0832">
        <w:rPr>
          <w:szCs w:val="24"/>
        </w:rPr>
        <w:t>.</w:t>
      </w:r>
    </w:p>
    <w:p w14:paraId="21ABCF0F" w14:textId="77777777" w:rsidR="006778EF" w:rsidRPr="002F0832" w:rsidRDefault="006778EF" w:rsidP="007B0F2B">
      <w:pPr>
        <w:widowControl/>
        <w:autoSpaceDE w:val="0"/>
        <w:autoSpaceDN w:val="0"/>
        <w:spacing w:line="360" w:lineRule="auto"/>
        <w:jc w:val="left"/>
        <w:textAlignment w:val="bottom"/>
        <w:rPr>
          <w:b/>
          <w:sz w:val="28"/>
          <w:szCs w:val="28"/>
        </w:rPr>
      </w:pPr>
    </w:p>
    <w:p w14:paraId="2D96B6C2" w14:textId="2E85E124" w:rsidR="0075564A" w:rsidRPr="0048055D" w:rsidRDefault="0075564A" w:rsidP="007B0F2B">
      <w:pPr>
        <w:widowControl/>
        <w:autoSpaceDE w:val="0"/>
        <w:autoSpaceDN w:val="0"/>
        <w:spacing w:line="360" w:lineRule="auto"/>
        <w:jc w:val="left"/>
        <w:textAlignment w:val="bottom"/>
        <w:rPr>
          <w:b/>
          <w:sz w:val="32"/>
          <w:szCs w:val="32"/>
          <w:lang w:val="en-US"/>
        </w:rPr>
      </w:pPr>
      <w:r w:rsidRPr="000B67C2">
        <w:rPr>
          <w:rFonts w:ascii="Calibri" w:eastAsiaTheme="minorHAnsi" w:hAnsi="Calibri" w:cs="Calibri"/>
          <w:b/>
          <w:sz w:val="28"/>
          <w:szCs w:val="24"/>
          <w:lang w:val="en-US" w:eastAsia="en-US"/>
        </w:rPr>
        <w:t>Abstract</w:t>
      </w:r>
    </w:p>
    <w:p w14:paraId="16C2485A" w14:textId="011D7C5E" w:rsidR="009806EE" w:rsidRPr="002F0832" w:rsidRDefault="009806EE" w:rsidP="0048055D">
      <w:pPr>
        <w:spacing w:line="360" w:lineRule="auto"/>
        <w:rPr>
          <w:lang w:val="en-GB"/>
        </w:rPr>
      </w:pPr>
      <w:r w:rsidRPr="009806EE">
        <w:rPr>
          <w:lang w:val="en-GB"/>
        </w:rPr>
        <w:t>The general objective of this research was to study the relationship between the online shopping experience and the online engagement in the fashion sector of the city of Aguascalientes</w:t>
      </w:r>
      <w:r>
        <w:rPr>
          <w:lang w:val="en-GB"/>
        </w:rPr>
        <w:t>, Mexico</w:t>
      </w:r>
      <w:r w:rsidRPr="009806EE">
        <w:rPr>
          <w:lang w:val="en-GB"/>
        </w:rPr>
        <w:t>. First, the most relevant aspects found in the review of the theoretical-empirical literature are presented. And later, through the design of a theoretical model, the possible direct and positive relationship between the following variables is raised: online shopping experience and online engagement.</w:t>
      </w:r>
      <w:r w:rsidR="00BB430D">
        <w:rPr>
          <w:lang w:val="en-US"/>
        </w:rPr>
        <w:t xml:space="preserve"> </w:t>
      </w:r>
      <w:r w:rsidR="00BB430D" w:rsidRPr="00BB430D">
        <w:rPr>
          <w:lang w:val="en-GB"/>
        </w:rPr>
        <w:t xml:space="preserve">The type of research carried out was non-experimental, cross-sectional and whose scope was correlational-causal, which led to the development of an empirical study. The application of a questionnaire to 440 young people between 20 and 34 years of age allowed obtaining quantitative data that were </w:t>
      </w:r>
      <w:proofErr w:type="spellStart"/>
      <w:r w:rsidR="00BB430D" w:rsidRPr="00BB430D">
        <w:rPr>
          <w:lang w:val="en-GB"/>
        </w:rPr>
        <w:t>analyzed</w:t>
      </w:r>
      <w:proofErr w:type="spellEnd"/>
      <w:r w:rsidR="00BB430D" w:rsidRPr="00BB430D">
        <w:rPr>
          <w:lang w:val="en-GB"/>
        </w:rPr>
        <w:t xml:space="preserve"> with the SPSS software and modelled through the technique of structural equations to carry out the contrasting of the research hypotheses. The results established a direct and positive influence of the online shopping experience on online engagement. In other words, the online </w:t>
      </w:r>
      <w:r w:rsidR="00BB430D" w:rsidRPr="00BB430D">
        <w:rPr>
          <w:lang w:val="en-GB"/>
        </w:rPr>
        <w:lastRenderedPageBreak/>
        <w:t>shopping experience generated by the websites explains the online engagement of consumers in the fashion sector of the city of Aguascalientes.</w:t>
      </w:r>
    </w:p>
    <w:p w14:paraId="34A51003" w14:textId="1FEE83E9" w:rsidR="00602DDD" w:rsidRDefault="00A947A2" w:rsidP="0048055D">
      <w:pPr>
        <w:spacing w:line="360" w:lineRule="auto"/>
        <w:ind w:left="1" w:hanging="1"/>
        <w:rPr>
          <w:szCs w:val="24"/>
          <w:lang w:val="en-US"/>
        </w:rPr>
      </w:pPr>
      <w:r w:rsidRPr="00F70C4D">
        <w:rPr>
          <w:rFonts w:ascii="Calibri" w:eastAsiaTheme="minorHAnsi" w:hAnsi="Calibri" w:cs="Calibri"/>
          <w:b/>
          <w:sz w:val="28"/>
          <w:szCs w:val="24"/>
          <w:lang w:val="en-US" w:eastAsia="en-US"/>
        </w:rPr>
        <w:t>Keywords:</w:t>
      </w:r>
      <w:r w:rsidRPr="002F0832">
        <w:rPr>
          <w:b/>
          <w:szCs w:val="24"/>
          <w:lang w:val="en-US"/>
        </w:rPr>
        <w:t xml:space="preserve"> </w:t>
      </w:r>
      <w:r w:rsidR="000A3C98" w:rsidRPr="002F0832">
        <w:rPr>
          <w:szCs w:val="24"/>
          <w:lang w:val="en-US"/>
        </w:rPr>
        <w:t xml:space="preserve">e-commerce, online engagement, </w:t>
      </w:r>
      <w:r w:rsidR="007E3572" w:rsidRPr="002F0832">
        <w:rPr>
          <w:szCs w:val="24"/>
          <w:lang w:val="en-US"/>
        </w:rPr>
        <w:t>online</w:t>
      </w:r>
      <w:r w:rsidR="00B05209" w:rsidRPr="002F0832">
        <w:rPr>
          <w:szCs w:val="24"/>
          <w:lang w:val="en-US"/>
        </w:rPr>
        <w:t xml:space="preserve"> shopping experience, </w:t>
      </w:r>
      <w:r w:rsidR="007E3572" w:rsidRPr="002F0832">
        <w:rPr>
          <w:szCs w:val="24"/>
          <w:lang w:val="en-US"/>
        </w:rPr>
        <w:t>digital marketing</w:t>
      </w:r>
      <w:r w:rsidR="007B0F2B" w:rsidRPr="002F0832">
        <w:rPr>
          <w:szCs w:val="24"/>
          <w:lang w:val="en-US"/>
        </w:rPr>
        <w:t xml:space="preserve">, </w:t>
      </w:r>
      <w:r w:rsidR="007E3572" w:rsidRPr="002F0832">
        <w:rPr>
          <w:szCs w:val="24"/>
          <w:lang w:val="en-US"/>
        </w:rPr>
        <w:t>fashion.</w:t>
      </w:r>
    </w:p>
    <w:p w14:paraId="1C4756C4" w14:textId="77D85DDD" w:rsidR="00F70C4D" w:rsidRDefault="00F70C4D" w:rsidP="0048055D">
      <w:pPr>
        <w:spacing w:line="360" w:lineRule="auto"/>
        <w:ind w:left="1" w:hanging="1"/>
        <w:rPr>
          <w:bCs/>
          <w:iCs/>
          <w:szCs w:val="24"/>
          <w:lang w:val="en-US"/>
        </w:rPr>
      </w:pPr>
    </w:p>
    <w:p w14:paraId="4295DE1F" w14:textId="6262BFAD" w:rsidR="00F70C4D" w:rsidRPr="00BA269E" w:rsidRDefault="00F70C4D" w:rsidP="0048055D">
      <w:pPr>
        <w:spacing w:line="360" w:lineRule="auto"/>
        <w:ind w:left="1" w:hanging="1"/>
        <w:rPr>
          <w:rFonts w:ascii="Calibri" w:eastAsiaTheme="minorHAnsi" w:hAnsi="Calibri" w:cs="Calibri"/>
          <w:b/>
          <w:sz w:val="28"/>
          <w:szCs w:val="24"/>
          <w:lang w:eastAsia="en-US"/>
        </w:rPr>
      </w:pPr>
      <w:r w:rsidRPr="00BA269E">
        <w:rPr>
          <w:rFonts w:ascii="Calibri" w:eastAsiaTheme="minorHAnsi" w:hAnsi="Calibri" w:cs="Calibri"/>
          <w:b/>
          <w:sz w:val="28"/>
          <w:szCs w:val="24"/>
          <w:lang w:eastAsia="en-US"/>
        </w:rPr>
        <w:t>Resumo</w:t>
      </w:r>
    </w:p>
    <w:p w14:paraId="19D2053B" w14:textId="77777777" w:rsidR="00F70C4D" w:rsidRPr="00F70C4D" w:rsidRDefault="00F70C4D" w:rsidP="00F70C4D">
      <w:pPr>
        <w:spacing w:line="360" w:lineRule="auto"/>
        <w:ind w:left="1" w:hanging="1"/>
        <w:rPr>
          <w:bCs/>
          <w:iCs/>
          <w:szCs w:val="24"/>
        </w:rPr>
      </w:pPr>
      <w:r w:rsidRPr="00F70C4D">
        <w:rPr>
          <w:bCs/>
          <w:iCs/>
          <w:szCs w:val="24"/>
        </w:rPr>
        <w:t xml:space="preserve">O objetivo </w:t>
      </w:r>
      <w:proofErr w:type="spellStart"/>
      <w:r w:rsidRPr="00F70C4D">
        <w:rPr>
          <w:bCs/>
          <w:iCs/>
          <w:szCs w:val="24"/>
        </w:rPr>
        <w:t>geral</w:t>
      </w:r>
      <w:proofErr w:type="spellEnd"/>
      <w:r w:rsidRPr="00F70C4D">
        <w:rPr>
          <w:bCs/>
          <w:iCs/>
          <w:szCs w:val="24"/>
        </w:rPr>
        <w:t xml:space="preserve"> </w:t>
      </w:r>
      <w:proofErr w:type="spellStart"/>
      <w:r w:rsidRPr="00F70C4D">
        <w:rPr>
          <w:bCs/>
          <w:iCs/>
          <w:szCs w:val="24"/>
        </w:rPr>
        <w:t>desta</w:t>
      </w:r>
      <w:proofErr w:type="spellEnd"/>
      <w:r w:rsidRPr="00F70C4D">
        <w:rPr>
          <w:bCs/>
          <w:iCs/>
          <w:szCs w:val="24"/>
        </w:rPr>
        <w:t xml:space="preserve"> pesquisa </w:t>
      </w:r>
      <w:proofErr w:type="spellStart"/>
      <w:r w:rsidRPr="00F70C4D">
        <w:rPr>
          <w:bCs/>
          <w:iCs/>
          <w:szCs w:val="24"/>
        </w:rPr>
        <w:t>foi</w:t>
      </w:r>
      <w:proofErr w:type="spellEnd"/>
      <w:r w:rsidRPr="00F70C4D">
        <w:rPr>
          <w:bCs/>
          <w:iCs/>
          <w:szCs w:val="24"/>
        </w:rPr>
        <w:t xml:space="preserve"> </w:t>
      </w:r>
      <w:proofErr w:type="spellStart"/>
      <w:r w:rsidRPr="00F70C4D">
        <w:rPr>
          <w:bCs/>
          <w:iCs/>
          <w:szCs w:val="24"/>
        </w:rPr>
        <w:t>estudar</w:t>
      </w:r>
      <w:proofErr w:type="spellEnd"/>
      <w:r w:rsidRPr="00F70C4D">
        <w:rPr>
          <w:bCs/>
          <w:iCs/>
          <w:szCs w:val="24"/>
        </w:rPr>
        <w:t xml:space="preserve"> a </w:t>
      </w:r>
      <w:proofErr w:type="spellStart"/>
      <w:r w:rsidRPr="00F70C4D">
        <w:rPr>
          <w:bCs/>
          <w:iCs/>
          <w:szCs w:val="24"/>
        </w:rPr>
        <w:t>relação</w:t>
      </w:r>
      <w:proofErr w:type="spellEnd"/>
      <w:r w:rsidRPr="00F70C4D">
        <w:rPr>
          <w:bCs/>
          <w:iCs/>
          <w:szCs w:val="24"/>
        </w:rPr>
        <w:t xml:space="preserve"> entre a </w:t>
      </w:r>
      <w:proofErr w:type="spellStart"/>
      <w:r w:rsidRPr="00F70C4D">
        <w:rPr>
          <w:bCs/>
          <w:iCs/>
          <w:szCs w:val="24"/>
        </w:rPr>
        <w:t>experiência</w:t>
      </w:r>
      <w:proofErr w:type="spellEnd"/>
      <w:r w:rsidRPr="00F70C4D">
        <w:rPr>
          <w:bCs/>
          <w:iCs/>
          <w:szCs w:val="24"/>
        </w:rPr>
        <w:t xml:space="preserve"> de compra online e o </w:t>
      </w:r>
      <w:proofErr w:type="spellStart"/>
      <w:r w:rsidRPr="00F70C4D">
        <w:rPr>
          <w:bCs/>
          <w:iCs/>
          <w:szCs w:val="24"/>
        </w:rPr>
        <w:t>engajamento</w:t>
      </w:r>
      <w:proofErr w:type="spellEnd"/>
      <w:r w:rsidRPr="00F70C4D">
        <w:rPr>
          <w:bCs/>
          <w:iCs/>
          <w:szCs w:val="24"/>
        </w:rPr>
        <w:t xml:space="preserve"> online do consumidor no </w:t>
      </w:r>
      <w:proofErr w:type="spellStart"/>
      <w:r w:rsidRPr="00F70C4D">
        <w:rPr>
          <w:bCs/>
          <w:iCs/>
          <w:szCs w:val="24"/>
        </w:rPr>
        <w:t>setor</w:t>
      </w:r>
      <w:proofErr w:type="spellEnd"/>
      <w:r w:rsidRPr="00F70C4D">
        <w:rPr>
          <w:bCs/>
          <w:iCs/>
          <w:szCs w:val="24"/>
        </w:rPr>
        <w:t xml:space="preserve"> de moda da </w:t>
      </w:r>
      <w:proofErr w:type="spellStart"/>
      <w:r w:rsidRPr="00F70C4D">
        <w:rPr>
          <w:bCs/>
          <w:iCs/>
          <w:szCs w:val="24"/>
        </w:rPr>
        <w:t>cidade</w:t>
      </w:r>
      <w:proofErr w:type="spellEnd"/>
      <w:r w:rsidRPr="00F70C4D">
        <w:rPr>
          <w:bCs/>
          <w:iCs/>
          <w:szCs w:val="24"/>
        </w:rPr>
        <w:t xml:space="preserve"> de Aguascalientes. </w:t>
      </w:r>
      <w:proofErr w:type="spellStart"/>
      <w:r w:rsidRPr="00F70C4D">
        <w:rPr>
          <w:bCs/>
          <w:iCs/>
          <w:szCs w:val="24"/>
        </w:rPr>
        <w:t>Primeiramente</w:t>
      </w:r>
      <w:proofErr w:type="spellEnd"/>
      <w:r w:rsidRPr="00F70C4D">
        <w:rPr>
          <w:bCs/>
          <w:iCs/>
          <w:szCs w:val="24"/>
        </w:rPr>
        <w:t xml:space="preserve">, </w:t>
      </w:r>
      <w:proofErr w:type="spellStart"/>
      <w:r w:rsidRPr="00F70C4D">
        <w:rPr>
          <w:bCs/>
          <w:iCs/>
          <w:szCs w:val="24"/>
        </w:rPr>
        <w:t>são</w:t>
      </w:r>
      <w:proofErr w:type="spellEnd"/>
      <w:r w:rsidRPr="00F70C4D">
        <w:rPr>
          <w:bCs/>
          <w:iCs/>
          <w:szCs w:val="24"/>
        </w:rPr>
        <w:t xml:space="preserve"> </w:t>
      </w:r>
      <w:proofErr w:type="spellStart"/>
      <w:r w:rsidRPr="00F70C4D">
        <w:rPr>
          <w:bCs/>
          <w:iCs/>
          <w:szCs w:val="24"/>
        </w:rPr>
        <w:t>apresentados</w:t>
      </w:r>
      <w:proofErr w:type="spellEnd"/>
      <w:r w:rsidRPr="00F70C4D">
        <w:rPr>
          <w:bCs/>
          <w:iCs/>
          <w:szCs w:val="24"/>
        </w:rPr>
        <w:t xml:space="preserve"> os aspectos </w:t>
      </w:r>
      <w:proofErr w:type="spellStart"/>
      <w:r w:rsidRPr="00F70C4D">
        <w:rPr>
          <w:bCs/>
          <w:iCs/>
          <w:szCs w:val="24"/>
        </w:rPr>
        <w:t>mais</w:t>
      </w:r>
      <w:proofErr w:type="spellEnd"/>
      <w:r w:rsidRPr="00F70C4D">
        <w:rPr>
          <w:bCs/>
          <w:iCs/>
          <w:szCs w:val="24"/>
        </w:rPr>
        <w:t xml:space="preserve"> relevantes encontrados </w:t>
      </w:r>
      <w:proofErr w:type="spellStart"/>
      <w:r w:rsidRPr="00F70C4D">
        <w:rPr>
          <w:bCs/>
          <w:iCs/>
          <w:szCs w:val="24"/>
        </w:rPr>
        <w:t>na</w:t>
      </w:r>
      <w:proofErr w:type="spellEnd"/>
      <w:r w:rsidRPr="00F70C4D">
        <w:rPr>
          <w:bCs/>
          <w:iCs/>
          <w:szCs w:val="24"/>
        </w:rPr>
        <w:t xml:space="preserve"> </w:t>
      </w:r>
      <w:proofErr w:type="spellStart"/>
      <w:r w:rsidRPr="00F70C4D">
        <w:rPr>
          <w:bCs/>
          <w:iCs/>
          <w:szCs w:val="24"/>
        </w:rPr>
        <w:t>revisão</w:t>
      </w:r>
      <w:proofErr w:type="spellEnd"/>
      <w:r w:rsidRPr="00F70C4D">
        <w:rPr>
          <w:bCs/>
          <w:iCs/>
          <w:szCs w:val="24"/>
        </w:rPr>
        <w:t xml:space="preserve"> da literatura teórico-empírica. E posteriormente, </w:t>
      </w:r>
      <w:proofErr w:type="spellStart"/>
      <w:r w:rsidRPr="00F70C4D">
        <w:rPr>
          <w:bCs/>
          <w:iCs/>
          <w:szCs w:val="24"/>
        </w:rPr>
        <w:t>através</w:t>
      </w:r>
      <w:proofErr w:type="spellEnd"/>
      <w:r w:rsidRPr="00F70C4D">
        <w:rPr>
          <w:bCs/>
          <w:iCs/>
          <w:szCs w:val="24"/>
        </w:rPr>
        <w:t xml:space="preserve"> do </w:t>
      </w:r>
      <w:proofErr w:type="spellStart"/>
      <w:r w:rsidRPr="00F70C4D">
        <w:rPr>
          <w:bCs/>
          <w:iCs/>
          <w:szCs w:val="24"/>
        </w:rPr>
        <w:t>desenho</w:t>
      </w:r>
      <w:proofErr w:type="spellEnd"/>
      <w:r w:rsidRPr="00F70C4D">
        <w:rPr>
          <w:bCs/>
          <w:iCs/>
          <w:szCs w:val="24"/>
        </w:rPr>
        <w:t xml:space="preserve"> de </w:t>
      </w:r>
      <w:proofErr w:type="spellStart"/>
      <w:r w:rsidRPr="00F70C4D">
        <w:rPr>
          <w:bCs/>
          <w:iCs/>
          <w:szCs w:val="24"/>
        </w:rPr>
        <w:t>um</w:t>
      </w:r>
      <w:proofErr w:type="spellEnd"/>
      <w:r w:rsidRPr="00F70C4D">
        <w:rPr>
          <w:bCs/>
          <w:iCs/>
          <w:szCs w:val="24"/>
        </w:rPr>
        <w:t xml:space="preserve"> modelo teórico, levanta-se a </w:t>
      </w:r>
      <w:proofErr w:type="spellStart"/>
      <w:r w:rsidRPr="00F70C4D">
        <w:rPr>
          <w:bCs/>
          <w:iCs/>
          <w:szCs w:val="24"/>
        </w:rPr>
        <w:t>possível</w:t>
      </w:r>
      <w:proofErr w:type="spellEnd"/>
      <w:r w:rsidRPr="00F70C4D">
        <w:rPr>
          <w:bCs/>
          <w:iCs/>
          <w:szCs w:val="24"/>
        </w:rPr>
        <w:t xml:space="preserve"> </w:t>
      </w:r>
      <w:proofErr w:type="spellStart"/>
      <w:r w:rsidRPr="00F70C4D">
        <w:rPr>
          <w:bCs/>
          <w:iCs/>
          <w:szCs w:val="24"/>
        </w:rPr>
        <w:t>relação</w:t>
      </w:r>
      <w:proofErr w:type="spellEnd"/>
      <w:r w:rsidRPr="00F70C4D">
        <w:rPr>
          <w:bCs/>
          <w:iCs/>
          <w:szCs w:val="24"/>
        </w:rPr>
        <w:t xml:space="preserve"> </w:t>
      </w:r>
      <w:proofErr w:type="spellStart"/>
      <w:r w:rsidRPr="00F70C4D">
        <w:rPr>
          <w:bCs/>
          <w:iCs/>
          <w:szCs w:val="24"/>
        </w:rPr>
        <w:t>direta</w:t>
      </w:r>
      <w:proofErr w:type="spellEnd"/>
      <w:r w:rsidRPr="00F70C4D">
        <w:rPr>
          <w:bCs/>
          <w:iCs/>
          <w:szCs w:val="24"/>
        </w:rPr>
        <w:t xml:space="preserve"> e positiva entre as </w:t>
      </w:r>
      <w:proofErr w:type="spellStart"/>
      <w:r w:rsidRPr="00F70C4D">
        <w:rPr>
          <w:bCs/>
          <w:iCs/>
          <w:szCs w:val="24"/>
        </w:rPr>
        <w:t>seguintes</w:t>
      </w:r>
      <w:proofErr w:type="spellEnd"/>
      <w:r w:rsidRPr="00F70C4D">
        <w:rPr>
          <w:bCs/>
          <w:iCs/>
          <w:szCs w:val="24"/>
        </w:rPr>
        <w:t xml:space="preserve"> </w:t>
      </w:r>
      <w:proofErr w:type="spellStart"/>
      <w:r w:rsidRPr="00F70C4D">
        <w:rPr>
          <w:bCs/>
          <w:iCs/>
          <w:szCs w:val="24"/>
        </w:rPr>
        <w:t>variáveis</w:t>
      </w:r>
      <w:proofErr w:type="spellEnd"/>
      <w:r w:rsidRPr="00F70C4D">
        <w:rPr>
          <w:bCs/>
          <w:iCs/>
          <w:szCs w:val="24"/>
        </w:rPr>
        <w:t xml:space="preserve">: </w:t>
      </w:r>
      <w:proofErr w:type="spellStart"/>
      <w:r w:rsidRPr="00F70C4D">
        <w:rPr>
          <w:bCs/>
          <w:iCs/>
          <w:szCs w:val="24"/>
        </w:rPr>
        <w:t>experiência</w:t>
      </w:r>
      <w:proofErr w:type="spellEnd"/>
      <w:r w:rsidRPr="00F70C4D">
        <w:rPr>
          <w:bCs/>
          <w:iCs/>
          <w:szCs w:val="24"/>
        </w:rPr>
        <w:t xml:space="preserve"> de compra online e </w:t>
      </w:r>
      <w:proofErr w:type="spellStart"/>
      <w:r w:rsidRPr="00F70C4D">
        <w:rPr>
          <w:bCs/>
          <w:iCs/>
          <w:szCs w:val="24"/>
        </w:rPr>
        <w:t>engajamento</w:t>
      </w:r>
      <w:proofErr w:type="spellEnd"/>
      <w:r w:rsidRPr="00F70C4D">
        <w:rPr>
          <w:bCs/>
          <w:iCs/>
          <w:szCs w:val="24"/>
        </w:rPr>
        <w:t xml:space="preserve"> online. O tipo de </w:t>
      </w:r>
      <w:proofErr w:type="spellStart"/>
      <w:r w:rsidRPr="00F70C4D">
        <w:rPr>
          <w:bCs/>
          <w:iCs/>
          <w:szCs w:val="24"/>
        </w:rPr>
        <w:t>investigação</w:t>
      </w:r>
      <w:proofErr w:type="spellEnd"/>
      <w:r w:rsidRPr="00F70C4D">
        <w:rPr>
          <w:bCs/>
          <w:iCs/>
          <w:szCs w:val="24"/>
        </w:rPr>
        <w:t xml:space="preserve"> realizada </w:t>
      </w:r>
      <w:proofErr w:type="spellStart"/>
      <w:r w:rsidRPr="00F70C4D">
        <w:rPr>
          <w:bCs/>
          <w:iCs/>
          <w:szCs w:val="24"/>
        </w:rPr>
        <w:t>foi</w:t>
      </w:r>
      <w:proofErr w:type="spellEnd"/>
      <w:r w:rsidRPr="00F70C4D">
        <w:rPr>
          <w:bCs/>
          <w:iCs/>
          <w:szCs w:val="24"/>
        </w:rPr>
        <w:t xml:space="preserve"> </w:t>
      </w:r>
      <w:proofErr w:type="spellStart"/>
      <w:r w:rsidRPr="00F70C4D">
        <w:rPr>
          <w:bCs/>
          <w:iCs/>
          <w:szCs w:val="24"/>
        </w:rPr>
        <w:t>não</w:t>
      </w:r>
      <w:proofErr w:type="spellEnd"/>
      <w:r w:rsidRPr="00F70C4D">
        <w:rPr>
          <w:bCs/>
          <w:iCs/>
          <w:szCs w:val="24"/>
        </w:rPr>
        <w:t xml:space="preserve"> experimental, transversal e de </w:t>
      </w:r>
      <w:proofErr w:type="spellStart"/>
      <w:r w:rsidRPr="00F70C4D">
        <w:rPr>
          <w:bCs/>
          <w:iCs/>
          <w:szCs w:val="24"/>
        </w:rPr>
        <w:t>âmbito</w:t>
      </w:r>
      <w:proofErr w:type="spellEnd"/>
      <w:r w:rsidRPr="00F70C4D">
        <w:rPr>
          <w:bCs/>
          <w:iCs/>
          <w:szCs w:val="24"/>
        </w:rPr>
        <w:t xml:space="preserve"> correlacional-causal, o que </w:t>
      </w:r>
      <w:proofErr w:type="spellStart"/>
      <w:r w:rsidRPr="00F70C4D">
        <w:rPr>
          <w:bCs/>
          <w:iCs/>
          <w:szCs w:val="24"/>
        </w:rPr>
        <w:t>conduziu</w:t>
      </w:r>
      <w:proofErr w:type="spellEnd"/>
      <w:r w:rsidRPr="00F70C4D">
        <w:rPr>
          <w:bCs/>
          <w:iCs/>
          <w:szCs w:val="24"/>
        </w:rPr>
        <w:t xml:space="preserve"> </w:t>
      </w:r>
      <w:proofErr w:type="spellStart"/>
      <w:r w:rsidRPr="00F70C4D">
        <w:rPr>
          <w:bCs/>
          <w:iCs/>
          <w:szCs w:val="24"/>
        </w:rPr>
        <w:t>ao</w:t>
      </w:r>
      <w:proofErr w:type="spellEnd"/>
      <w:r w:rsidRPr="00F70C4D">
        <w:rPr>
          <w:bCs/>
          <w:iCs/>
          <w:szCs w:val="24"/>
        </w:rPr>
        <w:t xml:space="preserve"> </w:t>
      </w:r>
      <w:proofErr w:type="spellStart"/>
      <w:r w:rsidRPr="00F70C4D">
        <w:rPr>
          <w:bCs/>
          <w:iCs/>
          <w:szCs w:val="24"/>
        </w:rPr>
        <w:t>desenvolvimento</w:t>
      </w:r>
      <w:proofErr w:type="spellEnd"/>
      <w:r w:rsidRPr="00F70C4D">
        <w:rPr>
          <w:bCs/>
          <w:iCs/>
          <w:szCs w:val="24"/>
        </w:rPr>
        <w:t xml:space="preserve"> de </w:t>
      </w:r>
      <w:proofErr w:type="spellStart"/>
      <w:r w:rsidRPr="00F70C4D">
        <w:rPr>
          <w:bCs/>
          <w:iCs/>
          <w:szCs w:val="24"/>
        </w:rPr>
        <w:t>um</w:t>
      </w:r>
      <w:proofErr w:type="spellEnd"/>
      <w:r w:rsidRPr="00F70C4D">
        <w:rPr>
          <w:bCs/>
          <w:iCs/>
          <w:szCs w:val="24"/>
        </w:rPr>
        <w:t xml:space="preserve"> </w:t>
      </w:r>
      <w:proofErr w:type="spellStart"/>
      <w:r w:rsidRPr="00F70C4D">
        <w:rPr>
          <w:bCs/>
          <w:iCs/>
          <w:szCs w:val="24"/>
        </w:rPr>
        <w:t>estudo</w:t>
      </w:r>
      <w:proofErr w:type="spellEnd"/>
      <w:r w:rsidRPr="00F70C4D">
        <w:rPr>
          <w:bCs/>
          <w:iCs/>
          <w:szCs w:val="24"/>
        </w:rPr>
        <w:t xml:space="preserve"> empírico. A </w:t>
      </w:r>
      <w:proofErr w:type="spellStart"/>
      <w:r w:rsidRPr="00F70C4D">
        <w:rPr>
          <w:bCs/>
          <w:iCs/>
          <w:szCs w:val="24"/>
        </w:rPr>
        <w:t>aplicação</w:t>
      </w:r>
      <w:proofErr w:type="spellEnd"/>
      <w:r w:rsidRPr="00F70C4D">
        <w:rPr>
          <w:bCs/>
          <w:iCs/>
          <w:szCs w:val="24"/>
        </w:rPr>
        <w:t xml:space="preserve"> de </w:t>
      </w:r>
      <w:proofErr w:type="spellStart"/>
      <w:r w:rsidRPr="00F70C4D">
        <w:rPr>
          <w:bCs/>
          <w:iCs/>
          <w:szCs w:val="24"/>
        </w:rPr>
        <w:t>um</w:t>
      </w:r>
      <w:proofErr w:type="spellEnd"/>
      <w:r w:rsidRPr="00F70C4D">
        <w:rPr>
          <w:bCs/>
          <w:iCs/>
          <w:szCs w:val="24"/>
        </w:rPr>
        <w:t xml:space="preserve"> </w:t>
      </w:r>
      <w:proofErr w:type="spellStart"/>
      <w:r w:rsidRPr="00F70C4D">
        <w:rPr>
          <w:bCs/>
          <w:iCs/>
          <w:szCs w:val="24"/>
        </w:rPr>
        <w:t>questionário</w:t>
      </w:r>
      <w:proofErr w:type="spellEnd"/>
      <w:r w:rsidRPr="00F70C4D">
        <w:rPr>
          <w:bCs/>
          <w:iCs/>
          <w:szCs w:val="24"/>
        </w:rPr>
        <w:t xml:space="preserve"> a 440 </w:t>
      </w:r>
      <w:proofErr w:type="spellStart"/>
      <w:r w:rsidRPr="00F70C4D">
        <w:rPr>
          <w:bCs/>
          <w:iCs/>
          <w:szCs w:val="24"/>
        </w:rPr>
        <w:t>jovens</w:t>
      </w:r>
      <w:proofErr w:type="spellEnd"/>
      <w:r w:rsidRPr="00F70C4D">
        <w:rPr>
          <w:bCs/>
          <w:iCs/>
          <w:szCs w:val="24"/>
        </w:rPr>
        <w:t xml:space="preserve"> entre 20 e 34 </w:t>
      </w:r>
      <w:proofErr w:type="spellStart"/>
      <w:r w:rsidRPr="00F70C4D">
        <w:rPr>
          <w:bCs/>
          <w:iCs/>
          <w:szCs w:val="24"/>
        </w:rPr>
        <w:t>anos</w:t>
      </w:r>
      <w:proofErr w:type="spellEnd"/>
      <w:r w:rsidRPr="00F70C4D">
        <w:rPr>
          <w:bCs/>
          <w:iCs/>
          <w:szCs w:val="24"/>
        </w:rPr>
        <w:t xml:space="preserve"> </w:t>
      </w:r>
      <w:proofErr w:type="spellStart"/>
      <w:r w:rsidRPr="00F70C4D">
        <w:rPr>
          <w:bCs/>
          <w:iCs/>
          <w:szCs w:val="24"/>
        </w:rPr>
        <w:t>permitiu</w:t>
      </w:r>
      <w:proofErr w:type="spellEnd"/>
      <w:r w:rsidRPr="00F70C4D">
        <w:rPr>
          <w:bCs/>
          <w:iCs/>
          <w:szCs w:val="24"/>
        </w:rPr>
        <w:t xml:space="preserve"> a </w:t>
      </w:r>
      <w:proofErr w:type="spellStart"/>
      <w:r w:rsidRPr="00F70C4D">
        <w:rPr>
          <w:bCs/>
          <w:iCs/>
          <w:szCs w:val="24"/>
        </w:rPr>
        <w:t>obtenção</w:t>
      </w:r>
      <w:proofErr w:type="spellEnd"/>
      <w:r w:rsidRPr="00F70C4D">
        <w:rPr>
          <w:bCs/>
          <w:iCs/>
          <w:szCs w:val="24"/>
        </w:rPr>
        <w:t xml:space="preserve"> de dados </w:t>
      </w:r>
      <w:proofErr w:type="spellStart"/>
      <w:r w:rsidRPr="00F70C4D">
        <w:rPr>
          <w:bCs/>
          <w:iCs/>
          <w:szCs w:val="24"/>
        </w:rPr>
        <w:t>quantitativos</w:t>
      </w:r>
      <w:proofErr w:type="spellEnd"/>
      <w:r w:rsidRPr="00F70C4D">
        <w:rPr>
          <w:bCs/>
          <w:iCs/>
          <w:szCs w:val="24"/>
        </w:rPr>
        <w:t xml:space="preserve"> que </w:t>
      </w:r>
      <w:proofErr w:type="spellStart"/>
      <w:r w:rsidRPr="00F70C4D">
        <w:rPr>
          <w:bCs/>
          <w:iCs/>
          <w:szCs w:val="24"/>
        </w:rPr>
        <w:t>foram</w:t>
      </w:r>
      <w:proofErr w:type="spellEnd"/>
      <w:r w:rsidRPr="00F70C4D">
        <w:rPr>
          <w:bCs/>
          <w:iCs/>
          <w:szCs w:val="24"/>
        </w:rPr>
        <w:t xml:space="preserve"> </w:t>
      </w:r>
      <w:proofErr w:type="spellStart"/>
      <w:r w:rsidRPr="00F70C4D">
        <w:rPr>
          <w:bCs/>
          <w:iCs/>
          <w:szCs w:val="24"/>
        </w:rPr>
        <w:t>analisados</w:t>
      </w:r>
      <w:proofErr w:type="spellEnd"/>
      <w:r w:rsidRPr="00F70C4D">
        <w:rPr>
          <w:bCs/>
          <w:iCs/>
          <w:szCs w:val="24"/>
        </w:rPr>
        <w:t xml:space="preserve"> ​​</w:t>
      </w:r>
      <w:proofErr w:type="spellStart"/>
      <w:r w:rsidRPr="00F70C4D">
        <w:rPr>
          <w:bCs/>
          <w:iCs/>
          <w:szCs w:val="24"/>
        </w:rPr>
        <w:t>com</w:t>
      </w:r>
      <w:proofErr w:type="spellEnd"/>
      <w:r w:rsidRPr="00F70C4D">
        <w:rPr>
          <w:bCs/>
          <w:iCs/>
          <w:szCs w:val="24"/>
        </w:rPr>
        <w:t xml:space="preserve"> o software SPSS </w:t>
      </w:r>
      <w:proofErr w:type="gramStart"/>
      <w:r w:rsidRPr="00F70C4D">
        <w:rPr>
          <w:bCs/>
          <w:iCs/>
          <w:szCs w:val="24"/>
        </w:rPr>
        <w:t>e</w:t>
      </w:r>
      <w:proofErr w:type="gramEnd"/>
      <w:r w:rsidRPr="00F70C4D">
        <w:rPr>
          <w:bCs/>
          <w:iCs/>
          <w:szCs w:val="24"/>
        </w:rPr>
        <w:t xml:space="preserve"> modelados por </w:t>
      </w:r>
      <w:proofErr w:type="spellStart"/>
      <w:r w:rsidRPr="00F70C4D">
        <w:rPr>
          <w:bCs/>
          <w:iCs/>
          <w:szCs w:val="24"/>
        </w:rPr>
        <w:t>meio</w:t>
      </w:r>
      <w:proofErr w:type="spellEnd"/>
      <w:r w:rsidRPr="00F70C4D">
        <w:rPr>
          <w:bCs/>
          <w:iCs/>
          <w:szCs w:val="24"/>
        </w:rPr>
        <w:t xml:space="preserve"> da técnica de </w:t>
      </w:r>
      <w:proofErr w:type="spellStart"/>
      <w:r w:rsidRPr="00F70C4D">
        <w:rPr>
          <w:bCs/>
          <w:iCs/>
          <w:szCs w:val="24"/>
        </w:rPr>
        <w:t>equações</w:t>
      </w:r>
      <w:proofErr w:type="spellEnd"/>
      <w:r w:rsidRPr="00F70C4D">
        <w:rPr>
          <w:bCs/>
          <w:iCs/>
          <w:szCs w:val="24"/>
        </w:rPr>
        <w:t xml:space="preserve"> </w:t>
      </w:r>
      <w:proofErr w:type="spellStart"/>
      <w:r w:rsidRPr="00F70C4D">
        <w:rPr>
          <w:bCs/>
          <w:iCs/>
          <w:szCs w:val="24"/>
        </w:rPr>
        <w:t>estruturais</w:t>
      </w:r>
      <w:proofErr w:type="spellEnd"/>
      <w:r w:rsidRPr="00F70C4D">
        <w:rPr>
          <w:bCs/>
          <w:iCs/>
          <w:szCs w:val="24"/>
        </w:rPr>
        <w:t xml:space="preserve"> para realizar o contraste das </w:t>
      </w:r>
      <w:proofErr w:type="spellStart"/>
      <w:r w:rsidRPr="00F70C4D">
        <w:rPr>
          <w:bCs/>
          <w:iCs/>
          <w:szCs w:val="24"/>
        </w:rPr>
        <w:t>hipóteses</w:t>
      </w:r>
      <w:proofErr w:type="spellEnd"/>
      <w:r w:rsidRPr="00F70C4D">
        <w:rPr>
          <w:bCs/>
          <w:iCs/>
          <w:szCs w:val="24"/>
        </w:rPr>
        <w:t xml:space="preserve"> de pesquisa. Os resultados </w:t>
      </w:r>
      <w:proofErr w:type="spellStart"/>
      <w:r w:rsidRPr="00F70C4D">
        <w:rPr>
          <w:bCs/>
          <w:iCs/>
          <w:szCs w:val="24"/>
        </w:rPr>
        <w:t>obtidos</w:t>
      </w:r>
      <w:proofErr w:type="spellEnd"/>
      <w:r w:rsidRPr="00F70C4D">
        <w:rPr>
          <w:bCs/>
          <w:iCs/>
          <w:szCs w:val="24"/>
        </w:rPr>
        <w:t xml:space="preserve"> </w:t>
      </w:r>
      <w:proofErr w:type="spellStart"/>
      <w:r w:rsidRPr="00F70C4D">
        <w:rPr>
          <w:bCs/>
          <w:iCs/>
          <w:szCs w:val="24"/>
        </w:rPr>
        <w:t>estabeleceram</w:t>
      </w:r>
      <w:proofErr w:type="spellEnd"/>
      <w:r w:rsidRPr="00F70C4D">
        <w:rPr>
          <w:bCs/>
          <w:iCs/>
          <w:szCs w:val="24"/>
        </w:rPr>
        <w:t xml:space="preserve"> </w:t>
      </w:r>
      <w:proofErr w:type="spellStart"/>
      <w:r w:rsidRPr="00F70C4D">
        <w:rPr>
          <w:bCs/>
          <w:iCs/>
          <w:szCs w:val="24"/>
        </w:rPr>
        <w:t>uma</w:t>
      </w:r>
      <w:proofErr w:type="spellEnd"/>
      <w:r w:rsidRPr="00F70C4D">
        <w:rPr>
          <w:bCs/>
          <w:iCs/>
          <w:szCs w:val="24"/>
        </w:rPr>
        <w:t xml:space="preserve"> </w:t>
      </w:r>
      <w:proofErr w:type="spellStart"/>
      <w:r w:rsidRPr="00F70C4D">
        <w:rPr>
          <w:bCs/>
          <w:iCs/>
          <w:szCs w:val="24"/>
        </w:rPr>
        <w:t>influência</w:t>
      </w:r>
      <w:proofErr w:type="spellEnd"/>
      <w:r w:rsidRPr="00F70C4D">
        <w:rPr>
          <w:bCs/>
          <w:iCs/>
          <w:szCs w:val="24"/>
        </w:rPr>
        <w:t xml:space="preserve"> </w:t>
      </w:r>
      <w:proofErr w:type="spellStart"/>
      <w:r w:rsidRPr="00F70C4D">
        <w:rPr>
          <w:bCs/>
          <w:iCs/>
          <w:szCs w:val="24"/>
        </w:rPr>
        <w:t>direta</w:t>
      </w:r>
      <w:proofErr w:type="spellEnd"/>
      <w:r w:rsidRPr="00F70C4D">
        <w:rPr>
          <w:bCs/>
          <w:iCs/>
          <w:szCs w:val="24"/>
        </w:rPr>
        <w:t xml:space="preserve"> e positiva da </w:t>
      </w:r>
      <w:proofErr w:type="spellStart"/>
      <w:r w:rsidRPr="00F70C4D">
        <w:rPr>
          <w:bCs/>
          <w:iCs/>
          <w:szCs w:val="24"/>
        </w:rPr>
        <w:t>experiência</w:t>
      </w:r>
      <w:proofErr w:type="spellEnd"/>
      <w:r w:rsidRPr="00F70C4D">
        <w:rPr>
          <w:bCs/>
          <w:iCs/>
          <w:szCs w:val="24"/>
        </w:rPr>
        <w:t xml:space="preserve"> de compra online no </w:t>
      </w:r>
      <w:proofErr w:type="spellStart"/>
      <w:r w:rsidRPr="00F70C4D">
        <w:rPr>
          <w:bCs/>
          <w:iCs/>
          <w:szCs w:val="24"/>
        </w:rPr>
        <w:t>engajamento</w:t>
      </w:r>
      <w:proofErr w:type="spellEnd"/>
      <w:r w:rsidRPr="00F70C4D">
        <w:rPr>
          <w:bCs/>
          <w:iCs/>
          <w:szCs w:val="24"/>
        </w:rPr>
        <w:t xml:space="preserve"> online. Em </w:t>
      </w:r>
      <w:proofErr w:type="spellStart"/>
      <w:r w:rsidRPr="00F70C4D">
        <w:rPr>
          <w:bCs/>
          <w:iCs/>
          <w:szCs w:val="24"/>
        </w:rPr>
        <w:t>outras</w:t>
      </w:r>
      <w:proofErr w:type="spellEnd"/>
      <w:r w:rsidRPr="00F70C4D">
        <w:rPr>
          <w:bCs/>
          <w:iCs/>
          <w:szCs w:val="24"/>
        </w:rPr>
        <w:t xml:space="preserve"> </w:t>
      </w:r>
      <w:proofErr w:type="spellStart"/>
      <w:r w:rsidRPr="00F70C4D">
        <w:rPr>
          <w:bCs/>
          <w:iCs/>
          <w:szCs w:val="24"/>
        </w:rPr>
        <w:t>palavras</w:t>
      </w:r>
      <w:proofErr w:type="spellEnd"/>
      <w:r w:rsidRPr="00F70C4D">
        <w:rPr>
          <w:bCs/>
          <w:iCs/>
          <w:szCs w:val="24"/>
        </w:rPr>
        <w:t xml:space="preserve">, a </w:t>
      </w:r>
      <w:proofErr w:type="spellStart"/>
      <w:r w:rsidRPr="00F70C4D">
        <w:rPr>
          <w:bCs/>
          <w:iCs/>
          <w:szCs w:val="24"/>
        </w:rPr>
        <w:t>experiência</w:t>
      </w:r>
      <w:proofErr w:type="spellEnd"/>
      <w:r w:rsidRPr="00F70C4D">
        <w:rPr>
          <w:bCs/>
          <w:iCs/>
          <w:szCs w:val="24"/>
        </w:rPr>
        <w:t xml:space="preserve"> de compra online </w:t>
      </w:r>
      <w:proofErr w:type="spellStart"/>
      <w:r w:rsidRPr="00F70C4D">
        <w:rPr>
          <w:bCs/>
          <w:iCs/>
          <w:szCs w:val="24"/>
        </w:rPr>
        <w:t>gerada</w:t>
      </w:r>
      <w:proofErr w:type="spellEnd"/>
      <w:r w:rsidRPr="00F70C4D">
        <w:rPr>
          <w:bCs/>
          <w:iCs/>
          <w:szCs w:val="24"/>
        </w:rPr>
        <w:t xml:space="preserve"> pelos </w:t>
      </w:r>
      <w:proofErr w:type="spellStart"/>
      <w:r w:rsidRPr="00F70C4D">
        <w:rPr>
          <w:bCs/>
          <w:iCs/>
          <w:szCs w:val="24"/>
        </w:rPr>
        <w:t>sites</w:t>
      </w:r>
      <w:proofErr w:type="spellEnd"/>
      <w:r w:rsidRPr="00F70C4D">
        <w:rPr>
          <w:bCs/>
          <w:iCs/>
          <w:szCs w:val="24"/>
        </w:rPr>
        <w:t xml:space="preserve"> explica o </w:t>
      </w:r>
      <w:proofErr w:type="spellStart"/>
      <w:r w:rsidRPr="00F70C4D">
        <w:rPr>
          <w:bCs/>
          <w:iCs/>
          <w:szCs w:val="24"/>
        </w:rPr>
        <w:t>engajamento</w:t>
      </w:r>
      <w:proofErr w:type="spellEnd"/>
      <w:r w:rsidRPr="00F70C4D">
        <w:rPr>
          <w:bCs/>
          <w:iCs/>
          <w:szCs w:val="24"/>
        </w:rPr>
        <w:t xml:space="preserve"> online dos consumidores do </w:t>
      </w:r>
      <w:proofErr w:type="spellStart"/>
      <w:r w:rsidRPr="00F70C4D">
        <w:rPr>
          <w:bCs/>
          <w:iCs/>
          <w:szCs w:val="24"/>
        </w:rPr>
        <w:t>setor</w:t>
      </w:r>
      <w:proofErr w:type="spellEnd"/>
      <w:r w:rsidRPr="00F70C4D">
        <w:rPr>
          <w:bCs/>
          <w:iCs/>
          <w:szCs w:val="24"/>
        </w:rPr>
        <w:t xml:space="preserve"> de moda da </w:t>
      </w:r>
      <w:proofErr w:type="spellStart"/>
      <w:r w:rsidRPr="00F70C4D">
        <w:rPr>
          <w:bCs/>
          <w:iCs/>
          <w:szCs w:val="24"/>
        </w:rPr>
        <w:t>cidade</w:t>
      </w:r>
      <w:proofErr w:type="spellEnd"/>
      <w:r w:rsidRPr="00F70C4D">
        <w:rPr>
          <w:bCs/>
          <w:iCs/>
          <w:szCs w:val="24"/>
        </w:rPr>
        <w:t xml:space="preserve"> de Aguascalientes.</w:t>
      </w:r>
    </w:p>
    <w:p w14:paraId="01603860" w14:textId="26F56A27" w:rsidR="00F70C4D" w:rsidRPr="00F70C4D" w:rsidRDefault="00F70C4D" w:rsidP="00F70C4D">
      <w:pPr>
        <w:spacing w:line="360" w:lineRule="auto"/>
        <w:ind w:left="1" w:hanging="1"/>
        <w:rPr>
          <w:bCs/>
          <w:iCs/>
          <w:szCs w:val="24"/>
        </w:rPr>
      </w:pPr>
      <w:proofErr w:type="spellStart"/>
      <w:r w:rsidRPr="00F70C4D">
        <w:rPr>
          <w:rFonts w:ascii="Calibri" w:eastAsiaTheme="minorHAnsi" w:hAnsi="Calibri" w:cs="Calibri"/>
          <w:b/>
          <w:sz w:val="28"/>
          <w:szCs w:val="24"/>
          <w:lang w:eastAsia="en-US"/>
        </w:rPr>
        <w:t>Palavras</w:t>
      </w:r>
      <w:proofErr w:type="spellEnd"/>
      <w:r w:rsidRPr="00F70C4D">
        <w:rPr>
          <w:rFonts w:ascii="Calibri" w:eastAsiaTheme="minorHAnsi" w:hAnsi="Calibri" w:cs="Calibri"/>
          <w:b/>
          <w:sz w:val="28"/>
          <w:szCs w:val="24"/>
          <w:lang w:eastAsia="en-US"/>
        </w:rPr>
        <w:t>-chave:</w:t>
      </w:r>
      <w:r w:rsidRPr="00F70C4D">
        <w:rPr>
          <w:bCs/>
          <w:iCs/>
          <w:szCs w:val="24"/>
        </w:rPr>
        <w:t xml:space="preserve"> e-</w:t>
      </w:r>
      <w:proofErr w:type="spellStart"/>
      <w:r w:rsidRPr="00F70C4D">
        <w:rPr>
          <w:bCs/>
          <w:iCs/>
          <w:szCs w:val="24"/>
        </w:rPr>
        <w:t>commerce</w:t>
      </w:r>
      <w:proofErr w:type="spellEnd"/>
      <w:r w:rsidRPr="00F70C4D">
        <w:rPr>
          <w:bCs/>
          <w:iCs/>
          <w:szCs w:val="24"/>
        </w:rPr>
        <w:t xml:space="preserve">, </w:t>
      </w:r>
      <w:proofErr w:type="spellStart"/>
      <w:r w:rsidRPr="00F70C4D">
        <w:rPr>
          <w:bCs/>
          <w:iCs/>
          <w:szCs w:val="24"/>
        </w:rPr>
        <w:t>engajamento</w:t>
      </w:r>
      <w:proofErr w:type="spellEnd"/>
      <w:r w:rsidRPr="00F70C4D">
        <w:rPr>
          <w:bCs/>
          <w:iCs/>
          <w:szCs w:val="24"/>
        </w:rPr>
        <w:t xml:space="preserve"> online, </w:t>
      </w:r>
      <w:proofErr w:type="spellStart"/>
      <w:r w:rsidRPr="00F70C4D">
        <w:rPr>
          <w:bCs/>
          <w:iCs/>
          <w:szCs w:val="24"/>
        </w:rPr>
        <w:t>experiência</w:t>
      </w:r>
      <w:proofErr w:type="spellEnd"/>
      <w:r w:rsidRPr="00F70C4D">
        <w:rPr>
          <w:bCs/>
          <w:iCs/>
          <w:szCs w:val="24"/>
        </w:rPr>
        <w:t xml:space="preserve"> de compra online, marketing digital, moda.</w:t>
      </w:r>
    </w:p>
    <w:p w14:paraId="6BC7F619" w14:textId="3238B98F" w:rsidR="00F70C4D" w:rsidRPr="001C4D15" w:rsidRDefault="00F70C4D" w:rsidP="00F70C4D">
      <w:pPr>
        <w:spacing w:before="120" w:after="240" w:line="360" w:lineRule="auto"/>
      </w:pPr>
      <w:r w:rsidRPr="001C4D15">
        <w:rPr>
          <w:b/>
          <w:color w:val="000000"/>
        </w:rPr>
        <w:t>Fecha Recepción:</w:t>
      </w:r>
      <w:r w:rsidRPr="001C4D15">
        <w:rPr>
          <w:color w:val="000000"/>
        </w:rPr>
        <w:t xml:space="preserve"> </w:t>
      </w:r>
      <w:proofErr w:type="gramStart"/>
      <w:r>
        <w:rPr>
          <w:color w:val="000000"/>
        </w:rPr>
        <w:t>Diciembre</w:t>
      </w:r>
      <w:proofErr w:type="gramEnd"/>
      <w:r w:rsidRPr="001C4D15">
        <w:rPr>
          <w:color w:val="000000"/>
        </w:rPr>
        <w:t xml:space="preserve"> 2019     </w:t>
      </w:r>
      <w:r w:rsidRPr="001C4D15">
        <w:rPr>
          <w:b/>
          <w:color w:val="000000"/>
        </w:rPr>
        <w:t>Fecha Aceptación:</w:t>
      </w:r>
      <w:r w:rsidRPr="001C4D15">
        <w:rPr>
          <w:color w:val="000000"/>
        </w:rPr>
        <w:t xml:space="preserve"> </w:t>
      </w:r>
      <w:r>
        <w:rPr>
          <w:color w:val="000000"/>
        </w:rPr>
        <w:t>Junio 2020</w:t>
      </w:r>
      <w:r w:rsidRPr="001C4D15">
        <w:rPr>
          <w:color w:val="000000"/>
        </w:rPr>
        <w:br/>
      </w:r>
      <w:r w:rsidR="001F5E8E">
        <w:rPr>
          <w:noProof/>
        </w:rPr>
        <w:pict w14:anchorId="1AFCB567">
          <v:rect id="_x0000_i1025" alt="" style="width:441.9pt;height:.05pt;mso-width-percent:0;mso-height-percent:0;mso-width-percent:0;mso-height-percent:0" o:hralign="center" o:hrstd="t" o:hr="t" fillcolor="#a0a0a0" stroked="f"/>
        </w:pict>
      </w:r>
    </w:p>
    <w:p w14:paraId="45CDBDD0" w14:textId="77777777" w:rsidR="00560E9B" w:rsidRDefault="00560E9B" w:rsidP="0002434E">
      <w:pPr>
        <w:pStyle w:val="HeadingNumbering1"/>
        <w:numPr>
          <w:ilvl w:val="0"/>
          <w:numId w:val="0"/>
        </w:numPr>
        <w:spacing w:line="360" w:lineRule="auto"/>
        <w:ind w:left="360" w:hanging="360"/>
        <w:jc w:val="center"/>
        <w:rPr>
          <w:sz w:val="32"/>
          <w:szCs w:val="32"/>
        </w:rPr>
      </w:pPr>
    </w:p>
    <w:p w14:paraId="3AE18075" w14:textId="77777777" w:rsidR="00560E9B" w:rsidRDefault="00560E9B" w:rsidP="0002434E">
      <w:pPr>
        <w:pStyle w:val="HeadingNumbering1"/>
        <w:numPr>
          <w:ilvl w:val="0"/>
          <w:numId w:val="0"/>
        </w:numPr>
        <w:spacing w:line="360" w:lineRule="auto"/>
        <w:ind w:left="360" w:hanging="360"/>
        <w:jc w:val="center"/>
        <w:rPr>
          <w:sz w:val="32"/>
          <w:szCs w:val="32"/>
        </w:rPr>
      </w:pPr>
    </w:p>
    <w:p w14:paraId="2F53FA90" w14:textId="77777777" w:rsidR="00560E9B" w:rsidRDefault="00560E9B" w:rsidP="0002434E">
      <w:pPr>
        <w:pStyle w:val="HeadingNumbering1"/>
        <w:numPr>
          <w:ilvl w:val="0"/>
          <w:numId w:val="0"/>
        </w:numPr>
        <w:spacing w:line="360" w:lineRule="auto"/>
        <w:ind w:left="360" w:hanging="360"/>
        <w:jc w:val="center"/>
        <w:rPr>
          <w:sz w:val="32"/>
          <w:szCs w:val="32"/>
        </w:rPr>
      </w:pPr>
    </w:p>
    <w:p w14:paraId="3DBB1442" w14:textId="77777777" w:rsidR="00560E9B" w:rsidRDefault="00560E9B" w:rsidP="0002434E">
      <w:pPr>
        <w:pStyle w:val="HeadingNumbering1"/>
        <w:numPr>
          <w:ilvl w:val="0"/>
          <w:numId w:val="0"/>
        </w:numPr>
        <w:spacing w:line="360" w:lineRule="auto"/>
        <w:ind w:left="360" w:hanging="360"/>
        <w:jc w:val="center"/>
        <w:rPr>
          <w:sz w:val="32"/>
          <w:szCs w:val="32"/>
        </w:rPr>
      </w:pPr>
    </w:p>
    <w:p w14:paraId="556B31DA" w14:textId="77777777" w:rsidR="00560E9B" w:rsidRDefault="00560E9B" w:rsidP="0002434E">
      <w:pPr>
        <w:pStyle w:val="HeadingNumbering1"/>
        <w:numPr>
          <w:ilvl w:val="0"/>
          <w:numId w:val="0"/>
        </w:numPr>
        <w:spacing w:line="360" w:lineRule="auto"/>
        <w:ind w:left="360" w:hanging="360"/>
        <w:jc w:val="center"/>
        <w:rPr>
          <w:sz w:val="32"/>
          <w:szCs w:val="32"/>
        </w:rPr>
      </w:pPr>
    </w:p>
    <w:p w14:paraId="25F6ED25" w14:textId="4D050A5B" w:rsidR="00A947A2" w:rsidRPr="0048055D" w:rsidRDefault="0075564A" w:rsidP="0002434E">
      <w:pPr>
        <w:pStyle w:val="HeadingNumbering1"/>
        <w:numPr>
          <w:ilvl w:val="0"/>
          <w:numId w:val="0"/>
        </w:numPr>
        <w:spacing w:line="360" w:lineRule="auto"/>
        <w:ind w:left="360" w:hanging="360"/>
        <w:jc w:val="center"/>
        <w:rPr>
          <w:sz w:val="32"/>
          <w:szCs w:val="32"/>
        </w:rPr>
      </w:pPr>
      <w:r w:rsidRPr="0048055D">
        <w:rPr>
          <w:sz w:val="32"/>
          <w:szCs w:val="32"/>
        </w:rPr>
        <w:lastRenderedPageBreak/>
        <w:t>Introducción</w:t>
      </w:r>
    </w:p>
    <w:p w14:paraId="32BEA1A4" w14:textId="1A244A2E" w:rsidR="009A2219" w:rsidRPr="002F0832" w:rsidRDefault="00602DDD" w:rsidP="009A2219">
      <w:pPr>
        <w:spacing w:line="360" w:lineRule="auto"/>
        <w:ind w:firstLine="709"/>
      </w:pPr>
      <w:r w:rsidRPr="002F0832">
        <w:t>El crecimiento global del comercio electrónico en los últimos años ha sido exponencial</w:t>
      </w:r>
      <w:r w:rsidR="00082A2A" w:rsidRPr="002F0832">
        <w:t>.</w:t>
      </w:r>
      <w:r w:rsidRPr="002F0832">
        <w:t xml:space="preserve"> </w:t>
      </w:r>
      <w:r w:rsidR="009D6115" w:rsidRPr="002F0832">
        <w:t xml:space="preserve">Irala </w:t>
      </w:r>
      <w:r w:rsidRPr="002F0832">
        <w:t>(</w:t>
      </w:r>
      <w:r w:rsidR="00E052E2" w:rsidRPr="002F0832">
        <w:t xml:space="preserve">2 de enero de </w:t>
      </w:r>
      <w:r w:rsidRPr="002F0832">
        <w:t xml:space="preserve">2018) menciona que las compras </w:t>
      </w:r>
      <w:r w:rsidRPr="0048055D">
        <w:rPr>
          <w:i/>
          <w:iCs/>
        </w:rPr>
        <w:t>online</w:t>
      </w:r>
      <w:r w:rsidRPr="002F0832">
        <w:t xml:space="preserve"> se están volviendo una práctica habitual y con una mayor penetración en la población mundial</w:t>
      </w:r>
      <w:r w:rsidR="00082A2A" w:rsidRPr="002F0832">
        <w:t>. E</w:t>
      </w:r>
      <w:r w:rsidRPr="002F0832">
        <w:t>n el mundo existen aproximadamente 1600 millones de usuarios que han realizado compras en Internet</w:t>
      </w:r>
      <w:r w:rsidR="002F2930" w:rsidRPr="002F0832">
        <w:t xml:space="preserve"> y han invertido</w:t>
      </w:r>
      <w:r w:rsidRPr="002F0832">
        <w:t xml:space="preserve"> casi 2 billones de dólares, cifra que se estima podría duplicarse para este año 2020</w:t>
      </w:r>
      <w:r w:rsidR="009D6115" w:rsidRPr="002F0832">
        <w:t xml:space="preserve"> (</w:t>
      </w:r>
      <w:r w:rsidR="00E052E2" w:rsidRPr="002F0832">
        <w:t>Irala, 2 de enero de 2018)</w:t>
      </w:r>
      <w:r w:rsidRPr="002F0832">
        <w:t>.</w:t>
      </w:r>
    </w:p>
    <w:p w14:paraId="06B6C3CD" w14:textId="2D60ECC5" w:rsidR="009A2219" w:rsidRPr="002F0832" w:rsidRDefault="00E052E2" w:rsidP="009A2219">
      <w:pPr>
        <w:spacing w:line="360" w:lineRule="auto"/>
        <w:ind w:firstLine="709"/>
      </w:pPr>
      <w:r w:rsidRPr="002F0832">
        <w:rPr>
          <w:szCs w:val="24"/>
        </w:rPr>
        <w:t>Particularmente</w:t>
      </w:r>
      <w:r w:rsidR="00602DDD" w:rsidRPr="002F0832">
        <w:rPr>
          <w:szCs w:val="24"/>
        </w:rPr>
        <w:t>, la evolución del comercio electrónico en México</w:t>
      </w:r>
      <w:r w:rsidRPr="002F0832">
        <w:rPr>
          <w:szCs w:val="24"/>
        </w:rPr>
        <w:t xml:space="preserve"> también</w:t>
      </w:r>
      <w:r w:rsidR="00602DDD" w:rsidRPr="002F0832">
        <w:rPr>
          <w:szCs w:val="24"/>
        </w:rPr>
        <w:t xml:space="preserve"> ha </w:t>
      </w:r>
      <w:r w:rsidRPr="002F0832">
        <w:rPr>
          <w:szCs w:val="24"/>
        </w:rPr>
        <w:t>ido en ascenso</w:t>
      </w:r>
      <w:r w:rsidR="001E6BBB" w:rsidRPr="002F0832">
        <w:rPr>
          <w:szCs w:val="24"/>
        </w:rPr>
        <w:t xml:space="preserve">. De acuerdo con lo establecido en el </w:t>
      </w:r>
      <w:r w:rsidR="001E6BBB" w:rsidRPr="0048055D">
        <w:rPr>
          <w:i/>
          <w:iCs/>
          <w:szCs w:val="24"/>
        </w:rPr>
        <w:t>Estudio sobre la Experiencia del Comprador 2017</w:t>
      </w:r>
      <w:r w:rsidR="001E6BBB" w:rsidRPr="002F0832">
        <w:rPr>
          <w:szCs w:val="24"/>
        </w:rPr>
        <w:t xml:space="preserve">, </w:t>
      </w:r>
      <w:r w:rsidR="00517ACB" w:rsidRPr="002F0832">
        <w:rPr>
          <w:szCs w:val="24"/>
        </w:rPr>
        <w:t>elaborado</w:t>
      </w:r>
      <w:r w:rsidR="001E6BBB" w:rsidRPr="002F0832">
        <w:rPr>
          <w:szCs w:val="24"/>
        </w:rPr>
        <w:t xml:space="preserve"> por </w:t>
      </w:r>
      <w:proofErr w:type="spellStart"/>
      <w:r w:rsidR="00517ACB" w:rsidRPr="002F0832">
        <w:rPr>
          <w:szCs w:val="24"/>
        </w:rPr>
        <w:t>comScore</w:t>
      </w:r>
      <w:proofErr w:type="spellEnd"/>
      <w:r w:rsidR="001E6BBB" w:rsidRPr="002F0832">
        <w:rPr>
          <w:szCs w:val="24"/>
        </w:rPr>
        <w:t xml:space="preserve"> (2017), se alcanzó la cifra de</w:t>
      </w:r>
      <w:r w:rsidR="00602DDD" w:rsidRPr="002F0832">
        <w:rPr>
          <w:szCs w:val="24"/>
        </w:rPr>
        <w:t xml:space="preserve"> 17.63 billones de dólares en el 2016</w:t>
      </w:r>
      <w:r w:rsidR="00EF385E" w:rsidRPr="002F0832">
        <w:rPr>
          <w:szCs w:val="24"/>
        </w:rPr>
        <w:t xml:space="preserve">. </w:t>
      </w:r>
      <w:r w:rsidR="001E6BBB" w:rsidRPr="002F0832">
        <w:rPr>
          <w:szCs w:val="24"/>
        </w:rPr>
        <w:t>Además,</w:t>
      </w:r>
      <w:r w:rsidR="0017257B" w:rsidRPr="002F0832">
        <w:rPr>
          <w:szCs w:val="24"/>
        </w:rPr>
        <w:t xml:space="preserve"> al mes de septiembre de 2017,</w:t>
      </w:r>
      <w:r w:rsidR="001E6BBB" w:rsidRPr="002F0832">
        <w:rPr>
          <w:szCs w:val="24"/>
        </w:rPr>
        <w:t xml:space="preserve"> 75 %</w:t>
      </w:r>
      <w:r w:rsidR="00EF385E" w:rsidRPr="002F0832">
        <w:rPr>
          <w:szCs w:val="24"/>
        </w:rPr>
        <w:t xml:space="preserve"> d</w:t>
      </w:r>
      <w:r w:rsidR="00602DDD" w:rsidRPr="002F0832">
        <w:rPr>
          <w:szCs w:val="24"/>
        </w:rPr>
        <w:t>e los</w:t>
      </w:r>
      <w:r w:rsidR="00721359" w:rsidRPr="002F0832">
        <w:rPr>
          <w:szCs w:val="24"/>
        </w:rPr>
        <w:t xml:space="preserve"> internautas</w:t>
      </w:r>
      <w:r w:rsidR="00602DDD" w:rsidRPr="002F0832">
        <w:rPr>
          <w:szCs w:val="24"/>
        </w:rPr>
        <w:t xml:space="preserve"> mexicanos </w:t>
      </w:r>
      <w:r w:rsidR="0017257B" w:rsidRPr="002F0832">
        <w:rPr>
          <w:szCs w:val="24"/>
        </w:rPr>
        <w:t>habían realizado</w:t>
      </w:r>
      <w:r w:rsidR="00602DDD" w:rsidRPr="002F0832">
        <w:rPr>
          <w:szCs w:val="24"/>
        </w:rPr>
        <w:t xml:space="preserve"> una compra a través de Internet en los últimos tres meses, </w:t>
      </w:r>
      <w:r w:rsidR="00D03BA8" w:rsidRPr="002F0832">
        <w:rPr>
          <w:szCs w:val="24"/>
        </w:rPr>
        <w:t>lo que representa</w:t>
      </w:r>
      <w:r w:rsidR="001E6BBB" w:rsidRPr="002F0832">
        <w:rPr>
          <w:szCs w:val="24"/>
        </w:rPr>
        <w:t xml:space="preserve"> </w:t>
      </w:r>
      <w:r w:rsidR="00EF385E" w:rsidRPr="002F0832">
        <w:rPr>
          <w:szCs w:val="24"/>
        </w:rPr>
        <w:t>un crecimiento de</w:t>
      </w:r>
      <w:r w:rsidR="00602DDD" w:rsidRPr="002F0832">
        <w:rPr>
          <w:szCs w:val="24"/>
        </w:rPr>
        <w:t xml:space="preserve"> </w:t>
      </w:r>
      <w:r w:rsidR="00A51E6E" w:rsidRPr="002F0832">
        <w:rPr>
          <w:szCs w:val="24"/>
        </w:rPr>
        <w:t>4 </w:t>
      </w:r>
      <w:r w:rsidR="00602DDD" w:rsidRPr="002F0832">
        <w:rPr>
          <w:szCs w:val="24"/>
        </w:rPr>
        <w:t xml:space="preserve">% con respecto al año anterior, </w:t>
      </w:r>
      <w:r w:rsidR="00A51E6E" w:rsidRPr="002F0832">
        <w:rPr>
          <w:szCs w:val="24"/>
        </w:rPr>
        <w:t>según la misma fuente</w:t>
      </w:r>
      <w:r w:rsidR="00602DDD" w:rsidRPr="002F0832">
        <w:rPr>
          <w:szCs w:val="24"/>
        </w:rPr>
        <w:t>.</w:t>
      </w:r>
    </w:p>
    <w:p w14:paraId="5A06D086" w14:textId="66692DFF" w:rsidR="009A2219" w:rsidRPr="002F0832" w:rsidRDefault="00461854" w:rsidP="009A2219">
      <w:pPr>
        <w:spacing w:line="360" w:lineRule="auto"/>
        <w:ind w:firstLine="709"/>
      </w:pPr>
      <w:r w:rsidRPr="002F0832">
        <w:rPr>
          <w:szCs w:val="24"/>
        </w:rPr>
        <w:t>Es importante precisar que</w:t>
      </w:r>
      <w:r w:rsidR="002F0832">
        <w:rPr>
          <w:szCs w:val="24"/>
        </w:rPr>
        <w:t>,</w:t>
      </w:r>
      <w:r w:rsidR="00AC75EF" w:rsidRPr="002F0832">
        <w:rPr>
          <w:szCs w:val="24"/>
        </w:rPr>
        <w:t xml:space="preserve"> </w:t>
      </w:r>
      <w:r w:rsidR="003C4378">
        <w:rPr>
          <w:szCs w:val="24"/>
        </w:rPr>
        <w:t xml:space="preserve">siguiendo a </w:t>
      </w:r>
      <w:proofErr w:type="spellStart"/>
      <w:r w:rsidR="003C4378">
        <w:rPr>
          <w:szCs w:val="24"/>
        </w:rPr>
        <w:t>comScore</w:t>
      </w:r>
      <w:proofErr w:type="spellEnd"/>
      <w:r w:rsidR="002F0832" w:rsidRPr="002F0832" w:rsidDel="002F0832">
        <w:rPr>
          <w:szCs w:val="24"/>
        </w:rPr>
        <w:t xml:space="preserve"> </w:t>
      </w:r>
      <w:r w:rsidR="005049CD" w:rsidRPr="0048055D">
        <w:rPr>
          <w:szCs w:val="24"/>
        </w:rPr>
        <w:t>(</w:t>
      </w:r>
      <w:r w:rsidR="003C4378" w:rsidRPr="0048055D">
        <w:rPr>
          <w:szCs w:val="24"/>
        </w:rPr>
        <w:t>201</w:t>
      </w:r>
      <w:r w:rsidR="003C4378">
        <w:rPr>
          <w:szCs w:val="24"/>
        </w:rPr>
        <w:t>7</w:t>
      </w:r>
      <w:r w:rsidR="005049CD" w:rsidRPr="0048055D">
        <w:rPr>
          <w:szCs w:val="24"/>
        </w:rPr>
        <w:t>)</w:t>
      </w:r>
      <w:r w:rsidR="002F0832">
        <w:rPr>
          <w:szCs w:val="24"/>
        </w:rPr>
        <w:t>,</w:t>
      </w:r>
      <w:r w:rsidR="005049CD" w:rsidRPr="0048055D">
        <w:rPr>
          <w:szCs w:val="24"/>
        </w:rPr>
        <w:t xml:space="preserve"> 40</w:t>
      </w:r>
      <w:r w:rsidR="002F0832">
        <w:rPr>
          <w:szCs w:val="24"/>
        </w:rPr>
        <w:t> </w:t>
      </w:r>
      <w:r w:rsidR="005049CD" w:rsidRPr="0048055D">
        <w:rPr>
          <w:szCs w:val="24"/>
        </w:rPr>
        <w:t>% de los productos ofertados en línea corresponden a la categoría de ropa y accesorios</w:t>
      </w:r>
      <w:r w:rsidR="00180F7D">
        <w:rPr>
          <w:szCs w:val="24"/>
        </w:rPr>
        <w:t xml:space="preserve">. </w:t>
      </w:r>
      <w:r w:rsidR="009F6CC8">
        <w:rPr>
          <w:szCs w:val="24"/>
        </w:rPr>
        <w:t>Asimismo</w:t>
      </w:r>
      <w:r w:rsidR="00180F7D">
        <w:rPr>
          <w:szCs w:val="24"/>
        </w:rPr>
        <w:t>, la</w:t>
      </w:r>
      <w:r w:rsidR="005049CD" w:rsidRPr="0048055D">
        <w:rPr>
          <w:szCs w:val="24"/>
        </w:rPr>
        <w:t xml:space="preserve"> </w:t>
      </w:r>
      <w:r w:rsidR="00180F7D">
        <w:rPr>
          <w:szCs w:val="24"/>
        </w:rPr>
        <w:t>r</w:t>
      </w:r>
      <w:r w:rsidR="00180F7D" w:rsidRPr="0048055D">
        <w:rPr>
          <w:szCs w:val="24"/>
        </w:rPr>
        <w:t xml:space="preserve">egión </w:t>
      </w:r>
      <w:r w:rsidR="005049CD" w:rsidRPr="0048055D">
        <w:rPr>
          <w:szCs w:val="24"/>
        </w:rPr>
        <w:t>Centro</w:t>
      </w:r>
      <w:r w:rsidR="00084868">
        <w:rPr>
          <w:szCs w:val="24"/>
        </w:rPr>
        <w:t xml:space="preserve">, a la que pertenece el estado de </w:t>
      </w:r>
      <w:r w:rsidR="00084868" w:rsidRPr="009D6DA6">
        <w:rPr>
          <w:szCs w:val="24"/>
        </w:rPr>
        <w:t>Aguascalientes</w:t>
      </w:r>
      <w:r w:rsidR="009F6CC8">
        <w:rPr>
          <w:szCs w:val="24"/>
        </w:rPr>
        <w:t>,</w:t>
      </w:r>
      <w:r w:rsidR="00180F7D">
        <w:rPr>
          <w:szCs w:val="24"/>
        </w:rPr>
        <w:t xml:space="preserve"> es</w:t>
      </w:r>
      <w:r w:rsidR="005049CD" w:rsidRPr="0048055D">
        <w:rPr>
          <w:szCs w:val="24"/>
        </w:rPr>
        <w:t xml:space="preserve"> la que</w:t>
      </w:r>
      <w:r w:rsidR="009F6CC8">
        <w:rPr>
          <w:szCs w:val="24"/>
        </w:rPr>
        <w:t xml:space="preserve"> más</w:t>
      </w:r>
      <w:r w:rsidR="005049CD" w:rsidRPr="0048055D">
        <w:rPr>
          <w:szCs w:val="24"/>
        </w:rPr>
        <w:t xml:space="preserve"> se desarrolló en el sector </w:t>
      </w:r>
      <w:proofErr w:type="spellStart"/>
      <w:r w:rsidR="00180F7D" w:rsidRPr="0048055D">
        <w:rPr>
          <w:i/>
          <w:iCs/>
          <w:szCs w:val="24"/>
        </w:rPr>
        <w:t>fashion</w:t>
      </w:r>
      <w:proofErr w:type="spellEnd"/>
      <w:r w:rsidR="00180F7D" w:rsidRPr="0048055D">
        <w:rPr>
          <w:szCs w:val="24"/>
        </w:rPr>
        <w:t xml:space="preserve"> </w:t>
      </w:r>
      <w:r w:rsidR="005049CD" w:rsidRPr="0048055D">
        <w:rPr>
          <w:szCs w:val="24"/>
        </w:rPr>
        <w:t>(</w:t>
      </w:r>
      <w:r w:rsidR="00146761" w:rsidRPr="0048055D">
        <w:rPr>
          <w:szCs w:val="24"/>
        </w:rPr>
        <w:t>3</w:t>
      </w:r>
      <w:r w:rsidR="005049CD" w:rsidRPr="0048055D">
        <w:rPr>
          <w:szCs w:val="24"/>
        </w:rPr>
        <w:t>2%)</w:t>
      </w:r>
      <w:r w:rsidR="00632542">
        <w:rPr>
          <w:szCs w:val="24"/>
        </w:rPr>
        <w:t xml:space="preserve">, de acuerdo con la </w:t>
      </w:r>
      <w:r w:rsidR="00632542" w:rsidRPr="002F0832">
        <w:t xml:space="preserve">Asociación Mexicana de Venta Online [AMVO], Elogia y </w:t>
      </w:r>
      <w:proofErr w:type="spellStart"/>
      <w:r w:rsidR="00632542" w:rsidRPr="002F0832">
        <w:t>Netquest</w:t>
      </w:r>
      <w:proofErr w:type="spellEnd"/>
      <w:r w:rsidR="00632542">
        <w:t xml:space="preserve"> (2018)</w:t>
      </w:r>
      <w:r w:rsidR="005049CD" w:rsidRPr="0048055D">
        <w:rPr>
          <w:szCs w:val="24"/>
        </w:rPr>
        <w:t xml:space="preserve">. </w:t>
      </w:r>
      <w:r w:rsidRPr="0048055D">
        <w:rPr>
          <w:szCs w:val="24"/>
        </w:rPr>
        <w:t>D</w:t>
      </w:r>
      <w:r w:rsidR="00E60F3A" w:rsidRPr="0048055D">
        <w:rPr>
          <w:szCs w:val="24"/>
        </w:rPr>
        <w:t>esde el año 2016 a la fecha</w:t>
      </w:r>
      <w:r w:rsidR="00180F7D">
        <w:rPr>
          <w:szCs w:val="24"/>
        </w:rPr>
        <w:t>,</w:t>
      </w:r>
      <w:r w:rsidR="00E60F3A" w:rsidRPr="0048055D">
        <w:rPr>
          <w:szCs w:val="24"/>
        </w:rPr>
        <w:t xml:space="preserve"> ha sido </w:t>
      </w:r>
      <w:r w:rsidRPr="0048055D">
        <w:rPr>
          <w:szCs w:val="24"/>
        </w:rPr>
        <w:t>la categoría</w:t>
      </w:r>
      <w:r w:rsidR="007D6A11" w:rsidRPr="0048055D">
        <w:rPr>
          <w:szCs w:val="24"/>
        </w:rPr>
        <w:t xml:space="preserve"> que más adquiere </w:t>
      </w:r>
      <w:r w:rsidR="00770686" w:rsidRPr="0048055D">
        <w:rPr>
          <w:szCs w:val="24"/>
        </w:rPr>
        <w:t>el consumidor en Internet</w:t>
      </w:r>
      <w:r w:rsidR="00140F97" w:rsidRPr="0048055D">
        <w:rPr>
          <w:szCs w:val="24"/>
        </w:rPr>
        <w:t xml:space="preserve"> respecto al total de las categorías</w:t>
      </w:r>
      <w:r w:rsidR="00146761" w:rsidRPr="0048055D">
        <w:rPr>
          <w:szCs w:val="24"/>
        </w:rPr>
        <w:t xml:space="preserve"> (</w:t>
      </w:r>
      <w:r w:rsidR="00770686" w:rsidRPr="0048055D">
        <w:rPr>
          <w:szCs w:val="24"/>
        </w:rPr>
        <w:t>59</w:t>
      </w:r>
      <w:r w:rsidR="009F6CC8">
        <w:rPr>
          <w:szCs w:val="24"/>
        </w:rPr>
        <w:t> </w:t>
      </w:r>
      <w:r w:rsidR="00770686" w:rsidRPr="0048055D">
        <w:rPr>
          <w:szCs w:val="24"/>
        </w:rPr>
        <w:t>%)</w:t>
      </w:r>
      <w:r w:rsidR="007D6A11" w:rsidRPr="0048055D">
        <w:rPr>
          <w:szCs w:val="24"/>
        </w:rPr>
        <w:t>, seguida de las descargas digitales</w:t>
      </w:r>
      <w:r w:rsidR="00146761" w:rsidRPr="0048055D">
        <w:rPr>
          <w:szCs w:val="24"/>
        </w:rPr>
        <w:t xml:space="preserve"> (</w:t>
      </w:r>
      <w:r w:rsidR="00770686" w:rsidRPr="0048055D">
        <w:rPr>
          <w:szCs w:val="24"/>
        </w:rPr>
        <w:t>48%)</w:t>
      </w:r>
      <w:r w:rsidR="007D6A11" w:rsidRPr="0048055D">
        <w:rPr>
          <w:szCs w:val="24"/>
        </w:rPr>
        <w:t xml:space="preserve"> y la compra de boletos para eventos</w:t>
      </w:r>
      <w:r w:rsidR="00770686" w:rsidRPr="0048055D">
        <w:rPr>
          <w:szCs w:val="24"/>
        </w:rPr>
        <w:t xml:space="preserve"> (de 36</w:t>
      </w:r>
      <w:r w:rsidR="00B23923">
        <w:rPr>
          <w:szCs w:val="24"/>
        </w:rPr>
        <w:t> </w:t>
      </w:r>
      <w:r w:rsidR="00770686" w:rsidRPr="0048055D">
        <w:rPr>
          <w:szCs w:val="24"/>
        </w:rPr>
        <w:t>%)</w:t>
      </w:r>
      <w:r w:rsidR="00410C81">
        <w:rPr>
          <w:szCs w:val="24"/>
        </w:rPr>
        <w:t xml:space="preserve"> </w:t>
      </w:r>
      <w:r w:rsidR="00EE24EF">
        <w:rPr>
          <w:szCs w:val="24"/>
        </w:rPr>
        <w:t>(</w:t>
      </w:r>
      <w:proofErr w:type="spellStart"/>
      <w:r w:rsidR="00EE24EF">
        <w:rPr>
          <w:szCs w:val="24"/>
        </w:rPr>
        <w:t>comScore</w:t>
      </w:r>
      <w:proofErr w:type="spellEnd"/>
      <w:r w:rsidR="00EE24EF">
        <w:rPr>
          <w:szCs w:val="24"/>
        </w:rPr>
        <w:t>, 2017)</w:t>
      </w:r>
      <w:r w:rsidR="00B23923">
        <w:rPr>
          <w:szCs w:val="24"/>
        </w:rPr>
        <w:t>. En esa misma línea,</w:t>
      </w:r>
      <w:r w:rsidR="00EE24EF">
        <w:rPr>
          <w:szCs w:val="24"/>
        </w:rPr>
        <w:t xml:space="preserve"> esta categoría </w:t>
      </w:r>
      <w:r w:rsidR="006A5ECA">
        <w:rPr>
          <w:szCs w:val="24"/>
        </w:rPr>
        <w:t>de ropa y</w:t>
      </w:r>
      <w:r w:rsidR="00EE24EF">
        <w:rPr>
          <w:szCs w:val="24"/>
        </w:rPr>
        <w:t xml:space="preserve"> accesorios</w:t>
      </w:r>
      <w:r w:rsidR="00B23923">
        <w:rPr>
          <w:szCs w:val="24"/>
        </w:rPr>
        <w:t xml:space="preserve"> registró</w:t>
      </w:r>
      <w:r w:rsidR="007D6A11" w:rsidRPr="0048055D">
        <w:rPr>
          <w:szCs w:val="24"/>
        </w:rPr>
        <w:t xml:space="preserve"> un aumento en </w:t>
      </w:r>
      <w:r w:rsidR="00AC75EF" w:rsidRPr="002F0832">
        <w:rPr>
          <w:szCs w:val="24"/>
        </w:rPr>
        <w:t xml:space="preserve">la incidencia de compra </w:t>
      </w:r>
      <w:r w:rsidR="00AC75EF" w:rsidRPr="0048055D">
        <w:rPr>
          <w:i/>
          <w:iCs/>
          <w:szCs w:val="24"/>
        </w:rPr>
        <w:t>online</w:t>
      </w:r>
      <w:r w:rsidR="00AC75EF" w:rsidRPr="002F0832">
        <w:rPr>
          <w:szCs w:val="24"/>
        </w:rPr>
        <w:t xml:space="preserve"> en el año 2017 con res</w:t>
      </w:r>
      <w:r w:rsidR="00770686" w:rsidRPr="002F0832">
        <w:rPr>
          <w:szCs w:val="24"/>
        </w:rPr>
        <w:t xml:space="preserve">pecto </w:t>
      </w:r>
      <w:r w:rsidR="006A5ECA">
        <w:rPr>
          <w:szCs w:val="24"/>
        </w:rPr>
        <w:t>al 2016</w:t>
      </w:r>
      <w:r w:rsidR="00770686" w:rsidRPr="002F0832">
        <w:rPr>
          <w:szCs w:val="24"/>
        </w:rPr>
        <w:t xml:space="preserve"> </w:t>
      </w:r>
      <w:r w:rsidR="00770686" w:rsidRPr="0048055D">
        <w:rPr>
          <w:szCs w:val="24"/>
        </w:rPr>
        <w:t>de 6</w:t>
      </w:r>
      <w:r w:rsidR="00B23923">
        <w:rPr>
          <w:szCs w:val="24"/>
        </w:rPr>
        <w:t> </w:t>
      </w:r>
      <w:r w:rsidR="00770686" w:rsidRPr="0048055D">
        <w:rPr>
          <w:szCs w:val="24"/>
        </w:rPr>
        <w:t>%</w:t>
      </w:r>
      <w:r w:rsidRPr="0048055D">
        <w:rPr>
          <w:szCs w:val="24"/>
        </w:rPr>
        <w:t xml:space="preserve"> (</w:t>
      </w:r>
      <w:proofErr w:type="spellStart"/>
      <w:r w:rsidR="005614BB">
        <w:rPr>
          <w:szCs w:val="24"/>
        </w:rPr>
        <w:t>comScore</w:t>
      </w:r>
      <w:proofErr w:type="spellEnd"/>
      <w:r w:rsidRPr="002F0832">
        <w:rPr>
          <w:szCs w:val="24"/>
        </w:rPr>
        <w:t>, 2017</w:t>
      </w:r>
      <w:r w:rsidR="006A5ECA" w:rsidRPr="002F0832">
        <w:rPr>
          <w:szCs w:val="24"/>
        </w:rPr>
        <w:t>)</w:t>
      </w:r>
      <w:r w:rsidR="006A5ECA">
        <w:rPr>
          <w:szCs w:val="24"/>
        </w:rPr>
        <w:t>.</w:t>
      </w:r>
      <w:r w:rsidR="006A5ECA" w:rsidRPr="0048055D">
        <w:rPr>
          <w:szCs w:val="24"/>
        </w:rPr>
        <w:t xml:space="preserve"> </w:t>
      </w:r>
      <w:r w:rsidR="000A62FD">
        <w:rPr>
          <w:szCs w:val="24"/>
        </w:rPr>
        <w:t xml:space="preserve">En promedio, los compradores gastan </w:t>
      </w:r>
      <w:r w:rsidR="008548A1">
        <w:rPr>
          <w:szCs w:val="24"/>
        </w:rPr>
        <w:t>$</w:t>
      </w:r>
      <w:r w:rsidR="004859BF" w:rsidRPr="002F0832">
        <w:rPr>
          <w:szCs w:val="24"/>
        </w:rPr>
        <w:t>1699</w:t>
      </w:r>
      <w:r w:rsidR="000A62FD">
        <w:rPr>
          <w:szCs w:val="24"/>
        </w:rPr>
        <w:t xml:space="preserve"> </w:t>
      </w:r>
      <w:r w:rsidR="000900A3">
        <w:rPr>
          <w:szCs w:val="24"/>
        </w:rPr>
        <w:t>para adquirir artículos de moda</w:t>
      </w:r>
      <w:r w:rsidR="004859BF" w:rsidRPr="002F0832">
        <w:rPr>
          <w:szCs w:val="24"/>
        </w:rPr>
        <w:t xml:space="preserve"> (AMVO</w:t>
      </w:r>
      <w:r w:rsidR="000900A3">
        <w:rPr>
          <w:szCs w:val="24"/>
        </w:rPr>
        <w:t xml:space="preserve">, </w:t>
      </w:r>
      <w:r w:rsidR="000900A3" w:rsidRPr="002F0832">
        <w:t xml:space="preserve">Elogia y </w:t>
      </w:r>
      <w:proofErr w:type="spellStart"/>
      <w:r w:rsidR="000900A3" w:rsidRPr="002F0832">
        <w:t>Netquest</w:t>
      </w:r>
      <w:proofErr w:type="spellEnd"/>
      <w:r w:rsidR="004859BF" w:rsidRPr="002F0832">
        <w:rPr>
          <w:szCs w:val="24"/>
        </w:rPr>
        <w:t>, 201</w:t>
      </w:r>
      <w:r w:rsidRPr="002F0832">
        <w:rPr>
          <w:szCs w:val="24"/>
        </w:rPr>
        <w:t>8).</w:t>
      </w:r>
    </w:p>
    <w:p w14:paraId="73748AB2" w14:textId="1B8A947D" w:rsidR="009A2219" w:rsidRPr="002F0832" w:rsidRDefault="00B2751C" w:rsidP="009A2219">
      <w:pPr>
        <w:spacing w:line="360" w:lineRule="auto"/>
        <w:ind w:firstLine="709"/>
      </w:pPr>
      <w:r w:rsidRPr="002F0832">
        <w:rPr>
          <w:szCs w:val="24"/>
        </w:rPr>
        <w:t xml:space="preserve">Pero no </w:t>
      </w:r>
      <w:r w:rsidR="00E44A6E" w:rsidRPr="002F0832">
        <w:rPr>
          <w:szCs w:val="24"/>
        </w:rPr>
        <w:t>s</w:t>
      </w:r>
      <w:r w:rsidR="00E44A6E">
        <w:rPr>
          <w:szCs w:val="24"/>
        </w:rPr>
        <w:t>o</w:t>
      </w:r>
      <w:r w:rsidR="00E44A6E" w:rsidRPr="002F0832">
        <w:rPr>
          <w:szCs w:val="24"/>
        </w:rPr>
        <w:t xml:space="preserve">lo </w:t>
      </w:r>
      <w:r w:rsidRPr="002F0832">
        <w:rPr>
          <w:szCs w:val="24"/>
        </w:rPr>
        <w:t xml:space="preserve">en el entorno </w:t>
      </w:r>
      <w:r w:rsidRPr="0048055D">
        <w:rPr>
          <w:i/>
          <w:iCs/>
          <w:szCs w:val="24"/>
        </w:rPr>
        <w:t>online</w:t>
      </w:r>
      <w:r w:rsidRPr="002F0832">
        <w:rPr>
          <w:szCs w:val="24"/>
        </w:rPr>
        <w:t xml:space="preserve"> tiene </w:t>
      </w:r>
      <w:r w:rsidR="00CE1AB2" w:rsidRPr="002F0832">
        <w:rPr>
          <w:szCs w:val="24"/>
        </w:rPr>
        <w:t>importancia</w:t>
      </w:r>
      <w:r w:rsidRPr="002F0832">
        <w:rPr>
          <w:szCs w:val="24"/>
        </w:rPr>
        <w:t xml:space="preserve"> </w:t>
      </w:r>
      <w:r w:rsidR="009167DD" w:rsidRPr="002F0832">
        <w:rPr>
          <w:szCs w:val="24"/>
        </w:rPr>
        <w:t>este sector</w:t>
      </w:r>
      <w:r w:rsidRPr="002F0832">
        <w:rPr>
          <w:szCs w:val="24"/>
        </w:rPr>
        <w:t xml:space="preserve">. </w:t>
      </w:r>
      <w:r w:rsidR="003D25C5" w:rsidRPr="002F0832">
        <w:rPr>
          <w:szCs w:val="24"/>
        </w:rPr>
        <w:t>Según el Instituto Nacional de Estadística y Geografía [</w:t>
      </w:r>
      <w:proofErr w:type="spellStart"/>
      <w:r w:rsidR="00E44A6E" w:rsidRPr="002F0832">
        <w:rPr>
          <w:szCs w:val="24"/>
        </w:rPr>
        <w:t>Inegi</w:t>
      </w:r>
      <w:proofErr w:type="spellEnd"/>
      <w:r w:rsidR="003D25C5" w:rsidRPr="002F0832">
        <w:rPr>
          <w:szCs w:val="24"/>
        </w:rPr>
        <w:t>] (2018)</w:t>
      </w:r>
      <w:r w:rsidR="00E44A6E">
        <w:rPr>
          <w:szCs w:val="24"/>
        </w:rPr>
        <w:t>,</w:t>
      </w:r>
      <w:r w:rsidR="003D25C5" w:rsidRPr="002F0832">
        <w:rPr>
          <w:szCs w:val="24"/>
        </w:rPr>
        <w:t xml:space="preserve"> a</w:t>
      </w:r>
      <w:r w:rsidR="009167DD" w:rsidRPr="002F0832">
        <w:rPr>
          <w:szCs w:val="24"/>
        </w:rPr>
        <w:t xml:space="preserve"> nivel nacional la industria textil y de confección es una de las más importantes</w:t>
      </w:r>
      <w:r w:rsidR="00CE2996">
        <w:rPr>
          <w:szCs w:val="24"/>
        </w:rPr>
        <w:t>, ya que</w:t>
      </w:r>
      <w:r w:rsidR="009167DD" w:rsidRPr="002F0832">
        <w:rPr>
          <w:szCs w:val="24"/>
        </w:rPr>
        <w:t xml:space="preserve"> aporta 2.</w:t>
      </w:r>
      <w:r w:rsidR="00C91319" w:rsidRPr="002F0832">
        <w:rPr>
          <w:szCs w:val="24"/>
        </w:rPr>
        <w:t>7</w:t>
      </w:r>
      <w:r w:rsidR="0004472F">
        <w:rPr>
          <w:szCs w:val="24"/>
        </w:rPr>
        <w:t> </w:t>
      </w:r>
      <w:r w:rsidR="009167DD" w:rsidRPr="002F0832">
        <w:rPr>
          <w:szCs w:val="24"/>
        </w:rPr>
        <w:t xml:space="preserve">% al </w:t>
      </w:r>
      <w:r w:rsidR="00CE2996" w:rsidRPr="002F0832">
        <w:rPr>
          <w:szCs w:val="24"/>
        </w:rPr>
        <w:t xml:space="preserve">producto interno bruto </w:t>
      </w:r>
      <w:r w:rsidR="00CE2996">
        <w:rPr>
          <w:szCs w:val="24"/>
        </w:rPr>
        <w:t>(</w:t>
      </w:r>
      <w:r w:rsidR="009167DD" w:rsidRPr="002F0832">
        <w:rPr>
          <w:szCs w:val="24"/>
        </w:rPr>
        <w:t>PIB</w:t>
      </w:r>
      <w:r w:rsidR="00CE2996">
        <w:rPr>
          <w:szCs w:val="24"/>
        </w:rPr>
        <w:t>)</w:t>
      </w:r>
      <w:r w:rsidR="00CE2996" w:rsidRPr="002F0832">
        <w:rPr>
          <w:szCs w:val="24"/>
        </w:rPr>
        <w:t xml:space="preserve"> </w:t>
      </w:r>
      <w:r w:rsidR="00026D94" w:rsidRPr="002F0832">
        <w:rPr>
          <w:szCs w:val="24"/>
        </w:rPr>
        <w:t>y</w:t>
      </w:r>
      <w:r w:rsidR="009167DD" w:rsidRPr="002F0832">
        <w:rPr>
          <w:szCs w:val="24"/>
        </w:rPr>
        <w:t xml:space="preserve"> </w:t>
      </w:r>
      <w:r w:rsidR="00CA4A17" w:rsidRPr="002F0832">
        <w:rPr>
          <w:szCs w:val="24"/>
        </w:rPr>
        <w:t>produc</w:t>
      </w:r>
      <w:r w:rsidR="00CA4A17">
        <w:rPr>
          <w:szCs w:val="24"/>
        </w:rPr>
        <w:t>e</w:t>
      </w:r>
      <w:r w:rsidR="00CA4A17" w:rsidRPr="002F0832">
        <w:rPr>
          <w:szCs w:val="24"/>
        </w:rPr>
        <w:t xml:space="preserve"> </w:t>
      </w:r>
      <w:r w:rsidR="009167DD" w:rsidRPr="002F0832">
        <w:rPr>
          <w:szCs w:val="24"/>
        </w:rPr>
        <w:t>10</w:t>
      </w:r>
      <w:r w:rsidR="00CE1AB2" w:rsidRPr="002F0832">
        <w:rPr>
          <w:szCs w:val="24"/>
        </w:rPr>
        <w:t>.3</w:t>
      </w:r>
      <w:r w:rsidR="00CE2996">
        <w:rPr>
          <w:szCs w:val="24"/>
        </w:rPr>
        <w:t> </w:t>
      </w:r>
      <w:r w:rsidR="009167DD" w:rsidRPr="002F0832">
        <w:rPr>
          <w:szCs w:val="24"/>
        </w:rPr>
        <w:t>% del PIB en el sector manufacturero</w:t>
      </w:r>
      <w:r w:rsidR="00CA4A17">
        <w:rPr>
          <w:szCs w:val="24"/>
        </w:rPr>
        <w:t>. Así pues,</w:t>
      </w:r>
      <w:r w:rsidR="00CA4A17" w:rsidRPr="002F0832">
        <w:rPr>
          <w:szCs w:val="24"/>
        </w:rPr>
        <w:t xml:space="preserve"> </w:t>
      </w:r>
      <w:r w:rsidR="002A4DF8" w:rsidRPr="002F0832">
        <w:rPr>
          <w:szCs w:val="24"/>
        </w:rPr>
        <w:t xml:space="preserve">dado </w:t>
      </w:r>
      <w:r w:rsidR="00026D94" w:rsidRPr="002F0832">
        <w:rPr>
          <w:szCs w:val="24"/>
        </w:rPr>
        <w:t>que contribuye</w:t>
      </w:r>
      <w:r w:rsidR="002A4DF8" w:rsidRPr="002F0832">
        <w:rPr>
          <w:szCs w:val="24"/>
        </w:rPr>
        <w:t xml:space="preserve"> </w:t>
      </w:r>
      <w:r w:rsidR="00026D94" w:rsidRPr="002F0832">
        <w:rPr>
          <w:szCs w:val="24"/>
        </w:rPr>
        <w:t xml:space="preserve">en gran medida </w:t>
      </w:r>
      <w:r w:rsidR="002A4DF8" w:rsidRPr="002F0832">
        <w:rPr>
          <w:szCs w:val="24"/>
        </w:rPr>
        <w:t xml:space="preserve">a la economía y </w:t>
      </w:r>
      <w:r w:rsidR="00026D94" w:rsidRPr="002F0832">
        <w:rPr>
          <w:szCs w:val="24"/>
        </w:rPr>
        <w:t>a la expansión del comercio electrónico en México y</w:t>
      </w:r>
      <w:r w:rsidR="00992496">
        <w:rPr>
          <w:szCs w:val="24"/>
        </w:rPr>
        <w:t xml:space="preserve"> particularmente en Aguascaliente</w:t>
      </w:r>
      <w:r w:rsidR="000E275D">
        <w:rPr>
          <w:szCs w:val="24"/>
        </w:rPr>
        <w:t>s</w:t>
      </w:r>
      <w:r w:rsidR="00026D94" w:rsidRPr="002F0832">
        <w:rPr>
          <w:szCs w:val="24"/>
        </w:rPr>
        <w:t>,</w:t>
      </w:r>
      <w:r w:rsidR="00992496">
        <w:rPr>
          <w:szCs w:val="24"/>
        </w:rPr>
        <w:t xml:space="preserve"> </w:t>
      </w:r>
      <w:r w:rsidR="00D4517F">
        <w:rPr>
          <w:szCs w:val="24"/>
        </w:rPr>
        <w:t>debido a</w:t>
      </w:r>
      <w:r w:rsidR="00992496">
        <w:rPr>
          <w:szCs w:val="24"/>
        </w:rPr>
        <w:t xml:space="preserve"> que es</w:t>
      </w:r>
      <w:r w:rsidR="00026D94" w:rsidRPr="002F0832">
        <w:rPr>
          <w:szCs w:val="24"/>
        </w:rPr>
        <w:t xml:space="preserve"> la categoría en la que el consumidor invierte con más frecuencia en línea, </w:t>
      </w:r>
      <w:r w:rsidR="00992496">
        <w:rPr>
          <w:szCs w:val="24"/>
        </w:rPr>
        <w:t>lo cual</w:t>
      </w:r>
      <w:r w:rsidR="004842A4">
        <w:rPr>
          <w:szCs w:val="24"/>
        </w:rPr>
        <w:t xml:space="preserve"> atrae a los inversionistas y</w:t>
      </w:r>
      <w:r w:rsidR="00992496">
        <w:rPr>
          <w:szCs w:val="24"/>
        </w:rPr>
        <w:t xml:space="preserve"> </w:t>
      </w:r>
      <w:r w:rsidR="00676631">
        <w:rPr>
          <w:szCs w:val="24"/>
        </w:rPr>
        <w:t xml:space="preserve">esto, a su vez, </w:t>
      </w:r>
      <w:r w:rsidR="00992496">
        <w:rPr>
          <w:szCs w:val="24"/>
        </w:rPr>
        <w:t>favorece</w:t>
      </w:r>
      <w:r w:rsidR="00992496" w:rsidRPr="002F0832">
        <w:rPr>
          <w:szCs w:val="24"/>
        </w:rPr>
        <w:t xml:space="preserve"> </w:t>
      </w:r>
      <w:r w:rsidR="00026D94" w:rsidRPr="002F0832">
        <w:rPr>
          <w:szCs w:val="24"/>
        </w:rPr>
        <w:t>el incremento de la competencia</w:t>
      </w:r>
      <w:r w:rsidR="00817425">
        <w:rPr>
          <w:szCs w:val="24"/>
        </w:rPr>
        <w:t xml:space="preserve">, </w:t>
      </w:r>
      <w:r w:rsidR="00817425" w:rsidRPr="002F0832">
        <w:rPr>
          <w:szCs w:val="24"/>
        </w:rPr>
        <w:t xml:space="preserve">el sector moda </w:t>
      </w:r>
      <w:r w:rsidR="00B36D2A">
        <w:rPr>
          <w:szCs w:val="24"/>
        </w:rPr>
        <w:t>cobra una relevancia pocas veces dimensionada.</w:t>
      </w:r>
    </w:p>
    <w:p w14:paraId="5FFD17C4" w14:textId="49D0E701" w:rsidR="009A2219" w:rsidRPr="002F0832" w:rsidRDefault="0088143C" w:rsidP="009A2219">
      <w:pPr>
        <w:spacing w:line="360" w:lineRule="auto"/>
        <w:ind w:firstLine="709"/>
      </w:pPr>
      <w:r>
        <w:rPr>
          <w:szCs w:val="24"/>
        </w:rPr>
        <w:lastRenderedPageBreak/>
        <w:t>Lo anterior</w:t>
      </w:r>
      <w:r w:rsidR="000D0B39">
        <w:rPr>
          <w:szCs w:val="24"/>
        </w:rPr>
        <w:t xml:space="preserve"> a pesar de que</w:t>
      </w:r>
      <w:r w:rsidR="00C22183" w:rsidRPr="002F0832">
        <w:rPr>
          <w:szCs w:val="24"/>
        </w:rPr>
        <w:t xml:space="preserve"> es notable el reto que representa para las marcas</w:t>
      </w:r>
      <w:r w:rsidR="00446E02">
        <w:rPr>
          <w:szCs w:val="24"/>
        </w:rPr>
        <w:t xml:space="preserve"> de moda</w:t>
      </w:r>
      <w:r w:rsidR="00C22183" w:rsidRPr="002F0832">
        <w:rPr>
          <w:szCs w:val="24"/>
        </w:rPr>
        <w:t xml:space="preserve"> el comercializar sus productos en un entorno </w:t>
      </w:r>
      <w:r w:rsidR="00C22183" w:rsidRPr="0048055D">
        <w:rPr>
          <w:i/>
          <w:iCs/>
          <w:szCs w:val="24"/>
        </w:rPr>
        <w:t>online</w:t>
      </w:r>
      <w:r w:rsidR="000D0B39">
        <w:rPr>
          <w:szCs w:val="24"/>
        </w:rPr>
        <w:t>,</w:t>
      </w:r>
      <w:r w:rsidR="00C22183" w:rsidRPr="002F0832">
        <w:rPr>
          <w:szCs w:val="24"/>
        </w:rPr>
        <w:t xml:space="preserve"> por tratarse de productos con un valor hedónico</w:t>
      </w:r>
      <w:r w:rsidR="00676631">
        <w:rPr>
          <w:szCs w:val="24"/>
        </w:rPr>
        <w:t>,</w:t>
      </w:r>
      <w:r w:rsidR="00C22183" w:rsidRPr="002F0832">
        <w:rPr>
          <w:szCs w:val="24"/>
        </w:rPr>
        <w:t xml:space="preserve"> cuyas características son simbólicas y experienciales (López, 2017), lo que hace que la optimización de la experiencia del usuario deba manejarse como un elemento estratégico de gran importancia (</w:t>
      </w:r>
      <w:r w:rsidR="00C35E43" w:rsidRPr="002F0832">
        <w:rPr>
          <w:szCs w:val="24"/>
        </w:rPr>
        <w:t>Sáda</w:t>
      </w:r>
      <w:r w:rsidR="00C35E43">
        <w:rPr>
          <w:szCs w:val="24"/>
        </w:rPr>
        <w:t>b</w:t>
      </w:r>
      <w:r w:rsidR="00C35E43" w:rsidRPr="002F0832">
        <w:rPr>
          <w:szCs w:val="24"/>
        </w:rPr>
        <w:t>a</w:t>
      </w:r>
      <w:r w:rsidR="00C22183" w:rsidRPr="002F0832">
        <w:rPr>
          <w:szCs w:val="24"/>
        </w:rPr>
        <w:t>, 2015</w:t>
      </w:r>
      <w:r w:rsidR="004726E0">
        <w:rPr>
          <w:szCs w:val="24"/>
        </w:rPr>
        <w:t>, citado en López, 2017</w:t>
      </w:r>
      <w:r w:rsidR="00C22183" w:rsidRPr="002F0832">
        <w:rPr>
          <w:szCs w:val="24"/>
        </w:rPr>
        <w:t>)</w:t>
      </w:r>
      <w:r w:rsidR="0006447D">
        <w:rPr>
          <w:szCs w:val="24"/>
        </w:rPr>
        <w:t>,</w:t>
      </w:r>
      <w:r w:rsidR="00C22183" w:rsidRPr="002F0832">
        <w:rPr>
          <w:szCs w:val="24"/>
        </w:rPr>
        <w:t xml:space="preserve"> </w:t>
      </w:r>
      <w:r w:rsidR="000327A5">
        <w:rPr>
          <w:szCs w:val="24"/>
        </w:rPr>
        <w:t>debido a</w:t>
      </w:r>
      <w:r w:rsidR="000327A5" w:rsidRPr="002F0832">
        <w:rPr>
          <w:szCs w:val="24"/>
        </w:rPr>
        <w:t xml:space="preserve"> </w:t>
      </w:r>
      <w:r w:rsidR="00C22183" w:rsidRPr="002F0832">
        <w:rPr>
          <w:szCs w:val="24"/>
        </w:rPr>
        <w:t>la necesidad que posee el consumidor de tener un contacto físico con el producto de cara a la decisión de compra (B</w:t>
      </w:r>
      <w:r w:rsidR="00BD1003" w:rsidRPr="002F0832">
        <w:rPr>
          <w:szCs w:val="24"/>
        </w:rPr>
        <w:t>lá</w:t>
      </w:r>
      <w:r w:rsidR="00C22183" w:rsidRPr="002F0832">
        <w:rPr>
          <w:szCs w:val="24"/>
        </w:rPr>
        <w:t>zquez, 2014).</w:t>
      </w:r>
    </w:p>
    <w:p w14:paraId="2E0125AA" w14:textId="6E3AECC6" w:rsidR="009A2219" w:rsidRPr="002F0832" w:rsidRDefault="00766C8F" w:rsidP="009A2219">
      <w:pPr>
        <w:spacing w:line="360" w:lineRule="auto"/>
        <w:ind w:firstLine="709"/>
      </w:pPr>
      <w:r w:rsidRPr="002F0832">
        <w:rPr>
          <w:szCs w:val="24"/>
        </w:rPr>
        <w:t>Dado el contexto tecnológico antes mencionado, de acuerdo con López (2017)</w:t>
      </w:r>
      <w:r w:rsidR="00D0658D">
        <w:rPr>
          <w:szCs w:val="24"/>
        </w:rPr>
        <w:t>,</w:t>
      </w:r>
      <w:r w:rsidRPr="002F0832">
        <w:rPr>
          <w:szCs w:val="24"/>
        </w:rPr>
        <w:t xml:space="preserve"> el entorno competitivo y globalizado en el que están inmersas las empresas ha dificultado desarrollar estrategias de negocio que garanticen su éxito y permanencia en el mercado a largo plazo. </w:t>
      </w:r>
    </w:p>
    <w:p w14:paraId="362C4168" w14:textId="2756E9BE" w:rsidR="009A2219" w:rsidRPr="002F0832" w:rsidRDefault="00B3089F" w:rsidP="009A2219">
      <w:pPr>
        <w:spacing w:line="360" w:lineRule="auto"/>
        <w:ind w:firstLine="709"/>
      </w:pPr>
      <w:r w:rsidRPr="002F0832">
        <w:rPr>
          <w:szCs w:val="24"/>
        </w:rPr>
        <w:t>En este sentido</w:t>
      </w:r>
      <w:r w:rsidR="00C22183" w:rsidRPr="002F0832">
        <w:rPr>
          <w:szCs w:val="24"/>
        </w:rPr>
        <w:t xml:space="preserve">, estratégicamente una experiencia de compra </w:t>
      </w:r>
      <w:r w:rsidR="00C22183" w:rsidRPr="0048055D">
        <w:rPr>
          <w:i/>
          <w:iCs/>
          <w:szCs w:val="24"/>
        </w:rPr>
        <w:t>online</w:t>
      </w:r>
      <w:r w:rsidR="00C22183" w:rsidRPr="002F0832">
        <w:rPr>
          <w:szCs w:val="24"/>
        </w:rPr>
        <w:t xml:space="preserve"> debe procurar una utilidad y facilidad de uso del sitio web, pero también favorecer el placer y entretenimiento de los consumidores durante el proceso de compra (</w:t>
      </w:r>
      <w:proofErr w:type="spellStart"/>
      <w:r w:rsidR="00C22183" w:rsidRPr="002F0832">
        <w:rPr>
          <w:szCs w:val="24"/>
        </w:rPr>
        <w:t>Koufaris</w:t>
      </w:r>
      <w:proofErr w:type="spellEnd"/>
      <w:r w:rsidR="00C22183" w:rsidRPr="002F0832">
        <w:rPr>
          <w:szCs w:val="24"/>
        </w:rPr>
        <w:t>, 2002</w:t>
      </w:r>
      <w:r w:rsidR="00D33238" w:rsidRPr="002F0832">
        <w:rPr>
          <w:szCs w:val="24"/>
        </w:rPr>
        <w:t>)</w:t>
      </w:r>
      <w:r w:rsidR="00D33238">
        <w:rPr>
          <w:szCs w:val="24"/>
        </w:rPr>
        <w:t>.</w:t>
      </w:r>
      <w:r w:rsidR="00D33238" w:rsidRPr="002F0832">
        <w:rPr>
          <w:szCs w:val="24"/>
        </w:rPr>
        <w:t xml:space="preserve"> </w:t>
      </w:r>
      <w:r w:rsidR="00D33238">
        <w:rPr>
          <w:szCs w:val="24"/>
        </w:rPr>
        <w:t>D</w:t>
      </w:r>
      <w:r w:rsidR="00D33238" w:rsidRPr="002F0832">
        <w:rPr>
          <w:szCs w:val="24"/>
        </w:rPr>
        <w:t xml:space="preserve">e </w:t>
      </w:r>
      <w:r w:rsidR="00C22183" w:rsidRPr="002F0832">
        <w:rPr>
          <w:szCs w:val="24"/>
        </w:rPr>
        <w:t xml:space="preserve">tal manera que </w:t>
      </w:r>
      <w:r w:rsidR="00D33238">
        <w:rPr>
          <w:szCs w:val="24"/>
        </w:rPr>
        <w:t>ambos factores</w:t>
      </w:r>
      <w:r w:rsidR="00D33238" w:rsidRPr="002F0832">
        <w:rPr>
          <w:szCs w:val="24"/>
        </w:rPr>
        <w:t xml:space="preserve"> </w:t>
      </w:r>
      <w:r w:rsidR="00C22183" w:rsidRPr="002F0832">
        <w:rPr>
          <w:szCs w:val="24"/>
        </w:rPr>
        <w:t xml:space="preserve">mejoren su percepción de la experiencia total y, como consecuencia, se incremente la probabilidad de compra </w:t>
      </w:r>
      <w:r w:rsidR="00551877" w:rsidRPr="002F0832">
        <w:rPr>
          <w:szCs w:val="24"/>
        </w:rPr>
        <w:t>y el gasto, así como la</w:t>
      </w:r>
      <w:r w:rsidR="00C22183" w:rsidRPr="002F0832">
        <w:rPr>
          <w:szCs w:val="24"/>
        </w:rPr>
        <w:t xml:space="preserve"> </w:t>
      </w:r>
      <w:r w:rsidR="00551877" w:rsidRPr="002F0832">
        <w:rPr>
          <w:szCs w:val="24"/>
        </w:rPr>
        <w:t>recomendación</w:t>
      </w:r>
      <w:r w:rsidR="00BD1003" w:rsidRPr="002F0832">
        <w:rPr>
          <w:szCs w:val="24"/>
        </w:rPr>
        <w:t xml:space="preserve"> a familiares y amigos (</w:t>
      </w:r>
      <w:proofErr w:type="spellStart"/>
      <w:r w:rsidR="00BD1003" w:rsidRPr="002F0832">
        <w:rPr>
          <w:szCs w:val="24"/>
        </w:rPr>
        <w:t>Grewal</w:t>
      </w:r>
      <w:proofErr w:type="spellEnd"/>
      <w:r w:rsidR="00BD1003" w:rsidRPr="002F0832">
        <w:rPr>
          <w:szCs w:val="24"/>
        </w:rPr>
        <w:t>, Levy y Kumar</w:t>
      </w:r>
      <w:r w:rsidR="00551877" w:rsidRPr="002F0832">
        <w:rPr>
          <w:szCs w:val="24"/>
        </w:rPr>
        <w:t>, 2009</w:t>
      </w:r>
      <w:r w:rsidR="00D33238" w:rsidRPr="002F0832">
        <w:rPr>
          <w:szCs w:val="24"/>
        </w:rPr>
        <w:t>)</w:t>
      </w:r>
      <w:r w:rsidR="00D33238">
        <w:rPr>
          <w:szCs w:val="24"/>
        </w:rPr>
        <w:t>.</w:t>
      </w:r>
      <w:r w:rsidR="00D33238" w:rsidRPr="002F0832">
        <w:rPr>
          <w:szCs w:val="24"/>
        </w:rPr>
        <w:t xml:space="preserve"> </w:t>
      </w:r>
      <w:r w:rsidR="00CB094B">
        <w:rPr>
          <w:szCs w:val="24"/>
        </w:rPr>
        <w:t>Y aún más: se desencadene</w:t>
      </w:r>
      <w:r w:rsidR="00CB094B" w:rsidRPr="002F0832">
        <w:rPr>
          <w:szCs w:val="24"/>
        </w:rPr>
        <w:t xml:space="preserve"> </w:t>
      </w:r>
      <w:r w:rsidR="00551877" w:rsidRPr="002F0832">
        <w:rPr>
          <w:szCs w:val="24"/>
        </w:rPr>
        <w:t>un mayor compromiso a largo plazo por parte del cliente (López, 2017).</w:t>
      </w:r>
    </w:p>
    <w:p w14:paraId="0C812B28" w14:textId="42547D01" w:rsidR="009A2219" w:rsidRPr="002F0832" w:rsidRDefault="00136C90" w:rsidP="009A2219">
      <w:pPr>
        <w:spacing w:line="360" w:lineRule="auto"/>
        <w:ind w:firstLine="709"/>
      </w:pPr>
      <w:r w:rsidRPr="002F0832">
        <w:rPr>
          <w:szCs w:val="24"/>
        </w:rPr>
        <w:t xml:space="preserve">A partir de lo anterior, la presente investigación se </w:t>
      </w:r>
      <w:r w:rsidR="00A61B17">
        <w:rPr>
          <w:szCs w:val="24"/>
        </w:rPr>
        <w:t>enfoca</w:t>
      </w:r>
      <w:r w:rsidR="00A61B17" w:rsidRPr="002F0832">
        <w:rPr>
          <w:szCs w:val="24"/>
        </w:rPr>
        <w:t xml:space="preserve"> </w:t>
      </w:r>
      <w:r w:rsidRPr="002F0832">
        <w:rPr>
          <w:szCs w:val="24"/>
        </w:rPr>
        <w:t xml:space="preserve">en comprender a profundidad el comportamiento del consumidor </w:t>
      </w:r>
      <w:r w:rsidRPr="0048055D">
        <w:rPr>
          <w:i/>
          <w:iCs/>
          <w:szCs w:val="24"/>
        </w:rPr>
        <w:t>online</w:t>
      </w:r>
      <w:r w:rsidRPr="002F0832">
        <w:rPr>
          <w:szCs w:val="24"/>
        </w:rPr>
        <w:t xml:space="preserve"> a través de un estudio empírico</w:t>
      </w:r>
      <w:r w:rsidR="00A61B17">
        <w:rPr>
          <w:szCs w:val="24"/>
        </w:rPr>
        <w:t>. El</w:t>
      </w:r>
      <w:r w:rsidRPr="002F0832">
        <w:rPr>
          <w:szCs w:val="24"/>
        </w:rPr>
        <w:t xml:space="preserve"> objetivo es </w:t>
      </w:r>
      <w:r w:rsidR="00B73F4C" w:rsidRPr="002F0832">
        <w:rPr>
          <w:szCs w:val="24"/>
        </w:rPr>
        <w:t xml:space="preserve">estudiar la relación entre </w:t>
      </w:r>
      <w:r w:rsidRPr="002F0832">
        <w:rPr>
          <w:szCs w:val="24"/>
        </w:rPr>
        <w:t xml:space="preserve">la experiencia de compra </w:t>
      </w:r>
      <w:r w:rsidRPr="0048055D">
        <w:rPr>
          <w:i/>
          <w:iCs/>
          <w:szCs w:val="24"/>
        </w:rPr>
        <w:t>online</w:t>
      </w:r>
      <w:r w:rsidRPr="002F0832">
        <w:rPr>
          <w:szCs w:val="24"/>
        </w:rPr>
        <w:t xml:space="preserve"> </w:t>
      </w:r>
      <w:r w:rsidR="00B73F4C" w:rsidRPr="002F0832">
        <w:rPr>
          <w:szCs w:val="24"/>
        </w:rPr>
        <w:t>y</w:t>
      </w:r>
      <w:r w:rsidRPr="002F0832">
        <w:rPr>
          <w:szCs w:val="24"/>
        </w:rPr>
        <w:t xml:space="preserve"> el </w:t>
      </w:r>
      <w:r w:rsidRPr="0048055D">
        <w:rPr>
          <w:i/>
          <w:iCs/>
          <w:szCs w:val="24"/>
        </w:rPr>
        <w:t>engagement online</w:t>
      </w:r>
      <w:r w:rsidRPr="002F0832">
        <w:rPr>
          <w:szCs w:val="24"/>
        </w:rPr>
        <w:t xml:space="preserve"> del consumidor del sector moda de la </w:t>
      </w:r>
      <w:r w:rsidR="00A61B17">
        <w:rPr>
          <w:szCs w:val="24"/>
        </w:rPr>
        <w:t>c</w:t>
      </w:r>
      <w:r w:rsidR="00A61B17" w:rsidRPr="002F0832">
        <w:rPr>
          <w:szCs w:val="24"/>
        </w:rPr>
        <w:t xml:space="preserve">iudad </w:t>
      </w:r>
      <w:r w:rsidRPr="002F0832">
        <w:rPr>
          <w:szCs w:val="24"/>
        </w:rPr>
        <w:t xml:space="preserve">de Aguascalientes. Las variables que integran el modelo teórico propuesto son: </w:t>
      </w:r>
      <w:r w:rsidR="00513CC9">
        <w:rPr>
          <w:szCs w:val="24"/>
        </w:rPr>
        <w:t>e</w:t>
      </w:r>
      <w:r w:rsidR="00513CC9" w:rsidRPr="002F0832">
        <w:rPr>
          <w:szCs w:val="24"/>
        </w:rPr>
        <w:t xml:space="preserve">xperiencia </w:t>
      </w:r>
      <w:r w:rsidRPr="002F0832">
        <w:rPr>
          <w:szCs w:val="24"/>
        </w:rPr>
        <w:t xml:space="preserve">de compra </w:t>
      </w:r>
      <w:r w:rsidRPr="0048055D">
        <w:rPr>
          <w:i/>
          <w:iCs/>
          <w:szCs w:val="24"/>
        </w:rPr>
        <w:t>online</w:t>
      </w:r>
      <w:r w:rsidRPr="002F0832">
        <w:rPr>
          <w:szCs w:val="24"/>
        </w:rPr>
        <w:t xml:space="preserve"> y </w:t>
      </w:r>
      <w:r w:rsidR="00513CC9">
        <w:rPr>
          <w:i/>
          <w:iCs/>
          <w:szCs w:val="24"/>
        </w:rPr>
        <w:t>e</w:t>
      </w:r>
      <w:r w:rsidR="00A61B17" w:rsidRPr="0048055D">
        <w:rPr>
          <w:i/>
          <w:iCs/>
          <w:szCs w:val="24"/>
        </w:rPr>
        <w:t xml:space="preserve">ngagement </w:t>
      </w:r>
      <w:r w:rsidRPr="0048055D">
        <w:rPr>
          <w:i/>
          <w:iCs/>
          <w:szCs w:val="24"/>
        </w:rPr>
        <w:t>online</w:t>
      </w:r>
      <w:r w:rsidRPr="002F0832">
        <w:rPr>
          <w:szCs w:val="24"/>
        </w:rPr>
        <w:t>. En dicho modelo</w:t>
      </w:r>
      <w:r w:rsidR="00A61B17">
        <w:rPr>
          <w:szCs w:val="24"/>
        </w:rPr>
        <w:t>,</w:t>
      </w:r>
      <w:r w:rsidRPr="002F0832">
        <w:rPr>
          <w:szCs w:val="24"/>
        </w:rPr>
        <w:t xml:space="preserve"> se establecen las posibles relaciones entre estas variables, las cuales son sustentadas por la literatura científica consultada.</w:t>
      </w:r>
    </w:p>
    <w:p w14:paraId="6A933BF9" w14:textId="20F25A5B" w:rsidR="002D7A5E" w:rsidRPr="002F0832" w:rsidRDefault="002D7A5E" w:rsidP="009A2219">
      <w:pPr>
        <w:spacing w:line="360" w:lineRule="auto"/>
        <w:ind w:firstLine="709"/>
      </w:pPr>
      <w:r w:rsidRPr="002F0832">
        <w:rPr>
          <w:rFonts w:eastAsia="Arial Unicode MS"/>
          <w:szCs w:val="24"/>
          <w:lang w:val="es-ES"/>
        </w:rPr>
        <w:t>Por lo tanto, con base en el objetivo planteado para la realización de la presente investigación, se buscó responder la siguiente pregunta:</w:t>
      </w:r>
    </w:p>
    <w:p w14:paraId="2D70A775" w14:textId="3E4C5B44" w:rsidR="002D7A5E" w:rsidRPr="0048055D" w:rsidRDefault="002D7A5E" w:rsidP="0048055D">
      <w:pPr>
        <w:pStyle w:val="Prrafodelista"/>
        <w:numPr>
          <w:ilvl w:val="0"/>
          <w:numId w:val="47"/>
        </w:numPr>
        <w:spacing w:line="360" w:lineRule="auto"/>
        <w:ind w:left="0" w:firstLine="709"/>
        <w:jc w:val="both"/>
        <w:rPr>
          <w:rFonts w:ascii="Times New Roman" w:eastAsia="Arial Unicode MS" w:hAnsi="Times New Roman" w:cs="Times New Roman"/>
          <w:sz w:val="24"/>
          <w:szCs w:val="28"/>
          <w:lang w:val="es-ES"/>
        </w:rPr>
      </w:pPr>
      <w:r w:rsidRPr="0048055D">
        <w:rPr>
          <w:rFonts w:ascii="Times New Roman" w:eastAsia="Arial Unicode MS" w:hAnsi="Times New Roman" w:cs="Times New Roman"/>
          <w:sz w:val="24"/>
          <w:szCs w:val="28"/>
          <w:lang w:val="es-ES"/>
        </w:rPr>
        <w:t xml:space="preserve">¿Cómo se relacionan la experiencia de compra </w:t>
      </w:r>
      <w:r w:rsidRPr="0048055D">
        <w:rPr>
          <w:rFonts w:ascii="Times New Roman" w:eastAsia="Arial Unicode MS" w:hAnsi="Times New Roman" w:cs="Times New Roman"/>
          <w:i/>
          <w:iCs/>
          <w:sz w:val="24"/>
          <w:szCs w:val="28"/>
          <w:lang w:val="es-ES"/>
        </w:rPr>
        <w:t>online</w:t>
      </w:r>
      <w:r w:rsidRPr="0048055D">
        <w:rPr>
          <w:rFonts w:ascii="Times New Roman" w:eastAsia="Arial Unicode MS" w:hAnsi="Times New Roman" w:cs="Times New Roman"/>
          <w:sz w:val="24"/>
          <w:szCs w:val="28"/>
          <w:lang w:val="es-ES"/>
        </w:rPr>
        <w:t xml:space="preserve"> y el </w:t>
      </w:r>
      <w:r w:rsidRPr="0048055D">
        <w:rPr>
          <w:rFonts w:ascii="Times New Roman" w:eastAsia="Arial Unicode MS" w:hAnsi="Times New Roman" w:cs="Times New Roman"/>
          <w:i/>
          <w:iCs/>
          <w:sz w:val="24"/>
          <w:szCs w:val="28"/>
          <w:lang w:val="es-ES"/>
        </w:rPr>
        <w:t>engagement</w:t>
      </w:r>
      <w:r w:rsidRPr="0048055D">
        <w:rPr>
          <w:rFonts w:ascii="Times New Roman" w:eastAsia="Arial Unicode MS" w:hAnsi="Times New Roman" w:cs="Times New Roman"/>
          <w:sz w:val="24"/>
          <w:szCs w:val="28"/>
          <w:lang w:val="es-ES"/>
        </w:rPr>
        <w:t xml:space="preserve"> </w:t>
      </w:r>
      <w:r w:rsidRPr="0048055D">
        <w:rPr>
          <w:rFonts w:ascii="Times New Roman" w:eastAsia="Arial Unicode MS" w:hAnsi="Times New Roman" w:cs="Times New Roman"/>
          <w:i/>
          <w:iCs/>
          <w:sz w:val="24"/>
          <w:szCs w:val="28"/>
          <w:lang w:val="es-ES"/>
        </w:rPr>
        <w:t>online</w:t>
      </w:r>
      <w:r w:rsidRPr="0048055D">
        <w:rPr>
          <w:rFonts w:ascii="Times New Roman" w:eastAsia="Arial Unicode MS" w:hAnsi="Times New Roman" w:cs="Times New Roman"/>
          <w:sz w:val="24"/>
          <w:szCs w:val="28"/>
          <w:lang w:val="es-ES"/>
        </w:rPr>
        <w:t xml:space="preserve"> del consumidor del sector moda de la </w:t>
      </w:r>
      <w:r w:rsidR="00A61B17" w:rsidRPr="0048055D">
        <w:rPr>
          <w:rFonts w:ascii="Times New Roman" w:eastAsia="Arial Unicode MS" w:hAnsi="Times New Roman" w:cs="Times New Roman"/>
          <w:sz w:val="24"/>
          <w:szCs w:val="28"/>
          <w:lang w:val="es-ES"/>
        </w:rPr>
        <w:t>c</w:t>
      </w:r>
      <w:r w:rsidRPr="0048055D">
        <w:rPr>
          <w:rFonts w:ascii="Times New Roman" w:eastAsia="Arial Unicode MS" w:hAnsi="Times New Roman" w:cs="Times New Roman"/>
          <w:sz w:val="24"/>
          <w:szCs w:val="28"/>
          <w:lang w:val="es-ES"/>
        </w:rPr>
        <w:t>iudad de Aguascalientes?</w:t>
      </w:r>
    </w:p>
    <w:p w14:paraId="78BB7EEC" w14:textId="0C646E83" w:rsidR="009A2219" w:rsidRDefault="009A2219" w:rsidP="007B0F2B">
      <w:pPr>
        <w:pStyle w:val="HeadingNumbering1"/>
        <w:numPr>
          <w:ilvl w:val="0"/>
          <w:numId w:val="0"/>
        </w:numPr>
        <w:spacing w:line="360" w:lineRule="auto"/>
        <w:ind w:left="360" w:hanging="360"/>
      </w:pPr>
    </w:p>
    <w:p w14:paraId="03F043CD" w14:textId="77777777" w:rsidR="00560E9B" w:rsidRPr="002F0832" w:rsidRDefault="00560E9B" w:rsidP="007B0F2B">
      <w:pPr>
        <w:pStyle w:val="HeadingNumbering1"/>
        <w:numPr>
          <w:ilvl w:val="0"/>
          <w:numId w:val="0"/>
        </w:numPr>
        <w:spacing w:line="360" w:lineRule="auto"/>
        <w:ind w:left="360" w:hanging="360"/>
      </w:pPr>
    </w:p>
    <w:p w14:paraId="21021D96" w14:textId="08A77878" w:rsidR="002D7A5E" w:rsidRPr="0048055D" w:rsidRDefault="002D7A5E" w:rsidP="0002434E">
      <w:pPr>
        <w:pStyle w:val="HeadingNumbering1"/>
        <w:numPr>
          <w:ilvl w:val="0"/>
          <w:numId w:val="0"/>
        </w:numPr>
        <w:spacing w:line="360" w:lineRule="auto"/>
        <w:ind w:left="360" w:hanging="360"/>
        <w:jc w:val="center"/>
        <w:rPr>
          <w:sz w:val="28"/>
          <w:szCs w:val="28"/>
        </w:rPr>
      </w:pPr>
      <w:r w:rsidRPr="0048055D">
        <w:rPr>
          <w:sz w:val="28"/>
          <w:szCs w:val="28"/>
        </w:rPr>
        <w:lastRenderedPageBreak/>
        <w:t xml:space="preserve">Marco </w:t>
      </w:r>
      <w:r w:rsidR="006710E4" w:rsidRPr="0048055D">
        <w:rPr>
          <w:sz w:val="28"/>
          <w:szCs w:val="28"/>
        </w:rPr>
        <w:t>teórico</w:t>
      </w:r>
    </w:p>
    <w:p w14:paraId="3D062F4E" w14:textId="01B3FFFA" w:rsidR="00A61B17" w:rsidRPr="002F0832" w:rsidRDefault="00A61B17" w:rsidP="0048055D">
      <w:pPr>
        <w:spacing w:line="360" w:lineRule="auto"/>
        <w:ind w:firstLine="709"/>
        <w:rPr>
          <w:szCs w:val="24"/>
        </w:rPr>
      </w:pPr>
      <w:r>
        <w:rPr>
          <w:szCs w:val="24"/>
        </w:rPr>
        <w:t>L</w:t>
      </w:r>
      <w:r w:rsidR="00136C90" w:rsidRPr="002F0832">
        <w:rPr>
          <w:szCs w:val="24"/>
        </w:rPr>
        <w:t xml:space="preserve">a literatura científica consultada indica que la experiencia de compra </w:t>
      </w:r>
      <w:r w:rsidR="00136C90" w:rsidRPr="0048055D">
        <w:rPr>
          <w:i/>
          <w:iCs/>
          <w:szCs w:val="24"/>
        </w:rPr>
        <w:t>online</w:t>
      </w:r>
      <w:r w:rsidR="00136C90" w:rsidRPr="002F0832">
        <w:rPr>
          <w:szCs w:val="24"/>
        </w:rPr>
        <w:t xml:space="preserve"> es tratada desde varios puntos de vista, lo que la hace inconsistente en términos de su definición y explicación del concepto (Rose, Clark, </w:t>
      </w:r>
      <w:proofErr w:type="spellStart"/>
      <w:r w:rsidR="00136C90" w:rsidRPr="002F0832">
        <w:rPr>
          <w:szCs w:val="24"/>
        </w:rPr>
        <w:t>Samouel</w:t>
      </w:r>
      <w:proofErr w:type="spellEnd"/>
      <w:r w:rsidR="00136C90" w:rsidRPr="002F0832">
        <w:rPr>
          <w:szCs w:val="24"/>
        </w:rPr>
        <w:t xml:space="preserve"> y </w:t>
      </w:r>
      <w:proofErr w:type="spellStart"/>
      <w:r w:rsidR="00136C90" w:rsidRPr="002F0832">
        <w:rPr>
          <w:szCs w:val="24"/>
        </w:rPr>
        <w:t>Hair</w:t>
      </w:r>
      <w:proofErr w:type="spellEnd"/>
      <w:r w:rsidR="00136C90" w:rsidRPr="002F0832">
        <w:rPr>
          <w:szCs w:val="24"/>
        </w:rPr>
        <w:t>, 2012). Para efectos de la presente investigación, se adoptará como definición</w:t>
      </w:r>
      <w:r w:rsidR="00240D0B">
        <w:rPr>
          <w:szCs w:val="24"/>
        </w:rPr>
        <w:t xml:space="preserve"> de</w:t>
      </w:r>
      <w:r w:rsidR="00136C90" w:rsidRPr="002F0832">
        <w:rPr>
          <w:szCs w:val="24"/>
        </w:rPr>
        <w:t xml:space="preserve"> </w:t>
      </w:r>
      <w:r w:rsidR="00136C90" w:rsidRPr="0048055D">
        <w:rPr>
          <w:i/>
          <w:iCs/>
          <w:szCs w:val="24"/>
        </w:rPr>
        <w:t>experiencia de compra</w:t>
      </w:r>
      <w:r w:rsidR="00136C90" w:rsidRPr="002F0832">
        <w:rPr>
          <w:szCs w:val="24"/>
        </w:rPr>
        <w:t xml:space="preserve"> </w:t>
      </w:r>
      <w:r w:rsidR="00136C90" w:rsidRPr="0048055D">
        <w:rPr>
          <w:i/>
          <w:iCs/>
          <w:szCs w:val="24"/>
        </w:rPr>
        <w:t>online</w:t>
      </w:r>
      <w:r w:rsidR="00136C90" w:rsidRPr="002F0832">
        <w:rPr>
          <w:szCs w:val="24"/>
        </w:rPr>
        <w:t xml:space="preserve"> la propuesta por </w:t>
      </w:r>
      <w:proofErr w:type="spellStart"/>
      <w:r w:rsidR="00136C90" w:rsidRPr="002F0832">
        <w:rPr>
          <w:szCs w:val="24"/>
        </w:rPr>
        <w:t>Trevinal</w:t>
      </w:r>
      <w:proofErr w:type="spellEnd"/>
      <w:r w:rsidR="00136C90" w:rsidRPr="002F0832">
        <w:rPr>
          <w:szCs w:val="24"/>
        </w:rPr>
        <w:t xml:space="preserve"> y </w:t>
      </w:r>
      <w:proofErr w:type="spellStart"/>
      <w:r w:rsidR="00136C90" w:rsidRPr="002F0832">
        <w:rPr>
          <w:szCs w:val="24"/>
        </w:rPr>
        <w:t>Stenger</w:t>
      </w:r>
      <w:proofErr w:type="spellEnd"/>
      <w:r w:rsidR="00136C90" w:rsidRPr="002F0832">
        <w:rPr>
          <w:szCs w:val="24"/>
        </w:rPr>
        <w:t xml:space="preserve"> (2014)</w:t>
      </w:r>
      <w:r>
        <w:rPr>
          <w:szCs w:val="24"/>
        </w:rPr>
        <w:t>,</w:t>
      </w:r>
      <w:r w:rsidR="00136C90" w:rsidRPr="002F0832">
        <w:rPr>
          <w:szCs w:val="24"/>
        </w:rPr>
        <w:t xml:space="preserve"> quienes afirman que es un proceso holístico y subjetivo que resulta de las interacciones entre los propios consumidores y el entorno </w:t>
      </w:r>
      <w:r w:rsidR="00136C90" w:rsidRPr="0048055D">
        <w:rPr>
          <w:i/>
          <w:iCs/>
          <w:szCs w:val="24"/>
        </w:rPr>
        <w:t>online</w:t>
      </w:r>
      <w:r w:rsidR="00136C90" w:rsidRPr="002F0832">
        <w:rPr>
          <w:szCs w:val="24"/>
        </w:rPr>
        <w:t xml:space="preserve"> (sitios web de comercio electrónico, opiniones o valoraciones de productos de otros usuarios, redes sociales, etc.)</w:t>
      </w:r>
      <w:r>
        <w:rPr>
          <w:szCs w:val="24"/>
        </w:rPr>
        <w:t>.</w:t>
      </w:r>
    </w:p>
    <w:p w14:paraId="208C6D37" w14:textId="436B682B" w:rsidR="00136C90" w:rsidRPr="002F0832" w:rsidRDefault="00136C90">
      <w:pPr>
        <w:spacing w:line="360" w:lineRule="auto"/>
        <w:ind w:firstLine="567"/>
        <w:rPr>
          <w:szCs w:val="24"/>
        </w:rPr>
      </w:pPr>
      <w:r w:rsidRPr="002F0832">
        <w:rPr>
          <w:szCs w:val="24"/>
        </w:rPr>
        <w:t xml:space="preserve">Como complemento a la definición antes mencionada, Rose </w:t>
      </w:r>
      <w:r w:rsidRPr="0048055D">
        <w:rPr>
          <w:i/>
          <w:iCs/>
          <w:szCs w:val="24"/>
        </w:rPr>
        <w:t>et al</w:t>
      </w:r>
      <w:r w:rsidRPr="002F0832">
        <w:rPr>
          <w:i/>
          <w:szCs w:val="24"/>
        </w:rPr>
        <w:t xml:space="preserve">. </w:t>
      </w:r>
      <w:r w:rsidRPr="002F0832">
        <w:rPr>
          <w:szCs w:val="24"/>
        </w:rPr>
        <w:t>(2012)</w:t>
      </w:r>
      <w:r w:rsidRPr="002F0832">
        <w:rPr>
          <w:i/>
          <w:szCs w:val="24"/>
        </w:rPr>
        <w:t xml:space="preserve"> </w:t>
      </w:r>
      <w:r w:rsidRPr="002F0832">
        <w:rPr>
          <w:szCs w:val="24"/>
        </w:rPr>
        <w:t>propone diez variables antecedentes</w:t>
      </w:r>
      <w:r w:rsidR="00A61B17">
        <w:rPr>
          <w:szCs w:val="24"/>
        </w:rPr>
        <w:t xml:space="preserve">, a saber: </w:t>
      </w:r>
      <w:r w:rsidRPr="002F0832">
        <w:rPr>
          <w:szCs w:val="24"/>
        </w:rPr>
        <w:t>habilidad, nivel de desafío, telepresencia, velocidad interactiva, control percibido, conectividad, customización, facilidad de uso, estética y beneficios percibidos</w:t>
      </w:r>
      <w:r w:rsidR="00A61B17">
        <w:rPr>
          <w:szCs w:val="24"/>
        </w:rPr>
        <w:t>.</w:t>
      </w:r>
      <w:r w:rsidR="00A61B17" w:rsidRPr="002F0832">
        <w:rPr>
          <w:szCs w:val="24"/>
        </w:rPr>
        <w:t xml:space="preserve"> </w:t>
      </w:r>
      <w:r w:rsidR="00A61B17">
        <w:rPr>
          <w:szCs w:val="24"/>
        </w:rPr>
        <w:t>Estas variables, a su vez,</w:t>
      </w:r>
      <w:r w:rsidR="00A61B17" w:rsidRPr="002F0832">
        <w:rPr>
          <w:szCs w:val="24"/>
        </w:rPr>
        <w:t xml:space="preserve"> </w:t>
      </w:r>
      <w:r w:rsidRPr="002F0832">
        <w:rPr>
          <w:szCs w:val="24"/>
        </w:rPr>
        <w:t xml:space="preserve">son formativas de dos componentes o estados de la experiencia de compra online: </w:t>
      </w:r>
      <w:r w:rsidR="00A61B17">
        <w:rPr>
          <w:szCs w:val="24"/>
        </w:rPr>
        <w:t>e</w:t>
      </w:r>
      <w:r w:rsidR="00A61B17" w:rsidRPr="002F0832">
        <w:rPr>
          <w:szCs w:val="24"/>
        </w:rPr>
        <w:t xml:space="preserve">stado </w:t>
      </w:r>
      <w:r w:rsidRPr="002F0832">
        <w:rPr>
          <w:szCs w:val="24"/>
        </w:rPr>
        <w:t>experiencial cognitivo y estado experiencial afectivo.</w:t>
      </w:r>
    </w:p>
    <w:p w14:paraId="4CB01FA8" w14:textId="65455E8C" w:rsidR="00136C90" w:rsidRPr="002F0832" w:rsidRDefault="00136C90" w:rsidP="007B0F2B">
      <w:pPr>
        <w:spacing w:line="360" w:lineRule="auto"/>
        <w:ind w:firstLine="567"/>
        <w:rPr>
          <w:szCs w:val="24"/>
        </w:rPr>
      </w:pPr>
      <w:r w:rsidRPr="002F0832">
        <w:rPr>
          <w:szCs w:val="24"/>
        </w:rPr>
        <w:t xml:space="preserve">Por otra parte, el </w:t>
      </w:r>
      <w:r w:rsidRPr="0048055D">
        <w:rPr>
          <w:i/>
          <w:iCs/>
          <w:szCs w:val="24"/>
        </w:rPr>
        <w:t>engagement</w:t>
      </w:r>
      <w:r w:rsidRPr="002F0832">
        <w:rPr>
          <w:szCs w:val="24"/>
        </w:rPr>
        <w:t xml:space="preserve"> es un </w:t>
      </w:r>
      <w:r w:rsidR="00BD3961">
        <w:rPr>
          <w:szCs w:val="24"/>
        </w:rPr>
        <w:t>concepto</w:t>
      </w:r>
      <w:r w:rsidR="00BD3961" w:rsidRPr="002F0832">
        <w:rPr>
          <w:szCs w:val="24"/>
        </w:rPr>
        <w:t xml:space="preserve"> </w:t>
      </w:r>
      <w:r w:rsidR="001A498A">
        <w:rPr>
          <w:szCs w:val="24"/>
        </w:rPr>
        <w:t xml:space="preserve">relativamente </w:t>
      </w:r>
      <w:r w:rsidRPr="002F0832">
        <w:rPr>
          <w:szCs w:val="24"/>
        </w:rPr>
        <w:t xml:space="preserve">nuevo en el campo del </w:t>
      </w:r>
      <w:r w:rsidRPr="0048055D">
        <w:rPr>
          <w:i/>
          <w:iCs/>
          <w:szCs w:val="24"/>
        </w:rPr>
        <w:t>marketing</w:t>
      </w:r>
      <w:r w:rsidRPr="002F0832">
        <w:rPr>
          <w:szCs w:val="24"/>
        </w:rPr>
        <w:t xml:space="preserve"> (Brodie, </w:t>
      </w:r>
      <w:proofErr w:type="spellStart"/>
      <w:r w:rsidRPr="002F0832">
        <w:rPr>
          <w:szCs w:val="24"/>
        </w:rPr>
        <w:t>Ilic</w:t>
      </w:r>
      <w:proofErr w:type="spellEnd"/>
      <w:r w:rsidRPr="002F0832">
        <w:rPr>
          <w:szCs w:val="24"/>
        </w:rPr>
        <w:t xml:space="preserve">, </w:t>
      </w:r>
      <w:proofErr w:type="spellStart"/>
      <w:r w:rsidRPr="002F0832">
        <w:rPr>
          <w:szCs w:val="24"/>
        </w:rPr>
        <w:t>Juric</w:t>
      </w:r>
      <w:proofErr w:type="spellEnd"/>
      <w:r w:rsidRPr="002F0832">
        <w:rPr>
          <w:szCs w:val="24"/>
        </w:rPr>
        <w:t xml:space="preserve"> y </w:t>
      </w:r>
      <w:proofErr w:type="spellStart"/>
      <w:r w:rsidRPr="002F0832">
        <w:rPr>
          <w:szCs w:val="24"/>
        </w:rPr>
        <w:t>Hollebeek</w:t>
      </w:r>
      <w:proofErr w:type="spellEnd"/>
      <w:r w:rsidRPr="002F0832">
        <w:rPr>
          <w:szCs w:val="24"/>
        </w:rPr>
        <w:t>, 2013)</w:t>
      </w:r>
      <w:r w:rsidR="00BD3961">
        <w:rPr>
          <w:szCs w:val="24"/>
        </w:rPr>
        <w:t>.</w:t>
      </w:r>
      <w:r w:rsidRPr="002F0832">
        <w:rPr>
          <w:szCs w:val="24"/>
        </w:rPr>
        <w:t xml:space="preserve"> </w:t>
      </w:r>
      <w:r w:rsidR="0092767A">
        <w:rPr>
          <w:szCs w:val="24"/>
        </w:rPr>
        <w:t>Si bien</w:t>
      </w:r>
      <w:r w:rsidRPr="002F0832">
        <w:rPr>
          <w:szCs w:val="24"/>
        </w:rPr>
        <w:t xml:space="preserve"> se comenzó a estudiar a partir del año 2005 con algunos </w:t>
      </w:r>
      <w:r w:rsidR="0006639B">
        <w:rPr>
          <w:szCs w:val="24"/>
        </w:rPr>
        <w:t>trabajos</w:t>
      </w:r>
      <w:r w:rsidR="0006639B" w:rsidRPr="002F0832">
        <w:rPr>
          <w:szCs w:val="24"/>
        </w:rPr>
        <w:t xml:space="preserve"> </w:t>
      </w:r>
      <w:r w:rsidRPr="002F0832">
        <w:rPr>
          <w:szCs w:val="24"/>
        </w:rPr>
        <w:t xml:space="preserve">como </w:t>
      </w:r>
      <w:r w:rsidR="0006639B">
        <w:rPr>
          <w:szCs w:val="24"/>
        </w:rPr>
        <w:t>el</w:t>
      </w:r>
      <w:r w:rsidR="00FA378F">
        <w:rPr>
          <w:szCs w:val="24"/>
        </w:rPr>
        <w:t xml:space="preserve"> de</w:t>
      </w:r>
      <w:r w:rsidR="0006639B">
        <w:rPr>
          <w:szCs w:val="24"/>
        </w:rPr>
        <w:t xml:space="preserve"> </w:t>
      </w:r>
      <w:r w:rsidRPr="002F0832">
        <w:rPr>
          <w:szCs w:val="24"/>
        </w:rPr>
        <w:t xml:space="preserve">Patterson, </w:t>
      </w:r>
      <w:proofErr w:type="spellStart"/>
      <w:r w:rsidRPr="002F0832">
        <w:rPr>
          <w:szCs w:val="24"/>
        </w:rPr>
        <w:t>Yu</w:t>
      </w:r>
      <w:proofErr w:type="spellEnd"/>
      <w:r w:rsidRPr="002F0832">
        <w:rPr>
          <w:szCs w:val="24"/>
        </w:rPr>
        <w:t xml:space="preserve"> y de Ruyter (2006)</w:t>
      </w:r>
      <w:r w:rsidR="00BD3961">
        <w:rPr>
          <w:szCs w:val="24"/>
        </w:rPr>
        <w:t>,</w:t>
      </w:r>
      <w:r w:rsidRPr="002F0832">
        <w:rPr>
          <w:szCs w:val="24"/>
        </w:rPr>
        <w:t xml:space="preserve"> quienes estudiaron </w:t>
      </w:r>
      <w:r w:rsidR="0006639B">
        <w:rPr>
          <w:szCs w:val="24"/>
        </w:rPr>
        <w:t xml:space="preserve">el </w:t>
      </w:r>
      <w:r w:rsidRPr="0048055D">
        <w:rPr>
          <w:i/>
          <w:iCs/>
          <w:szCs w:val="24"/>
        </w:rPr>
        <w:t>engagement</w:t>
      </w:r>
      <w:r w:rsidRPr="002F0832">
        <w:rPr>
          <w:szCs w:val="24"/>
        </w:rPr>
        <w:t xml:space="preserve"> del consumidor en el ámbito de los servicios, hasta el momento no hay una amplia base teórica</w:t>
      </w:r>
      <w:r w:rsidR="00BF292A">
        <w:rPr>
          <w:szCs w:val="24"/>
        </w:rPr>
        <w:t>. Precisamente,</w:t>
      </w:r>
      <w:r w:rsidRPr="002F0832">
        <w:rPr>
          <w:szCs w:val="24"/>
        </w:rPr>
        <w:t xml:space="preserve"> </w:t>
      </w:r>
      <w:proofErr w:type="spellStart"/>
      <w:r w:rsidRPr="002F0832">
        <w:rPr>
          <w:szCs w:val="24"/>
        </w:rPr>
        <w:t>Vivek</w:t>
      </w:r>
      <w:proofErr w:type="spellEnd"/>
      <w:r w:rsidRPr="002F0832">
        <w:rPr>
          <w:szCs w:val="24"/>
        </w:rPr>
        <w:t>, Beatty y Morgan (2012) y</w:t>
      </w:r>
      <w:r w:rsidR="00E44A6E">
        <w:rPr>
          <w:szCs w:val="24"/>
        </w:rPr>
        <w:t xml:space="preserve"> </w:t>
      </w:r>
      <w:r w:rsidRPr="002F0832">
        <w:rPr>
          <w:szCs w:val="24"/>
        </w:rPr>
        <w:t xml:space="preserve">Brodie </w:t>
      </w:r>
      <w:r w:rsidRPr="0048055D">
        <w:rPr>
          <w:i/>
          <w:iCs/>
          <w:szCs w:val="24"/>
        </w:rPr>
        <w:t>et al</w:t>
      </w:r>
      <w:r w:rsidRPr="002F0832">
        <w:rPr>
          <w:szCs w:val="24"/>
        </w:rPr>
        <w:t xml:space="preserve">. (2013) </w:t>
      </w:r>
      <w:r w:rsidR="0092767A">
        <w:rPr>
          <w:szCs w:val="24"/>
        </w:rPr>
        <w:t>desta</w:t>
      </w:r>
      <w:r w:rsidR="0046339C">
        <w:rPr>
          <w:szCs w:val="24"/>
        </w:rPr>
        <w:t>ca</w:t>
      </w:r>
      <w:r w:rsidR="0092767A">
        <w:rPr>
          <w:szCs w:val="24"/>
        </w:rPr>
        <w:t>n</w:t>
      </w:r>
      <w:r w:rsidRPr="002F0832">
        <w:rPr>
          <w:szCs w:val="24"/>
        </w:rPr>
        <w:t xml:space="preserve"> </w:t>
      </w:r>
      <w:proofErr w:type="gramStart"/>
      <w:r w:rsidRPr="002F0832">
        <w:rPr>
          <w:szCs w:val="24"/>
        </w:rPr>
        <w:t>que</w:t>
      </w:r>
      <w:proofErr w:type="gramEnd"/>
      <w:r w:rsidRPr="002F0832">
        <w:rPr>
          <w:szCs w:val="24"/>
        </w:rPr>
        <w:t xml:space="preserve"> a pesar del amplio uso </w:t>
      </w:r>
      <w:r w:rsidR="00757911" w:rsidRPr="002F0832">
        <w:rPr>
          <w:szCs w:val="24"/>
        </w:rPr>
        <w:t>de</w:t>
      </w:r>
      <w:r w:rsidR="00757911">
        <w:rPr>
          <w:szCs w:val="24"/>
        </w:rPr>
        <w:t xml:space="preserve"> este</w:t>
      </w:r>
      <w:r w:rsidR="00757911" w:rsidRPr="002F0832">
        <w:rPr>
          <w:szCs w:val="24"/>
        </w:rPr>
        <w:t xml:space="preserve"> </w:t>
      </w:r>
      <w:r w:rsidRPr="002F0832">
        <w:rPr>
          <w:szCs w:val="24"/>
        </w:rPr>
        <w:t xml:space="preserve">término relacionado con las marcas, la revisión de la literatura académica revela que no existe un consenso sobre </w:t>
      </w:r>
      <w:r w:rsidR="00F82837">
        <w:rPr>
          <w:szCs w:val="24"/>
        </w:rPr>
        <w:t>su naturaleza semántica</w:t>
      </w:r>
      <w:r w:rsidRPr="002F0832">
        <w:rPr>
          <w:szCs w:val="24"/>
        </w:rPr>
        <w:t>, así como</w:t>
      </w:r>
      <w:r w:rsidR="00F82837">
        <w:rPr>
          <w:szCs w:val="24"/>
        </w:rPr>
        <w:t xml:space="preserve"> tampoco lo hay</w:t>
      </w:r>
      <w:r w:rsidRPr="002F0832">
        <w:rPr>
          <w:szCs w:val="24"/>
        </w:rPr>
        <w:t xml:space="preserve"> de sus dimensiones.</w:t>
      </w:r>
    </w:p>
    <w:p w14:paraId="2F9A273F" w14:textId="4A5CB173" w:rsidR="00F50090" w:rsidRPr="002F0832" w:rsidRDefault="00F82837" w:rsidP="007B0F2B">
      <w:pPr>
        <w:spacing w:line="360" w:lineRule="auto"/>
        <w:ind w:firstLine="567"/>
        <w:rPr>
          <w:szCs w:val="24"/>
        </w:rPr>
      </w:pPr>
      <w:r>
        <w:rPr>
          <w:szCs w:val="24"/>
        </w:rPr>
        <w:t>Como sea que fuere, p</w:t>
      </w:r>
      <w:r w:rsidRPr="002F0832">
        <w:rPr>
          <w:szCs w:val="24"/>
        </w:rPr>
        <w:t xml:space="preserve">ara </w:t>
      </w:r>
      <w:r w:rsidR="00136C90" w:rsidRPr="002F0832">
        <w:rPr>
          <w:szCs w:val="24"/>
        </w:rPr>
        <w:t>efectos de la presente investigación</w:t>
      </w:r>
      <w:r>
        <w:rPr>
          <w:szCs w:val="24"/>
        </w:rPr>
        <w:t>,</w:t>
      </w:r>
      <w:r w:rsidR="00136C90" w:rsidRPr="002F0832">
        <w:rPr>
          <w:szCs w:val="24"/>
        </w:rPr>
        <w:t xml:space="preserve"> el </w:t>
      </w:r>
      <w:r w:rsidR="00136C90" w:rsidRPr="0048055D">
        <w:rPr>
          <w:i/>
          <w:iCs/>
          <w:szCs w:val="24"/>
        </w:rPr>
        <w:t>engagement</w:t>
      </w:r>
      <w:r w:rsidR="00136C90" w:rsidRPr="002F0832">
        <w:rPr>
          <w:szCs w:val="24"/>
        </w:rPr>
        <w:t xml:space="preserve"> </w:t>
      </w:r>
      <w:r w:rsidR="00136C90" w:rsidRPr="0048055D">
        <w:rPr>
          <w:i/>
          <w:iCs/>
          <w:szCs w:val="24"/>
        </w:rPr>
        <w:t>online</w:t>
      </w:r>
      <w:r w:rsidR="00136C90" w:rsidRPr="002F0832">
        <w:rPr>
          <w:szCs w:val="24"/>
        </w:rPr>
        <w:t xml:space="preserve"> es</w:t>
      </w:r>
      <w:r w:rsidR="00D91F45">
        <w:rPr>
          <w:szCs w:val="24"/>
        </w:rPr>
        <w:t xml:space="preserve"> caracterizado como</w:t>
      </w:r>
      <w:r w:rsidR="00136C90" w:rsidRPr="002F0832">
        <w:rPr>
          <w:szCs w:val="24"/>
        </w:rPr>
        <w:t xml:space="preserve"> un vehículo para la creación y</w:t>
      </w:r>
      <w:r w:rsidR="00F576D3">
        <w:rPr>
          <w:szCs w:val="24"/>
        </w:rPr>
        <w:t xml:space="preserve"> el</w:t>
      </w:r>
      <w:r w:rsidR="00136C90" w:rsidRPr="002F0832">
        <w:rPr>
          <w:szCs w:val="24"/>
        </w:rPr>
        <w:t xml:space="preserve"> mantenimiento de las relaciones entre el consumidor y la empresa</w:t>
      </w:r>
      <w:r w:rsidR="00F576D3">
        <w:rPr>
          <w:szCs w:val="24"/>
        </w:rPr>
        <w:t xml:space="preserve">. </w:t>
      </w:r>
      <w:r w:rsidR="00D91F45">
        <w:rPr>
          <w:szCs w:val="24"/>
        </w:rPr>
        <w:t>Se trata de</w:t>
      </w:r>
      <w:r w:rsidR="00136C90" w:rsidRPr="002F0832">
        <w:rPr>
          <w:szCs w:val="24"/>
        </w:rPr>
        <w:t xml:space="preserve"> un estado psicológico que sucede bajo ciertas condiciones que dependen del contexto en el que se desarrollan las experiencias interactivas y </w:t>
      </w:r>
      <w:proofErr w:type="spellStart"/>
      <w:r w:rsidR="00136C90" w:rsidRPr="002F0832">
        <w:rPr>
          <w:szCs w:val="24"/>
        </w:rPr>
        <w:t>cocreativas</w:t>
      </w:r>
      <w:proofErr w:type="spellEnd"/>
      <w:r w:rsidR="00136C90" w:rsidRPr="002F0832">
        <w:rPr>
          <w:szCs w:val="24"/>
        </w:rPr>
        <w:t xml:space="preserve"> de los consumidores con una marca, ya sea en un sitio web u otras entidades mediadas por computadora</w:t>
      </w:r>
      <w:r w:rsidR="00196B15">
        <w:rPr>
          <w:szCs w:val="24"/>
        </w:rPr>
        <w:t>. Y genera</w:t>
      </w:r>
      <w:r w:rsidR="00136C90" w:rsidRPr="002F0832">
        <w:rPr>
          <w:szCs w:val="24"/>
        </w:rPr>
        <w:t xml:space="preserve"> diferentes niveles de compromiso dentro de las relaciones de servicio que crean valor más allá de la compra (</w:t>
      </w:r>
      <w:r w:rsidR="00196B15" w:rsidRPr="002F0832">
        <w:rPr>
          <w:szCs w:val="24"/>
        </w:rPr>
        <w:t xml:space="preserve">Brodie, </w:t>
      </w:r>
      <w:proofErr w:type="spellStart"/>
      <w:r w:rsidR="00196B15" w:rsidRPr="002F0832">
        <w:rPr>
          <w:szCs w:val="24"/>
        </w:rPr>
        <w:t>Hollebeek</w:t>
      </w:r>
      <w:proofErr w:type="spellEnd"/>
      <w:r w:rsidR="00196B15" w:rsidRPr="002F0832">
        <w:rPr>
          <w:szCs w:val="24"/>
        </w:rPr>
        <w:t xml:space="preserve">, </w:t>
      </w:r>
      <w:proofErr w:type="spellStart"/>
      <w:r w:rsidR="00196B15" w:rsidRPr="002F0832">
        <w:rPr>
          <w:szCs w:val="24"/>
        </w:rPr>
        <w:t>Juric</w:t>
      </w:r>
      <w:proofErr w:type="spellEnd"/>
      <w:r w:rsidR="00196B15" w:rsidRPr="002F0832">
        <w:rPr>
          <w:szCs w:val="24"/>
        </w:rPr>
        <w:t xml:space="preserve"> e </w:t>
      </w:r>
      <w:proofErr w:type="spellStart"/>
      <w:r w:rsidR="00196B15" w:rsidRPr="002F0832">
        <w:rPr>
          <w:szCs w:val="24"/>
        </w:rPr>
        <w:t>Ilic</w:t>
      </w:r>
      <w:proofErr w:type="spellEnd"/>
      <w:r w:rsidR="00196B15" w:rsidRPr="002F0832">
        <w:rPr>
          <w:szCs w:val="24"/>
        </w:rPr>
        <w:t>,</w:t>
      </w:r>
      <w:r w:rsidR="00196B15" w:rsidRPr="002F0832">
        <w:rPr>
          <w:i/>
          <w:szCs w:val="24"/>
        </w:rPr>
        <w:t xml:space="preserve"> </w:t>
      </w:r>
      <w:r w:rsidR="00196B15" w:rsidRPr="002F0832">
        <w:rPr>
          <w:szCs w:val="24"/>
        </w:rPr>
        <w:t>2011</w:t>
      </w:r>
      <w:r w:rsidR="00196B15" w:rsidRPr="009D6DA6">
        <w:rPr>
          <w:iCs/>
          <w:szCs w:val="24"/>
        </w:rPr>
        <w:t xml:space="preserve">; </w:t>
      </w:r>
      <w:proofErr w:type="spellStart"/>
      <w:r w:rsidR="00196B15" w:rsidRPr="002F0832">
        <w:rPr>
          <w:szCs w:val="24"/>
        </w:rPr>
        <w:t>Hollebeek</w:t>
      </w:r>
      <w:proofErr w:type="spellEnd"/>
      <w:r w:rsidR="00196B15" w:rsidRPr="002F0832">
        <w:rPr>
          <w:szCs w:val="24"/>
        </w:rPr>
        <w:t>, 2011;</w:t>
      </w:r>
      <w:r w:rsidR="00BA7683" w:rsidRPr="002F0832">
        <w:rPr>
          <w:szCs w:val="24"/>
        </w:rPr>
        <w:t xml:space="preserve"> </w:t>
      </w:r>
      <w:proofErr w:type="spellStart"/>
      <w:r w:rsidR="00BA7683" w:rsidRPr="002F0832">
        <w:rPr>
          <w:szCs w:val="24"/>
        </w:rPr>
        <w:t>Mollen</w:t>
      </w:r>
      <w:proofErr w:type="spellEnd"/>
      <w:r w:rsidR="00BA7683" w:rsidRPr="002F0832">
        <w:rPr>
          <w:szCs w:val="24"/>
        </w:rPr>
        <w:t xml:space="preserve"> y Wilson, 2010</w:t>
      </w:r>
      <w:r w:rsidR="00BA7683">
        <w:rPr>
          <w:szCs w:val="24"/>
        </w:rPr>
        <w:t>;</w:t>
      </w:r>
      <w:r w:rsidR="00196B15" w:rsidRPr="002F0832">
        <w:rPr>
          <w:szCs w:val="24"/>
        </w:rPr>
        <w:t xml:space="preserve"> </w:t>
      </w:r>
      <w:r w:rsidR="00136C90" w:rsidRPr="002F0832">
        <w:rPr>
          <w:szCs w:val="24"/>
        </w:rPr>
        <w:t xml:space="preserve">Patterson </w:t>
      </w:r>
      <w:r w:rsidR="00136C90" w:rsidRPr="0048055D">
        <w:rPr>
          <w:i/>
          <w:iCs/>
          <w:szCs w:val="24"/>
        </w:rPr>
        <w:t>et al</w:t>
      </w:r>
      <w:r w:rsidR="00136C90" w:rsidRPr="002F0832">
        <w:rPr>
          <w:i/>
          <w:szCs w:val="24"/>
        </w:rPr>
        <w:t>.</w:t>
      </w:r>
      <w:r w:rsidR="00136C90" w:rsidRPr="002F0832">
        <w:rPr>
          <w:szCs w:val="24"/>
        </w:rPr>
        <w:t xml:space="preserve">, 2006; Van Doorn </w:t>
      </w:r>
      <w:r w:rsidR="00136C90" w:rsidRPr="0048055D">
        <w:rPr>
          <w:i/>
          <w:iCs/>
          <w:szCs w:val="24"/>
        </w:rPr>
        <w:t>et al</w:t>
      </w:r>
      <w:r w:rsidR="00136C90" w:rsidRPr="002F0832">
        <w:rPr>
          <w:szCs w:val="24"/>
        </w:rPr>
        <w:t>., 2010</w:t>
      </w:r>
      <w:r w:rsidR="00BA7683">
        <w:rPr>
          <w:szCs w:val="24"/>
        </w:rPr>
        <w:t>;</w:t>
      </w:r>
      <w:r w:rsidR="00BA7683" w:rsidRPr="00BA7683">
        <w:rPr>
          <w:szCs w:val="24"/>
        </w:rPr>
        <w:t xml:space="preserve"> </w:t>
      </w:r>
      <w:proofErr w:type="spellStart"/>
      <w:r w:rsidR="00BA7683" w:rsidRPr="002F0832">
        <w:rPr>
          <w:szCs w:val="24"/>
        </w:rPr>
        <w:t>Vivek</w:t>
      </w:r>
      <w:proofErr w:type="spellEnd"/>
      <w:r w:rsidR="00BA7683" w:rsidRPr="002F0832">
        <w:rPr>
          <w:szCs w:val="24"/>
        </w:rPr>
        <w:t xml:space="preserve"> </w:t>
      </w:r>
      <w:r w:rsidR="00BA7683" w:rsidRPr="009D6DA6">
        <w:rPr>
          <w:i/>
          <w:iCs/>
          <w:szCs w:val="24"/>
        </w:rPr>
        <w:t>et al</w:t>
      </w:r>
      <w:r w:rsidR="00BA7683" w:rsidRPr="002F0832">
        <w:rPr>
          <w:i/>
          <w:szCs w:val="24"/>
        </w:rPr>
        <w:t>.,</w:t>
      </w:r>
      <w:r w:rsidR="00BA7683" w:rsidRPr="002F0832">
        <w:rPr>
          <w:szCs w:val="24"/>
        </w:rPr>
        <w:t>2012</w:t>
      </w:r>
      <w:r w:rsidR="00136C90" w:rsidRPr="002F0832">
        <w:rPr>
          <w:szCs w:val="24"/>
        </w:rPr>
        <w:t>).</w:t>
      </w:r>
    </w:p>
    <w:p w14:paraId="08DB79AB" w14:textId="4CB5584B" w:rsidR="00136C90" w:rsidRPr="002F0832" w:rsidRDefault="00136C90" w:rsidP="007B0F2B">
      <w:pPr>
        <w:spacing w:line="360" w:lineRule="auto"/>
        <w:ind w:firstLine="567"/>
        <w:rPr>
          <w:szCs w:val="24"/>
        </w:rPr>
      </w:pPr>
      <w:r w:rsidRPr="002F0832">
        <w:rPr>
          <w:szCs w:val="24"/>
        </w:rPr>
        <w:lastRenderedPageBreak/>
        <w:t xml:space="preserve">Así, de acuerdo con Calder, </w:t>
      </w:r>
      <w:proofErr w:type="spellStart"/>
      <w:r w:rsidRPr="002F0832">
        <w:rPr>
          <w:szCs w:val="24"/>
        </w:rPr>
        <w:t>Malthouse</w:t>
      </w:r>
      <w:proofErr w:type="spellEnd"/>
      <w:r w:rsidRPr="002F0832">
        <w:rPr>
          <w:szCs w:val="24"/>
        </w:rPr>
        <w:t xml:space="preserve"> y </w:t>
      </w:r>
      <w:proofErr w:type="spellStart"/>
      <w:r w:rsidRPr="002F0832">
        <w:rPr>
          <w:szCs w:val="24"/>
        </w:rPr>
        <w:t>Schaedel</w:t>
      </w:r>
      <w:proofErr w:type="spellEnd"/>
      <w:r w:rsidRPr="002F0832">
        <w:rPr>
          <w:szCs w:val="24"/>
        </w:rPr>
        <w:t xml:space="preserve"> (2009)</w:t>
      </w:r>
      <w:r w:rsidR="00BA7683">
        <w:rPr>
          <w:szCs w:val="24"/>
        </w:rPr>
        <w:t>,</w:t>
      </w:r>
      <w:r w:rsidRPr="002F0832">
        <w:rPr>
          <w:szCs w:val="24"/>
        </w:rPr>
        <w:t xml:space="preserve"> el </w:t>
      </w:r>
      <w:r w:rsidRPr="0048055D">
        <w:rPr>
          <w:i/>
          <w:iCs/>
          <w:szCs w:val="24"/>
        </w:rPr>
        <w:t>engagement</w:t>
      </w:r>
      <w:r w:rsidRPr="002F0832">
        <w:rPr>
          <w:szCs w:val="24"/>
        </w:rPr>
        <w:t xml:space="preserve"> </w:t>
      </w:r>
      <w:r w:rsidRPr="0048055D">
        <w:rPr>
          <w:i/>
          <w:iCs/>
          <w:szCs w:val="24"/>
        </w:rPr>
        <w:t>online</w:t>
      </w:r>
      <w:r w:rsidRPr="002F0832">
        <w:rPr>
          <w:szCs w:val="24"/>
        </w:rPr>
        <w:t xml:space="preserve"> es un constructo de segundo orden compuesto por dos de primer orden: personal y social-interactivo; y multidimensional: </w:t>
      </w:r>
      <w:r w:rsidR="00BA7683">
        <w:rPr>
          <w:szCs w:val="24"/>
        </w:rPr>
        <w:t>e</w:t>
      </w:r>
      <w:r w:rsidR="00BA7683" w:rsidRPr="002F0832">
        <w:rPr>
          <w:szCs w:val="24"/>
        </w:rPr>
        <w:t xml:space="preserve">stimulación </w:t>
      </w:r>
      <w:r w:rsidRPr="002F0832">
        <w:rPr>
          <w:szCs w:val="24"/>
        </w:rPr>
        <w:t xml:space="preserve">e </w:t>
      </w:r>
      <w:r w:rsidR="00BA7683">
        <w:rPr>
          <w:szCs w:val="24"/>
        </w:rPr>
        <w:t>i</w:t>
      </w:r>
      <w:r w:rsidR="00BA7683" w:rsidRPr="002F0832">
        <w:rPr>
          <w:szCs w:val="24"/>
        </w:rPr>
        <w:t>nspiración</w:t>
      </w:r>
      <w:r w:rsidRPr="002F0832">
        <w:rPr>
          <w:szCs w:val="24"/>
        </w:rPr>
        <w:t>, facilitación social, temporal, autoestima y civismo, disfrute intrínseco, utilitario, participación y socialización y comunidad.</w:t>
      </w:r>
    </w:p>
    <w:p w14:paraId="1EAEB566" w14:textId="77777777" w:rsidR="0002434E" w:rsidRPr="002F0832" w:rsidRDefault="0002434E" w:rsidP="007B0F2B">
      <w:pPr>
        <w:spacing w:line="360" w:lineRule="auto"/>
        <w:rPr>
          <w:b/>
          <w:szCs w:val="24"/>
        </w:rPr>
      </w:pPr>
    </w:p>
    <w:p w14:paraId="7A329487" w14:textId="10E76FE8" w:rsidR="00A947A2" w:rsidRPr="0048055D" w:rsidRDefault="0075564A" w:rsidP="0002434E">
      <w:pPr>
        <w:pStyle w:val="HeadingNumbering1"/>
        <w:numPr>
          <w:ilvl w:val="0"/>
          <w:numId w:val="0"/>
        </w:numPr>
        <w:spacing w:line="360" w:lineRule="auto"/>
        <w:ind w:left="360" w:hanging="360"/>
        <w:jc w:val="center"/>
        <w:rPr>
          <w:sz w:val="32"/>
          <w:szCs w:val="32"/>
        </w:rPr>
      </w:pPr>
      <w:r w:rsidRPr="0048055D">
        <w:rPr>
          <w:sz w:val="32"/>
          <w:szCs w:val="32"/>
        </w:rPr>
        <w:t>M</w:t>
      </w:r>
      <w:r w:rsidR="00741FBE" w:rsidRPr="0048055D">
        <w:rPr>
          <w:sz w:val="32"/>
          <w:szCs w:val="32"/>
        </w:rPr>
        <w:t xml:space="preserve">ateriales y </w:t>
      </w:r>
      <w:r w:rsidR="006710E4" w:rsidRPr="0048055D">
        <w:rPr>
          <w:sz w:val="32"/>
          <w:szCs w:val="32"/>
        </w:rPr>
        <w:t>métodos</w:t>
      </w:r>
    </w:p>
    <w:p w14:paraId="5C0E8C15" w14:textId="77777777" w:rsidR="00297B9A" w:rsidRDefault="009E650C" w:rsidP="00297B9A">
      <w:pPr>
        <w:spacing w:line="360" w:lineRule="auto"/>
        <w:ind w:firstLine="709"/>
      </w:pPr>
      <w:r w:rsidRPr="002F0832">
        <w:t xml:space="preserve">El proceso metodológico utilizado parte de la revisión de la literatura científica existente con el objetivo de identificar el problema de investigación y plantear los objetivos e hipótesis a contrastar, lo que condujo al planteamiento del modelo teórico en el que se centra la presente investigación. </w:t>
      </w:r>
    </w:p>
    <w:p w14:paraId="3565A2FB" w14:textId="19BCDAB8" w:rsidR="00297B9A" w:rsidRDefault="00383E8C" w:rsidP="00297B9A">
      <w:pPr>
        <w:spacing w:line="360" w:lineRule="auto"/>
        <w:ind w:firstLine="709"/>
      </w:pPr>
      <w:r w:rsidRPr="002F0832">
        <w:rPr>
          <w:szCs w:val="24"/>
        </w:rPr>
        <w:t>A partir de la revisión de la literatura de estudios teórico-empírico se planteó la siguiente hipótesis:</w:t>
      </w:r>
    </w:p>
    <w:p w14:paraId="697E1B6B" w14:textId="7D1F8A99" w:rsidR="00297B9A" w:rsidRDefault="00383E8C" w:rsidP="00297B9A">
      <w:pPr>
        <w:spacing w:line="360" w:lineRule="auto"/>
        <w:ind w:firstLine="709"/>
      </w:pPr>
      <w:r w:rsidRPr="002F0832">
        <w:rPr>
          <w:szCs w:val="24"/>
        </w:rPr>
        <w:t>H</w:t>
      </w:r>
      <w:r w:rsidRPr="002F0832">
        <w:rPr>
          <w:szCs w:val="24"/>
          <w:vertAlign w:val="subscript"/>
        </w:rPr>
        <w:t>1</w:t>
      </w:r>
      <w:r w:rsidRPr="002F0832">
        <w:rPr>
          <w:szCs w:val="24"/>
        </w:rPr>
        <w:t xml:space="preserve">: La experiencia de compra </w:t>
      </w:r>
      <w:r w:rsidRPr="0048055D">
        <w:rPr>
          <w:i/>
          <w:iCs/>
          <w:szCs w:val="24"/>
        </w:rPr>
        <w:t>online</w:t>
      </w:r>
      <w:r w:rsidRPr="002F0832">
        <w:rPr>
          <w:szCs w:val="24"/>
        </w:rPr>
        <w:t xml:space="preserve"> influye de manera directa y positiva en el </w:t>
      </w:r>
      <w:r w:rsidRPr="0048055D">
        <w:rPr>
          <w:i/>
          <w:iCs/>
          <w:szCs w:val="24"/>
        </w:rPr>
        <w:t>engagement</w:t>
      </w:r>
      <w:r w:rsidRPr="002F0832">
        <w:rPr>
          <w:szCs w:val="24"/>
        </w:rPr>
        <w:t xml:space="preserve"> </w:t>
      </w:r>
      <w:r w:rsidRPr="0048055D">
        <w:rPr>
          <w:i/>
          <w:iCs/>
          <w:szCs w:val="24"/>
        </w:rPr>
        <w:t>online</w:t>
      </w:r>
      <w:r w:rsidRPr="002F0832">
        <w:rPr>
          <w:szCs w:val="24"/>
        </w:rPr>
        <w:t xml:space="preserve"> del consumidor del sector moda de la </w:t>
      </w:r>
      <w:r w:rsidR="00C5754C">
        <w:rPr>
          <w:szCs w:val="24"/>
        </w:rPr>
        <w:t>c</w:t>
      </w:r>
      <w:r w:rsidR="00C5754C" w:rsidRPr="002F0832">
        <w:rPr>
          <w:szCs w:val="24"/>
        </w:rPr>
        <w:t xml:space="preserve">iudad </w:t>
      </w:r>
      <w:r w:rsidRPr="002F0832">
        <w:rPr>
          <w:szCs w:val="24"/>
        </w:rPr>
        <w:t>de Aguascalientes.</w:t>
      </w:r>
    </w:p>
    <w:p w14:paraId="463227BA" w14:textId="0622D66C" w:rsidR="0099430B" w:rsidRPr="00297B9A" w:rsidRDefault="00383E8C" w:rsidP="00297B9A">
      <w:pPr>
        <w:spacing w:line="360" w:lineRule="auto"/>
        <w:ind w:firstLine="709"/>
      </w:pPr>
      <w:r w:rsidRPr="002F0832">
        <w:rPr>
          <w:szCs w:val="24"/>
        </w:rPr>
        <w:t>Como resultado, se propone un modelo teórico que orienta la presente investigación y plantea de manera gráfica la posible relación entre las variables estudiadas. Dicho modelo deberá contrast</w:t>
      </w:r>
      <w:r w:rsidR="00224448" w:rsidRPr="002F0832">
        <w:rPr>
          <w:szCs w:val="24"/>
        </w:rPr>
        <w:t>arse empíricamente (</w:t>
      </w:r>
      <w:r w:rsidR="00C5754C">
        <w:rPr>
          <w:szCs w:val="24"/>
        </w:rPr>
        <w:t>f</w:t>
      </w:r>
      <w:r w:rsidR="00C5754C" w:rsidRPr="002F0832">
        <w:rPr>
          <w:szCs w:val="24"/>
        </w:rPr>
        <w:t>ig</w:t>
      </w:r>
      <w:r w:rsidR="00C5754C">
        <w:rPr>
          <w:szCs w:val="24"/>
        </w:rPr>
        <w:t>ura</w:t>
      </w:r>
      <w:r w:rsidR="00C5754C" w:rsidRPr="002F0832">
        <w:rPr>
          <w:szCs w:val="24"/>
        </w:rPr>
        <w:t xml:space="preserve"> </w:t>
      </w:r>
      <w:r w:rsidR="00B3089F" w:rsidRPr="002F0832">
        <w:rPr>
          <w:szCs w:val="24"/>
        </w:rPr>
        <w:t>1</w:t>
      </w:r>
      <w:r w:rsidRPr="002F0832">
        <w:rPr>
          <w:szCs w:val="24"/>
        </w:rPr>
        <w:t>).</w:t>
      </w:r>
    </w:p>
    <w:p w14:paraId="3FE83A21" w14:textId="77777777" w:rsidR="006710E4" w:rsidRPr="002F0832" w:rsidRDefault="006710E4" w:rsidP="007B0F2B">
      <w:pPr>
        <w:pStyle w:val="Descripcin"/>
        <w:spacing w:before="0" w:after="0" w:line="360" w:lineRule="auto"/>
        <w:jc w:val="center"/>
        <w:rPr>
          <w:b/>
          <w:szCs w:val="24"/>
        </w:rPr>
      </w:pPr>
      <w:bookmarkStart w:id="0" w:name="_Toc31020977"/>
      <w:bookmarkStart w:id="1" w:name="_Toc33919512"/>
    </w:p>
    <w:p w14:paraId="45C0C1DE" w14:textId="076455A2" w:rsidR="00383E8C" w:rsidRPr="002F0832" w:rsidRDefault="00383E8C">
      <w:pPr>
        <w:pStyle w:val="Descripcin"/>
        <w:spacing w:before="0" w:after="0" w:line="360" w:lineRule="auto"/>
        <w:jc w:val="center"/>
        <w:rPr>
          <w:b/>
          <w:szCs w:val="24"/>
        </w:rPr>
      </w:pPr>
      <w:r w:rsidRPr="002F0832">
        <w:rPr>
          <w:b/>
          <w:szCs w:val="24"/>
        </w:rPr>
        <w:t xml:space="preserve">Figura </w:t>
      </w:r>
      <w:r w:rsidR="00B3089F" w:rsidRPr="002F0832">
        <w:rPr>
          <w:b/>
          <w:szCs w:val="24"/>
        </w:rPr>
        <w:t>1</w:t>
      </w:r>
      <w:r w:rsidR="006710E4" w:rsidRPr="002F0832">
        <w:rPr>
          <w:b/>
          <w:szCs w:val="24"/>
        </w:rPr>
        <w:t>.</w:t>
      </w:r>
      <w:r w:rsidRPr="002F0832">
        <w:rPr>
          <w:b/>
          <w:szCs w:val="24"/>
        </w:rPr>
        <w:t xml:space="preserve"> </w:t>
      </w:r>
      <w:r w:rsidRPr="0048055D">
        <w:rPr>
          <w:bCs/>
          <w:szCs w:val="24"/>
        </w:rPr>
        <w:t xml:space="preserve">Modelo </w:t>
      </w:r>
      <w:r w:rsidR="006710E4" w:rsidRPr="002F0832">
        <w:rPr>
          <w:bCs/>
          <w:szCs w:val="24"/>
        </w:rPr>
        <w:t>general de la investigación</w:t>
      </w:r>
      <w:bookmarkEnd w:id="0"/>
      <w:bookmarkEnd w:id="1"/>
    </w:p>
    <w:p w14:paraId="0F551427" w14:textId="5A6BB50C" w:rsidR="00B3089F" w:rsidRPr="002F0832" w:rsidRDefault="00B3089F" w:rsidP="0048055D">
      <w:pPr>
        <w:spacing w:line="360" w:lineRule="auto"/>
        <w:jc w:val="center"/>
        <w:rPr>
          <w:b/>
          <w:sz w:val="28"/>
          <w:szCs w:val="28"/>
        </w:rPr>
      </w:pPr>
      <w:r w:rsidRPr="002F0832">
        <w:rPr>
          <w:noProof/>
          <w:szCs w:val="24"/>
          <w:lang w:eastAsia="es-MX"/>
        </w:rPr>
        <w:drawing>
          <wp:inline distT="0" distB="0" distL="0" distR="0" wp14:anchorId="1A6E3A0D" wp14:editId="64E3DA7F">
            <wp:extent cx="1331258" cy="2282157"/>
            <wp:effectExtent l="0" t="0" r="254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379" cy="2294364"/>
                    </a:xfrm>
                    <a:prstGeom prst="rect">
                      <a:avLst/>
                    </a:prstGeom>
                    <a:noFill/>
                  </pic:spPr>
                </pic:pic>
              </a:graphicData>
            </a:graphic>
          </wp:inline>
        </w:drawing>
      </w:r>
    </w:p>
    <w:p w14:paraId="66F20784" w14:textId="12E25598" w:rsidR="00383E8C" w:rsidRPr="002F0832" w:rsidRDefault="006710E4" w:rsidP="0048055D">
      <w:pPr>
        <w:pStyle w:val="Descripcin"/>
        <w:jc w:val="center"/>
        <w:rPr>
          <w:sz w:val="28"/>
          <w:szCs w:val="28"/>
        </w:rPr>
      </w:pPr>
      <w:r w:rsidRPr="002F0832">
        <w:rPr>
          <w:szCs w:val="24"/>
        </w:rPr>
        <w:t>Fuente: Elaboración propia</w:t>
      </w:r>
    </w:p>
    <w:p w14:paraId="62EBEAD3" w14:textId="77777777" w:rsidR="00560E9B" w:rsidRDefault="00560E9B" w:rsidP="00297B9A">
      <w:pPr>
        <w:spacing w:line="360" w:lineRule="auto"/>
        <w:ind w:firstLine="709"/>
        <w:rPr>
          <w:szCs w:val="24"/>
        </w:rPr>
      </w:pPr>
    </w:p>
    <w:p w14:paraId="0563D3CA" w14:textId="77777777" w:rsidR="00560E9B" w:rsidRDefault="00560E9B" w:rsidP="00297B9A">
      <w:pPr>
        <w:spacing w:line="360" w:lineRule="auto"/>
        <w:ind w:firstLine="709"/>
        <w:rPr>
          <w:szCs w:val="24"/>
        </w:rPr>
      </w:pPr>
    </w:p>
    <w:p w14:paraId="58C29B35" w14:textId="0F9C9744" w:rsidR="00FF5234" w:rsidRPr="002F0832" w:rsidRDefault="000635EF" w:rsidP="00297B9A">
      <w:pPr>
        <w:spacing w:line="360" w:lineRule="auto"/>
        <w:ind w:firstLine="709"/>
      </w:pPr>
      <w:r w:rsidRPr="002F0832">
        <w:rPr>
          <w:szCs w:val="24"/>
        </w:rPr>
        <w:lastRenderedPageBreak/>
        <w:t>En la tabla</w:t>
      </w:r>
      <w:r w:rsidR="00C5754C">
        <w:rPr>
          <w:szCs w:val="24"/>
        </w:rPr>
        <w:t xml:space="preserve"> 1</w:t>
      </w:r>
      <w:r w:rsidRPr="002F0832">
        <w:rPr>
          <w:szCs w:val="24"/>
        </w:rPr>
        <w:t xml:space="preserve"> se muestra la información técni</w:t>
      </w:r>
      <w:r w:rsidR="00FF5234" w:rsidRPr="002F0832">
        <w:rPr>
          <w:szCs w:val="24"/>
        </w:rPr>
        <w:t>ca</w:t>
      </w:r>
      <w:r w:rsidR="00A12CA7">
        <w:rPr>
          <w:szCs w:val="24"/>
        </w:rPr>
        <w:t xml:space="preserve"> de la investigación </w:t>
      </w:r>
      <w:proofErr w:type="gramStart"/>
      <w:r w:rsidR="00A12CA7">
        <w:rPr>
          <w:szCs w:val="24"/>
        </w:rPr>
        <w:t>empírica ,</w:t>
      </w:r>
      <w:proofErr w:type="gramEnd"/>
      <w:r w:rsidR="00A12CA7">
        <w:rPr>
          <w:szCs w:val="24"/>
        </w:rPr>
        <w:t xml:space="preserve"> mientras que </w:t>
      </w:r>
      <w:r w:rsidR="00FF5234" w:rsidRPr="002F0832">
        <w:rPr>
          <w:szCs w:val="24"/>
        </w:rPr>
        <w:t xml:space="preserve">en la </w:t>
      </w:r>
      <w:r w:rsidR="003A76DC">
        <w:rPr>
          <w:szCs w:val="24"/>
        </w:rPr>
        <w:t>tabla</w:t>
      </w:r>
      <w:r w:rsidR="00C5754C" w:rsidRPr="002F0832">
        <w:rPr>
          <w:szCs w:val="24"/>
        </w:rPr>
        <w:t xml:space="preserve"> </w:t>
      </w:r>
      <w:r w:rsidR="003A76DC">
        <w:rPr>
          <w:szCs w:val="24"/>
        </w:rPr>
        <w:t>2</w:t>
      </w:r>
      <w:r w:rsidR="00EF1C5E">
        <w:rPr>
          <w:szCs w:val="24"/>
        </w:rPr>
        <w:t xml:space="preserve"> y 3 </w:t>
      </w:r>
      <w:r w:rsidR="00FF5234" w:rsidRPr="002F0832">
        <w:t>se presenta</w:t>
      </w:r>
      <w:r w:rsidR="00BA269E">
        <w:t xml:space="preserve">n los ítems </w:t>
      </w:r>
      <w:r w:rsidR="00A12CA7">
        <w:t xml:space="preserve">por variable que fueron </w:t>
      </w:r>
      <w:r w:rsidR="00BA269E">
        <w:t xml:space="preserve">utilizados en el </w:t>
      </w:r>
      <w:r w:rsidR="00FF5234" w:rsidRPr="002F0832">
        <w:t>cuestionario aplicado</w:t>
      </w:r>
      <w:r w:rsidR="00A12CA7">
        <w:t>.</w:t>
      </w:r>
      <w:r w:rsidR="00CD7311">
        <w:t xml:space="preserve"> </w:t>
      </w:r>
    </w:p>
    <w:p w14:paraId="40EA1F1C" w14:textId="77777777" w:rsidR="0002434E" w:rsidRPr="002F0832" w:rsidRDefault="0002434E" w:rsidP="007B0F2B">
      <w:pPr>
        <w:spacing w:line="360" w:lineRule="auto"/>
        <w:rPr>
          <w:b/>
          <w:sz w:val="22"/>
          <w:szCs w:val="22"/>
        </w:rPr>
      </w:pPr>
    </w:p>
    <w:p w14:paraId="057F0EAB" w14:textId="42A8C3AB" w:rsidR="000635EF" w:rsidRPr="002F0832" w:rsidRDefault="000635EF" w:rsidP="007B0F2B">
      <w:pPr>
        <w:pStyle w:val="Descripcin"/>
        <w:keepNext/>
        <w:spacing w:before="0" w:after="0" w:line="360" w:lineRule="auto"/>
        <w:jc w:val="center"/>
        <w:rPr>
          <w:b/>
          <w:szCs w:val="24"/>
        </w:rPr>
      </w:pPr>
      <w:bookmarkStart w:id="2" w:name="_Toc29989390"/>
      <w:bookmarkStart w:id="3" w:name="_Toc33919942"/>
      <w:r w:rsidRPr="002F0832">
        <w:rPr>
          <w:b/>
          <w:szCs w:val="24"/>
        </w:rPr>
        <w:t>Tabla 1</w:t>
      </w:r>
      <w:r w:rsidR="006710E4" w:rsidRPr="002F0832">
        <w:rPr>
          <w:b/>
          <w:szCs w:val="24"/>
        </w:rPr>
        <w:t>.</w:t>
      </w:r>
      <w:r w:rsidRPr="002F0832">
        <w:rPr>
          <w:b/>
          <w:szCs w:val="24"/>
        </w:rPr>
        <w:t xml:space="preserve"> </w:t>
      </w:r>
      <w:r w:rsidRPr="0048055D">
        <w:rPr>
          <w:bCs/>
          <w:szCs w:val="24"/>
        </w:rPr>
        <w:t>Ficha técnica de la investigación</w:t>
      </w:r>
      <w:bookmarkEnd w:id="2"/>
      <w:bookmarkEnd w:id="3"/>
    </w:p>
    <w:tbl>
      <w:tblPr>
        <w:tblStyle w:val="Tablaconcuadrcula"/>
        <w:tblW w:w="0" w:type="auto"/>
        <w:jc w:val="center"/>
        <w:tblInd w:w="0" w:type="dxa"/>
        <w:tblLook w:val="04A0" w:firstRow="1" w:lastRow="0" w:firstColumn="1" w:lastColumn="0" w:noHBand="0" w:noVBand="1"/>
      </w:tblPr>
      <w:tblGrid>
        <w:gridCol w:w="2689"/>
        <w:gridCol w:w="5305"/>
      </w:tblGrid>
      <w:tr w:rsidR="002F0832" w:rsidRPr="00560E9B" w14:paraId="6DF8BE8E" w14:textId="77777777" w:rsidTr="00297B9A">
        <w:trPr>
          <w:jc w:val="center"/>
        </w:trPr>
        <w:tc>
          <w:tcPr>
            <w:tcW w:w="2689" w:type="dxa"/>
          </w:tcPr>
          <w:p w14:paraId="743CF7DF"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Naturaleza de la investigación</w:t>
            </w:r>
          </w:p>
        </w:tc>
        <w:tc>
          <w:tcPr>
            <w:tcW w:w="5305" w:type="dxa"/>
          </w:tcPr>
          <w:p w14:paraId="61FE25B0" w14:textId="782003CB"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Cuantitativa </w:t>
            </w:r>
            <w:r w:rsidR="00E940D6" w:rsidRPr="00560E9B">
              <w:rPr>
                <w:rFonts w:ascii="Times New Roman" w:hAnsi="Times New Roman" w:cs="Times New Roman"/>
                <w:szCs w:val="24"/>
              </w:rPr>
              <w:t>correlacional-causal y transversal.</w:t>
            </w:r>
          </w:p>
        </w:tc>
      </w:tr>
      <w:tr w:rsidR="002F0832" w:rsidRPr="00560E9B" w14:paraId="3E317ED5" w14:textId="77777777" w:rsidTr="00297B9A">
        <w:trPr>
          <w:jc w:val="center"/>
        </w:trPr>
        <w:tc>
          <w:tcPr>
            <w:tcW w:w="2689" w:type="dxa"/>
          </w:tcPr>
          <w:p w14:paraId="7AB343D2"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Técnica de recolección</w:t>
            </w:r>
          </w:p>
        </w:tc>
        <w:tc>
          <w:tcPr>
            <w:tcW w:w="5305" w:type="dxa"/>
          </w:tcPr>
          <w:p w14:paraId="4A3DC168" w14:textId="77777777"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Encuesta electrónica con aplicación de cuestionario estructurado cuyo muestreo fue por bola de nieve.</w:t>
            </w:r>
          </w:p>
        </w:tc>
      </w:tr>
      <w:tr w:rsidR="002F0832" w:rsidRPr="00560E9B" w14:paraId="3F348D66" w14:textId="77777777" w:rsidTr="00297B9A">
        <w:trPr>
          <w:jc w:val="center"/>
        </w:trPr>
        <w:tc>
          <w:tcPr>
            <w:tcW w:w="2689" w:type="dxa"/>
          </w:tcPr>
          <w:p w14:paraId="0BDB993C"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Ámbito geográfico</w:t>
            </w:r>
          </w:p>
        </w:tc>
        <w:tc>
          <w:tcPr>
            <w:tcW w:w="5305" w:type="dxa"/>
          </w:tcPr>
          <w:p w14:paraId="02923CD6" w14:textId="77777777"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Ciudad de Aguascalientes</w:t>
            </w:r>
          </w:p>
        </w:tc>
      </w:tr>
      <w:tr w:rsidR="002F0832" w:rsidRPr="00560E9B" w14:paraId="500E4FA6" w14:textId="77777777" w:rsidTr="00297B9A">
        <w:trPr>
          <w:jc w:val="center"/>
        </w:trPr>
        <w:tc>
          <w:tcPr>
            <w:tcW w:w="2689" w:type="dxa"/>
          </w:tcPr>
          <w:p w14:paraId="5E21499D"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Población</w:t>
            </w:r>
          </w:p>
        </w:tc>
        <w:tc>
          <w:tcPr>
            <w:tcW w:w="5305" w:type="dxa"/>
          </w:tcPr>
          <w:p w14:paraId="3E11E86C" w14:textId="19D9B121"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1266 consumidores </w:t>
            </w:r>
            <w:r w:rsidRPr="00560E9B">
              <w:rPr>
                <w:rFonts w:ascii="Times New Roman" w:hAnsi="Times New Roman" w:cs="Times New Roman"/>
                <w:i/>
                <w:iCs/>
                <w:szCs w:val="24"/>
              </w:rPr>
              <w:t>online</w:t>
            </w:r>
            <w:r w:rsidRPr="00560E9B">
              <w:rPr>
                <w:rFonts w:ascii="Times New Roman" w:hAnsi="Times New Roman" w:cs="Times New Roman"/>
                <w:szCs w:val="24"/>
              </w:rPr>
              <w:t xml:space="preserve"> de 20 a 34 </w:t>
            </w:r>
            <w:proofErr w:type="gramStart"/>
            <w:r w:rsidRPr="00560E9B">
              <w:rPr>
                <w:rFonts w:ascii="Times New Roman" w:hAnsi="Times New Roman" w:cs="Times New Roman"/>
                <w:szCs w:val="24"/>
              </w:rPr>
              <w:t>años de edad</w:t>
            </w:r>
            <w:proofErr w:type="gramEnd"/>
            <w:r w:rsidRPr="00560E9B">
              <w:rPr>
                <w:rFonts w:ascii="Times New Roman" w:hAnsi="Times New Roman" w:cs="Times New Roman"/>
                <w:szCs w:val="24"/>
              </w:rPr>
              <w:t xml:space="preserve"> del sector moda de la </w:t>
            </w:r>
            <w:r w:rsidR="00E940D6" w:rsidRPr="00560E9B">
              <w:rPr>
                <w:rFonts w:ascii="Times New Roman" w:hAnsi="Times New Roman" w:cs="Times New Roman"/>
                <w:szCs w:val="24"/>
              </w:rPr>
              <w:t xml:space="preserve">ciudad </w:t>
            </w:r>
            <w:r w:rsidRPr="00560E9B">
              <w:rPr>
                <w:rFonts w:ascii="Times New Roman" w:hAnsi="Times New Roman" w:cs="Times New Roman"/>
                <w:szCs w:val="24"/>
              </w:rPr>
              <w:t>de Aguascalientes.</w:t>
            </w:r>
          </w:p>
        </w:tc>
      </w:tr>
      <w:tr w:rsidR="002F0832" w:rsidRPr="00560E9B" w14:paraId="0DCAB51F" w14:textId="77777777" w:rsidTr="00297B9A">
        <w:trPr>
          <w:jc w:val="center"/>
        </w:trPr>
        <w:tc>
          <w:tcPr>
            <w:tcW w:w="2689" w:type="dxa"/>
          </w:tcPr>
          <w:p w14:paraId="50127A08"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Sujeto de estudio</w:t>
            </w:r>
          </w:p>
        </w:tc>
        <w:tc>
          <w:tcPr>
            <w:tcW w:w="5305" w:type="dxa"/>
          </w:tcPr>
          <w:p w14:paraId="6FE05FDE" w14:textId="4F6D1155"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Consumidores online de 20 a 34 </w:t>
            </w:r>
            <w:proofErr w:type="gramStart"/>
            <w:r w:rsidRPr="00560E9B">
              <w:rPr>
                <w:rFonts w:ascii="Times New Roman" w:hAnsi="Times New Roman" w:cs="Times New Roman"/>
                <w:szCs w:val="24"/>
              </w:rPr>
              <w:t>años de edad</w:t>
            </w:r>
            <w:proofErr w:type="gramEnd"/>
            <w:r w:rsidRPr="00560E9B">
              <w:rPr>
                <w:rFonts w:ascii="Times New Roman" w:hAnsi="Times New Roman" w:cs="Times New Roman"/>
                <w:szCs w:val="24"/>
              </w:rPr>
              <w:t xml:space="preserve"> del sector moda de la </w:t>
            </w:r>
            <w:r w:rsidR="00E940D6" w:rsidRPr="00560E9B">
              <w:rPr>
                <w:rFonts w:ascii="Times New Roman" w:hAnsi="Times New Roman" w:cs="Times New Roman"/>
                <w:szCs w:val="24"/>
              </w:rPr>
              <w:t xml:space="preserve">ciudad </w:t>
            </w:r>
            <w:r w:rsidRPr="00560E9B">
              <w:rPr>
                <w:rFonts w:ascii="Times New Roman" w:hAnsi="Times New Roman" w:cs="Times New Roman"/>
                <w:szCs w:val="24"/>
              </w:rPr>
              <w:t>de Aguascalientes.</w:t>
            </w:r>
          </w:p>
        </w:tc>
      </w:tr>
      <w:tr w:rsidR="002F0832" w:rsidRPr="00560E9B" w14:paraId="2DB38A0F" w14:textId="77777777" w:rsidTr="00297B9A">
        <w:trPr>
          <w:jc w:val="center"/>
        </w:trPr>
        <w:tc>
          <w:tcPr>
            <w:tcW w:w="2689" w:type="dxa"/>
          </w:tcPr>
          <w:p w14:paraId="34932846"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Muestra</w:t>
            </w:r>
          </w:p>
        </w:tc>
        <w:tc>
          <w:tcPr>
            <w:tcW w:w="5305" w:type="dxa"/>
          </w:tcPr>
          <w:p w14:paraId="0C7CE03F" w14:textId="77777777"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440 personas </w:t>
            </w:r>
          </w:p>
        </w:tc>
      </w:tr>
      <w:tr w:rsidR="002F0832" w:rsidRPr="00560E9B" w14:paraId="696648D3" w14:textId="77777777" w:rsidTr="00297B9A">
        <w:trPr>
          <w:jc w:val="center"/>
        </w:trPr>
        <w:tc>
          <w:tcPr>
            <w:tcW w:w="2689" w:type="dxa"/>
          </w:tcPr>
          <w:p w14:paraId="5BC42BA0"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Prueba piloto</w:t>
            </w:r>
          </w:p>
        </w:tc>
        <w:tc>
          <w:tcPr>
            <w:tcW w:w="5305" w:type="dxa"/>
          </w:tcPr>
          <w:p w14:paraId="0FCA9296" w14:textId="77777777"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Aplicación del instrumento a 10 consumidores.</w:t>
            </w:r>
          </w:p>
        </w:tc>
      </w:tr>
      <w:tr w:rsidR="002F0832" w:rsidRPr="00560E9B" w14:paraId="68609110" w14:textId="77777777" w:rsidTr="00297B9A">
        <w:trPr>
          <w:jc w:val="center"/>
        </w:trPr>
        <w:tc>
          <w:tcPr>
            <w:tcW w:w="2689" w:type="dxa"/>
          </w:tcPr>
          <w:p w14:paraId="1404B9AC"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Investigación cuantitativa</w:t>
            </w:r>
          </w:p>
        </w:tc>
        <w:tc>
          <w:tcPr>
            <w:tcW w:w="5305" w:type="dxa"/>
          </w:tcPr>
          <w:p w14:paraId="1453A7FF" w14:textId="263EDB9F"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Aplicación del instrumento conformado por escalas de medición tipo Likert de </w:t>
            </w:r>
            <w:r w:rsidR="00E940D6" w:rsidRPr="00560E9B">
              <w:rPr>
                <w:rFonts w:ascii="Times New Roman" w:hAnsi="Times New Roman" w:cs="Times New Roman"/>
                <w:szCs w:val="24"/>
              </w:rPr>
              <w:t xml:space="preserve">cinco </w:t>
            </w:r>
            <w:r w:rsidRPr="00560E9B">
              <w:rPr>
                <w:rFonts w:ascii="Times New Roman" w:hAnsi="Times New Roman" w:cs="Times New Roman"/>
                <w:szCs w:val="24"/>
              </w:rPr>
              <w:t>puntos y una sección de información general.</w:t>
            </w:r>
          </w:p>
        </w:tc>
      </w:tr>
      <w:tr w:rsidR="002F0832" w:rsidRPr="00560E9B" w14:paraId="655CE237" w14:textId="77777777" w:rsidTr="00297B9A">
        <w:trPr>
          <w:jc w:val="center"/>
        </w:trPr>
        <w:tc>
          <w:tcPr>
            <w:tcW w:w="2689" w:type="dxa"/>
          </w:tcPr>
          <w:p w14:paraId="5BAA1230"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Recolección de datos y trabajo de campo</w:t>
            </w:r>
          </w:p>
        </w:tc>
        <w:tc>
          <w:tcPr>
            <w:tcW w:w="5305" w:type="dxa"/>
          </w:tcPr>
          <w:p w14:paraId="2688B38D" w14:textId="547C3242"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Encuesta electrónica aplicada en el mes de </w:t>
            </w:r>
            <w:r w:rsidR="00E940D6" w:rsidRPr="00560E9B">
              <w:rPr>
                <w:rFonts w:ascii="Times New Roman" w:hAnsi="Times New Roman" w:cs="Times New Roman"/>
                <w:szCs w:val="24"/>
              </w:rPr>
              <w:t xml:space="preserve">septiembre </w:t>
            </w:r>
            <w:r w:rsidRPr="00560E9B">
              <w:rPr>
                <w:rFonts w:ascii="Times New Roman" w:hAnsi="Times New Roman" w:cs="Times New Roman"/>
                <w:szCs w:val="24"/>
              </w:rPr>
              <w:t>de 2019</w:t>
            </w:r>
            <w:r w:rsidR="00E940D6" w:rsidRPr="00560E9B">
              <w:rPr>
                <w:rFonts w:ascii="Times New Roman" w:hAnsi="Times New Roman" w:cs="Times New Roman"/>
                <w:szCs w:val="24"/>
              </w:rPr>
              <w:t>.</w:t>
            </w:r>
          </w:p>
        </w:tc>
      </w:tr>
      <w:tr w:rsidR="002F0832" w:rsidRPr="00560E9B" w14:paraId="2077F9E8" w14:textId="77777777" w:rsidTr="00297B9A">
        <w:trPr>
          <w:jc w:val="center"/>
        </w:trPr>
        <w:tc>
          <w:tcPr>
            <w:tcW w:w="2689" w:type="dxa"/>
          </w:tcPr>
          <w:p w14:paraId="375F4873" w14:textId="77777777" w:rsidR="000635EF" w:rsidRPr="00560E9B" w:rsidRDefault="000635EF" w:rsidP="0048055D">
            <w:pPr>
              <w:spacing w:line="360" w:lineRule="auto"/>
              <w:jc w:val="left"/>
              <w:rPr>
                <w:rFonts w:ascii="Times New Roman" w:hAnsi="Times New Roman" w:cs="Times New Roman"/>
                <w:b/>
                <w:bCs/>
                <w:szCs w:val="24"/>
              </w:rPr>
            </w:pPr>
            <w:r w:rsidRPr="00560E9B">
              <w:rPr>
                <w:rFonts w:ascii="Times New Roman" w:hAnsi="Times New Roman" w:cs="Times New Roman"/>
                <w:b/>
                <w:bCs/>
                <w:szCs w:val="24"/>
              </w:rPr>
              <w:t>Análisis de datos</w:t>
            </w:r>
          </w:p>
        </w:tc>
        <w:tc>
          <w:tcPr>
            <w:tcW w:w="5305" w:type="dxa"/>
          </w:tcPr>
          <w:p w14:paraId="5D6B2FE7" w14:textId="608041C1"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Se utilizó el </w:t>
            </w:r>
            <w:r w:rsidRPr="00560E9B">
              <w:rPr>
                <w:rFonts w:ascii="Times New Roman" w:hAnsi="Times New Roman" w:cs="Times New Roman"/>
                <w:i/>
                <w:iCs/>
                <w:szCs w:val="24"/>
              </w:rPr>
              <w:t>software</w:t>
            </w:r>
            <w:r w:rsidRPr="00560E9B">
              <w:rPr>
                <w:rFonts w:ascii="Times New Roman" w:hAnsi="Times New Roman" w:cs="Times New Roman"/>
                <w:szCs w:val="24"/>
              </w:rPr>
              <w:t xml:space="preserve"> SPSS 23.0 y EQS 6.4</w:t>
            </w:r>
            <w:r w:rsidR="00E940D6" w:rsidRPr="00560E9B">
              <w:rPr>
                <w:rFonts w:ascii="Times New Roman" w:hAnsi="Times New Roman" w:cs="Times New Roman"/>
                <w:szCs w:val="24"/>
              </w:rPr>
              <w:t>.</w:t>
            </w:r>
          </w:p>
          <w:p w14:paraId="74199FBC" w14:textId="77777777" w:rsidR="000635EF" w:rsidRPr="00560E9B" w:rsidRDefault="000635EF" w:rsidP="007B0F2B">
            <w:pPr>
              <w:spacing w:line="360" w:lineRule="auto"/>
              <w:rPr>
                <w:rFonts w:ascii="Times New Roman" w:hAnsi="Times New Roman" w:cs="Times New Roman"/>
                <w:szCs w:val="24"/>
              </w:rPr>
            </w:pPr>
            <w:r w:rsidRPr="00560E9B">
              <w:rPr>
                <w:rFonts w:ascii="Times New Roman" w:hAnsi="Times New Roman" w:cs="Times New Roman"/>
                <w:szCs w:val="24"/>
              </w:rPr>
              <w:t>Se realizaron análisis descriptivos de la muestra utilizada.</w:t>
            </w:r>
          </w:p>
          <w:p w14:paraId="1611E1F1" w14:textId="2B0EBEE1" w:rsidR="000635EF" w:rsidRPr="00560E9B" w:rsidRDefault="00E940D6" w:rsidP="007B0F2B">
            <w:pPr>
              <w:spacing w:line="360" w:lineRule="auto"/>
              <w:rPr>
                <w:rFonts w:ascii="Times New Roman" w:hAnsi="Times New Roman" w:cs="Times New Roman"/>
                <w:szCs w:val="24"/>
              </w:rPr>
            </w:pPr>
            <w:r w:rsidRPr="00560E9B">
              <w:rPr>
                <w:rFonts w:ascii="Times New Roman" w:hAnsi="Times New Roman" w:cs="Times New Roman"/>
                <w:szCs w:val="24"/>
              </w:rPr>
              <w:t xml:space="preserve">También se realizó </w:t>
            </w:r>
            <w:r w:rsidR="000635EF" w:rsidRPr="00560E9B">
              <w:rPr>
                <w:rFonts w:ascii="Times New Roman" w:hAnsi="Times New Roman" w:cs="Times New Roman"/>
                <w:szCs w:val="24"/>
              </w:rPr>
              <w:t>un análisis factorial confirmatorio para efectuar la comprobación de la fiabilidad y validez del instrumento utilizado.</w:t>
            </w:r>
          </w:p>
          <w:p w14:paraId="47158ABB" w14:textId="53AFA581" w:rsidR="000635EF" w:rsidRPr="00560E9B" w:rsidRDefault="00E940D6" w:rsidP="007B0F2B">
            <w:pPr>
              <w:keepNext/>
              <w:spacing w:line="360" w:lineRule="auto"/>
              <w:rPr>
                <w:rFonts w:ascii="Times New Roman" w:hAnsi="Times New Roman" w:cs="Times New Roman"/>
                <w:szCs w:val="24"/>
              </w:rPr>
            </w:pPr>
            <w:r w:rsidRPr="00560E9B">
              <w:rPr>
                <w:rFonts w:ascii="Times New Roman" w:hAnsi="Times New Roman" w:cs="Times New Roman"/>
                <w:szCs w:val="24"/>
              </w:rPr>
              <w:t>Y un</w:t>
            </w:r>
            <w:r w:rsidR="000635EF" w:rsidRPr="00560E9B">
              <w:rPr>
                <w:rFonts w:ascii="Times New Roman" w:hAnsi="Times New Roman" w:cs="Times New Roman"/>
                <w:szCs w:val="24"/>
              </w:rPr>
              <w:t xml:space="preserve"> modelaje a partir de la técnica de ecuaciones estructurales para efectuar la contrastación de las hipótesis de investigación.</w:t>
            </w:r>
          </w:p>
        </w:tc>
      </w:tr>
    </w:tbl>
    <w:p w14:paraId="3A07D857" w14:textId="146D1690" w:rsidR="00E71FE6" w:rsidRPr="002F0832" w:rsidRDefault="000635EF" w:rsidP="0048055D">
      <w:pPr>
        <w:spacing w:line="360" w:lineRule="auto"/>
        <w:jc w:val="center"/>
        <w:rPr>
          <w:sz w:val="22"/>
          <w:szCs w:val="22"/>
        </w:rPr>
      </w:pPr>
      <w:r w:rsidRPr="002F0832">
        <w:rPr>
          <w:szCs w:val="24"/>
        </w:rPr>
        <w:t>Fuente: Elaboración propia</w:t>
      </w:r>
    </w:p>
    <w:p w14:paraId="1328E41F" w14:textId="06B62F22" w:rsidR="00DC776D" w:rsidRDefault="00DC776D" w:rsidP="007B0F2B">
      <w:pPr>
        <w:spacing w:line="360" w:lineRule="auto"/>
      </w:pPr>
    </w:p>
    <w:p w14:paraId="3785931F" w14:textId="22569900" w:rsidR="00DC776D" w:rsidRPr="002F0832" w:rsidRDefault="00F410D0" w:rsidP="0048055D">
      <w:pPr>
        <w:pStyle w:val="Descripcin"/>
        <w:keepNext/>
        <w:spacing w:before="0" w:after="0" w:line="360" w:lineRule="auto"/>
        <w:jc w:val="center"/>
      </w:pPr>
      <w:r w:rsidRPr="002F0832">
        <w:rPr>
          <w:b/>
        </w:rPr>
        <w:lastRenderedPageBreak/>
        <w:t>Tabla 2</w:t>
      </w:r>
      <w:r w:rsidR="00E71FE6">
        <w:rPr>
          <w:b/>
        </w:rPr>
        <w:t>.</w:t>
      </w:r>
      <w:r w:rsidRPr="002F0832">
        <w:rPr>
          <w:b/>
        </w:rPr>
        <w:t xml:space="preserve"> </w:t>
      </w:r>
      <w:r w:rsidR="006A6C32">
        <w:rPr>
          <w:bCs/>
        </w:rPr>
        <w:t>Ítems Experiencia de compra online</w:t>
      </w:r>
    </w:p>
    <w:tbl>
      <w:tblPr>
        <w:tblStyle w:val="Tablaconcuadrcula"/>
        <w:tblW w:w="5000" w:type="pct"/>
        <w:jc w:val="center"/>
        <w:tblInd w:w="0" w:type="dxa"/>
        <w:tblLook w:val="04A0" w:firstRow="1" w:lastRow="0" w:firstColumn="1" w:lastColumn="0" w:noHBand="0" w:noVBand="1"/>
      </w:tblPr>
      <w:tblGrid>
        <w:gridCol w:w="8828"/>
      </w:tblGrid>
      <w:tr w:rsidR="00BA269E" w:rsidRPr="00560E9B" w14:paraId="1AD19738" w14:textId="77777777" w:rsidTr="00BA269E">
        <w:trPr>
          <w:jc w:val="center"/>
        </w:trPr>
        <w:tc>
          <w:tcPr>
            <w:tcW w:w="5000" w:type="pct"/>
          </w:tcPr>
          <w:p w14:paraId="519A8F42" w14:textId="47A7E7B2" w:rsidR="00BA269E" w:rsidRPr="00560E9B" w:rsidRDefault="00BA269E" w:rsidP="00DF6938">
            <w:pPr>
              <w:ind w:right="49"/>
              <w:rPr>
                <w:rFonts w:ascii="Times New Roman" w:hAnsi="Times New Roman" w:cs="Times New Roman"/>
                <w:noProof/>
                <w:szCs w:val="24"/>
              </w:rPr>
            </w:pPr>
            <w:r w:rsidRPr="00560E9B">
              <w:rPr>
                <w:rFonts w:ascii="Times New Roman" w:hAnsi="Times New Roman" w:cs="Times New Roman"/>
                <w:noProof/>
                <w:szCs w:val="24"/>
              </w:rPr>
              <w:t>Me considero conocedor de buenas técnicas de búsqueda para comprar en este sitio web.</w:t>
            </w:r>
          </w:p>
        </w:tc>
      </w:tr>
      <w:tr w:rsidR="00BA269E" w:rsidRPr="00560E9B" w14:paraId="59567754" w14:textId="77777777" w:rsidTr="00BA269E">
        <w:trPr>
          <w:jc w:val="center"/>
        </w:trPr>
        <w:tc>
          <w:tcPr>
            <w:tcW w:w="5000" w:type="pct"/>
          </w:tcPr>
          <w:p w14:paraId="0A695003" w14:textId="6AAF406B" w:rsidR="00BA269E" w:rsidRPr="00560E9B" w:rsidRDefault="00BA269E" w:rsidP="00DF6938">
            <w:pPr>
              <w:rPr>
                <w:rFonts w:ascii="Times New Roman" w:hAnsi="Times New Roman" w:cs="Times New Roman"/>
                <w:noProof/>
                <w:szCs w:val="24"/>
              </w:rPr>
            </w:pPr>
            <w:r w:rsidRPr="00560E9B">
              <w:rPr>
                <w:rFonts w:ascii="Times New Roman" w:eastAsia="Calibri" w:hAnsi="Times New Roman" w:cs="Times New Roman"/>
                <w:noProof/>
                <w:szCs w:val="24"/>
              </w:rPr>
              <w:t>Soy extremadamente hábil para comprar en este sitio web</w:t>
            </w:r>
          </w:p>
        </w:tc>
      </w:tr>
      <w:tr w:rsidR="00BA269E" w:rsidRPr="00560E9B" w14:paraId="0F2B69EF" w14:textId="77777777" w:rsidTr="00BA269E">
        <w:trPr>
          <w:jc w:val="center"/>
        </w:trPr>
        <w:tc>
          <w:tcPr>
            <w:tcW w:w="5000" w:type="pct"/>
          </w:tcPr>
          <w:p w14:paraId="003796E5" w14:textId="661A6610" w:rsidR="00BA269E" w:rsidRPr="00560E9B" w:rsidRDefault="00BA269E" w:rsidP="00DF6938">
            <w:pPr>
              <w:ind w:right="49"/>
              <w:rPr>
                <w:rFonts w:ascii="Times New Roman" w:hAnsi="Times New Roman" w:cs="Times New Roman"/>
                <w:noProof/>
                <w:szCs w:val="24"/>
              </w:rPr>
            </w:pPr>
            <w:r w:rsidRPr="00560E9B">
              <w:rPr>
                <w:rFonts w:ascii="Times New Roman" w:hAnsi="Times New Roman" w:cs="Times New Roman"/>
                <w:noProof/>
                <w:szCs w:val="24"/>
              </w:rPr>
              <w:t>Sé cómo encontrar lo que estoy buscando cuando hago compras en este sitio web.</w:t>
            </w:r>
          </w:p>
        </w:tc>
      </w:tr>
      <w:tr w:rsidR="00BA269E" w:rsidRPr="00560E9B" w14:paraId="379FEEC6" w14:textId="77777777" w:rsidTr="00BA269E">
        <w:trPr>
          <w:jc w:val="center"/>
        </w:trPr>
        <w:tc>
          <w:tcPr>
            <w:tcW w:w="5000" w:type="pct"/>
          </w:tcPr>
          <w:p w14:paraId="7EAB00F5" w14:textId="1DCA71B2" w:rsidR="00BA269E" w:rsidRPr="00560E9B" w:rsidRDefault="00BA269E" w:rsidP="00DF6938">
            <w:pPr>
              <w:rPr>
                <w:rFonts w:ascii="Times New Roman" w:hAnsi="Times New Roman" w:cs="Times New Roman"/>
                <w:noProof/>
                <w:szCs w:val="24"/>
              </w:rPr>
            </w:pPr>
            <w:r w:rsidRPr="00560E9B">
              <w:rPr>
                <w:rFonts w:ascii="Times New Roman" w:hAnsi="Times New Roman" w:cs="Times New Roman"/>
                <w:noProof/>
                <w:szCs w:val="24"/>
              </w:rPr>
              <w:t>Sé algo más que la mayoría de los usuarios sobre las compras en este sitio web.</w:t>
            </w:r>
          </w:p>
        </w:tc>
      </w:tr>
      <w:tr w:rsidR="00BA269E" w:rsidRPr="00560E9B" w14:paraId="306A6655" w14:textId="77777777" w:rsidTr="00BA269E">
        <w:trPr>
          <w:jc w:val="center"/>
        </w:trPr>
        <w:tc>
          <w:tcPr>
            <w:tcW w:w="5000" w:type="pct"/>
          </w:tcPr>
          <w:p w14:paraId="1980334E" w14:textId="7A787321" w:rsidR="00BA269E" w:rsidRPr="00560E9B" w:rsidRDefault="00BA269E"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El uso de este sitio web me reta a realizar mi trabajo lo mejor que pueda.</w:t>
            </w:r>
          </w:p>
        </w:tc>
      </w:tr>
      <w:tr w:rsidR="00BA269E" w:rsidRPr="00560E9B" w14:paraId="6FAAB491" w14:textId="77777777" w:rsidTr="00BA269E">
        <w:trPr>
          <w:jc w:val="center"/>
        </w:trPr>
        <w:tc>
          <w:tcPr>
            <w:tcW w:w="5000" w:type="pct"/>
          </w:tcPr>
          <w:p w14:paraId="6B508FD9" w14:textId="79E5C567" w:rsidR="00BA269E" w:rsidRPr="00560E9B" w:rsidRDefault="00BA269E" w:rsidP="00DF6938">
            <w:pPr>
              <w:rPr>
                <w:rFonts w:ascii="Times New Roman" w:hAnsi="Times New Roman" w:cs="Times New Roman"/>
                <w:noProof/>
                <w:szCs w:val="24"/>
              </w:rPr>
            </w:pPr>
            <w:r w:rsidRPr="00560E9B">
              <w:rPr>
                <w:rFonts w:ascii="Times New Roman" w:hAnsi="Times New Roman" w:cs="Times New Roman"/>
                <w:noProof/>
                <w:szCs w:val="24"/>
              </w:rPr>
              <w:t>Considero que el uso de este sitio web extiende mis capacidades a mis límites.</w:t>
            </w:r>
          </w:p>
        </w:tc>
      </w:tr>
      <w:tr w:rsidR="00BA269E" w:rsidRPr="00560E9B" w14:paraId="32F7885F" w14:textId="77777777" w:rsidTr="00BA269E">
        <w:trPr>
          <w:jc w:val="center"/>
        </w:trPr>
        <w:tc>
          <w:tcPr>
            <w:tcW w:w="5000" w:type="pct"/>
          </w:tcPr>
          <w:p w14:paraId="1BB5ADB2" w14:textId="7ED2E98A" w:rsidR="00BA269E" w:rsidRPr="00560E9B" w:rsidRDefault="00BA269E" w:rsidP="00DF6938">
            <w:pPr>
              <w:ind w:right="49"/>
              <w:rPr>
                <w:rFonts w:ascii="Times New Roman" w:hAnsi="Times New Roman" w:cs="Times New Roman"/>
                <w:noProof/>
                <w:szCs w:val="24"/>
              </w:rPr>
            </w:pPr>
            <w:r w:rsidRPr="00560E9B">
              <w:rPr>
                <w:rFonts w:ascii="Times New Roman" w:hAnsi="Times New Roman" w:cs="Times New Roman"/>
                <w:noProof/>
                <w:szCs w:val="24"/>
              </w:rPr>
              <w:t>Usar este sitio web me desafía.</w:t>
            </w:r>
          </w:p>
        </w:tc>
      </w:tr>
      <w:tr w:rsidR="00BA269E" w:rsidRPr="00560E9B" w14:paraId="10A037FD" w14:textId="77777777" w:rsidTr="00BA269E">
        <w:trPr>
          <w:jc w:val="center"/>
        </w:trPr>
        <w:tc>
          <w:tcPr>
            <w:tcW w:w="5000" w:type="pct"/>
          </w:tcPr>
          <w:p w14:paraId="33E320C9" w14:textId="77777777" w:rsidR="00BA269E" w:rsidRPr="00560E9B" w:rsidRDefault="00BA269E" w:rsidP="00DF6938">
            <w:pPr>
              <w:rPr>
                <w:rFonts w:ascii="Times New Roman" w:hAnsi="Times New Roman" w:cs="Times New Roman"/>
                <w:noProof/>
                <w:szCs w:val="24"/>
              </w:rPr>
            </w:pPr>
            <w:r w:rsidRPr="00560E9B">
              <w:rPr>
                <w:rFonts w:ascii="Times New Roman" w:hAnsi="Times New Roman" w:cs="Times New Roman"/>
                <w:noProof/>
                <w:szCs w:val="24"/>
              </w:rPr>
              <w:t>Usar este sitio web es una buena prueba de mis habilidades.</w:t>
            </w:r>
          </w:p>
        </w:tc>
      </w:tr>
      <w:tr w:rsidR="00BA269E" w:rsidRPr="00560E9B" w14:paraId="5CBA2E0E" w14:textId="77777777" w:rsidTr="00BA269E">
        <w:trPr>
          <w:jc w:val="center"/>
        </w:trPr>
        <w:tc>
          <w:tcPr>
            <w:tcW w:w="5000" w:type="pct"/>
          </w:tcPr>
          <w:p w14:paraId="630CD347" w14:textId="7C564D56"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El uso de este sitio web crea un mundo nuevo para mí, y este mundo de repente desaparece cuando dejo de navegar.</w:t>
            </w:r>
          </w:p>
        </w:tc>
      </w:tr>
      <w:tr w:rsidR="00BA269E" w:rsidRPr="00560E9B" w14:paraId="272F5496" w14:textId="77777777" w:rsidTr="00BA269E">
        <w:trPr>
          <w:jc w:val="center"/>
        </w:trPr>
        <w:tc>
          <w:tcPr>
            <w:tcW w:w="5000" w:type="pct"/>
          </w:tcPr>
          <w:p w14:paraId="40432901" w14:textId="15E1E657"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Me olvido de mi entorno inmediato cuando uso este sitio web.</w:t>
            </w:r>
          </w:p>
        </w:tc>
      </w:tr>
      <w:tr w:rsidR="00BA269E" w:rsidRPr="00560E9B" w14:paraId="2123CF5E" w14:textId="77777777" w:rsidTr="00BA269E">
        <w:trPr>
          <w:jc w:val="center"/>
        </w:trPr>
        <w:tc>
          <w:tcPr>
            <w:tcW w:w="5000" w:type="pct"/>
          </w:tcPr>
          <w:p w14:paraId="11782166" w14:textId="164E4218"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Este sitio web a menudo me hace olvidar dónde estoy.</w:t>
            </w:r>
          </w:p>
        </w:tc>
      </w:tr>
      <w:tr w:rsidR="00BA269E" w:rsidRPr="00560E9B" w14:paraId="5977365F" w14:textId="77777777" w:rsidTr="00BA269E">
        <w:trPr>
          <w:jc w:val="center"/>
        </w:trPr>
        <w:tc>
          <w:tcPr>
            <w:tcW w:w="5000" w:type="pct"/>
          </w:tcPr>
          <w:p w14:paraId="585501DE" w14:textId="534A45D2"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Después de comprar en este sitio web, siento que vuelvo al "mundo real" después de un viaje.</w:t>
            </w:r>
          </w:p>
        </w:tc>
      </w:tr>
      <w:tr w:rsidR="00BA269E" w:rsidRPr="00560E9B" w14:paraId="1DACB62D" w14:textId="77777777" w:rsidTr="00BA269E">
        <w:trPr>
          <w:jc w:val="center"/>
        </w:trPr>
        <w:tc>
          <w:tcPr>
            <w:tcW w:w="5000" w:type="pct"/>
          </w:tcPr>
          <w:p w14:paraId="050E6DF9" w14:textId="63655E7B"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Las páginas en este sitio web generalmente se cargan rápidamente.</w:t>
            </w:r>
          </w:p>
        </w:tc>
      </w:tr>
      <w:tr w:rsidR="00BA269E" w:rsidRPr="00560E9B" w14:paraId="5737392B" w14:textId="77777777" w:rsidTr="00BA269E">
        <w:trPr>
          <w:jc w:val="center"/>
        </w:trPr>
        <w:tc>
          <w:tcPr>
            <w:tcW w:w="5000" w:type="pct"/>
          </w:tcPr>
          <w:p w14:paraId="7053FCC8" w14:textId="42E682AE"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Interactuar con este sitio web es rápido.</w:t>
            </w:r>
          </w:p>
        </w:tc>
      </w:tr>
      <w:tr w:rsidR="00BA269E" w:rsidRPr="00560E9B" w14:paraId="49F39459" w14:textId="77777777" w:rsidTr="00BA269E">
        <w:trPr>
          <w:jc w:val="center"/>
        </w:trPr>
        <w:tc>
          <w:tcPr>
            <w:tcW w:w="5000" w:type="pct"/>
          </w:tcPr>
          <w:p w14:paraId="150C9C88" w14:textId="20301991"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Cuando uso este sitio web, hay poco tiempo de espera entre mis acciones y la respuesta del sitio web.</w:t>
            </w:r>
          </w:p>
        </w:tc>
      </w:tr>
      <w:tr w:rsidR="00BA269E" w:rsidRPr="00560E9B" w14:paraId="39D54068" w14:textId="77777777" w:rsidTr="00BA269E">
        <w:trPr>
          <w:jc w:val="center"/>
        </w:trPr>
        <w:tc>
          <w:tcPr>
            <w:tcW w:w="5000" w:type="pct"/>
          </w:tcPr>
          <w:p w14:paraId="29F1AE5C" w14:textId="705186AC"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 una ventaja cuando el contenido de este sitio web está parcialmente influenciado por la comunidad que lo usa.</w:t>
            </w:r>
          </w:p>
        </w:tc>
      </w:tr>
      <w:tr w:rsidR="00BA269E" w:rsidRPr="00560E9B" w14:paraId="593D02CD" w14:textId="77777777" w:rsidTr="00BA269E">
        <w:trPr>
          <w:jc w:val="center"/>
        </w:trPr>
        <w:tc>
          <w:tcPr>
            <w:tcW w:w="5000" w:type="pct"/>
          </w:tcPr>
          <w:p w14:paraId="4590F936" w14:textId="02A85AC4"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Poder conectarse con otros consumidores que comparten intereses similares en el mismo producto es una característica positiva de este sitio web.</w:t>
            </w:r>
          </w:p>
        </w:tc>
      </w:tr>
      <w:tr w:rsidR="00BA269E" w:rsidRPr="00560E9B" w14:paraId="33B2AE36" w14:textId="77777777" w:rsidTr="00BA269E">
        <w:trPr>
          <w:jc w:val="center"/>
        </w:trPr>
        <w:tc>
          <w:tcPr>
            <w:tcW w:w="5000" w:type="pct"/>
          </w:tcPr>
          <w:p w14:paraId="0B0D89D5" w14:textId="0FAEC26F"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Poder compartir comentarios sobre mis experiencias de los productos con otros consumidores en este sitio web es una característica importante para mí.</w:t>
            </w:r>
          </w:p>
        </w:tc>
      </w:tr>
      <w:tr w:rsidR="00BA269E" w:rsidRPr="00560E9B" w14:paraId="6C7C5EC8" w14:textId="77777777" w:rsidTr="00BA269E">
        <w:trPr>
          <w:jc w:val="center"/>
        </w:trPr>
        <w:tc>
          <w:tcPr>
            <w:tcW w:w="5000" w:type="pct"/>
          </w:tcPr>
          <w:p w14:paraId="61E4694E" w14:textId="3E65DCC4"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Ver las recomendaciones de productos de otros consumidores que usan este sitio web es útil.</w:t>
            </w:r>
          </w:p>
        </w:tc>
      </w:tr>
      <w:tr w:rsidR="00BA269E" w:rsidRPr="00560E9B" w14:paraId="4ED33D27" w14:textId="77777777" w:rsidTr="00BA269E">
        <w:trPr>
          <w:jc w:val="center"/>
        </w:trPr>
        <w:tc>
          <w:tcPr>
            <w:tcW w:w="5000" w:type="pct"/>
          </w:tcPr>
          <w:p w14:paraId="781C3854" w14:textId="64D31DC6"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debería sentir que me está hablando personalmente como cliente.</w:t>
            </w:r>
          </w:p>
        </w:tc>
      </w:tr>
      <w:tr w:rsidR="00BA269E" w:rsidRPr="00560E9B" w14:paraId="50145650" w14:textId="77777777" w:rsidTr="00BA269E">
        <w:trPr>
          <w:jc w:val="center"/>
        </w:trPr>
        <w:tc>
          <w:tcPr>
            <w:tcW w:w="5000" w:type="pct"/>
          </w:tcPr>
          <w:p w14:paraId="13A31C55" w14:textId="122A1537"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El requisito de iniciar sesión en este sitio web me hace sentir reconocido como cliente.</w:t>
            </w:r>
          </w:p>
        </w:tc>
      </w:tr>
      <w:tr w:rsidR="00BA269E" w:rsidRPr="00560E9B" w14:paraId="4763E10C" w14:textId="77777777" w:rsidTr="00BA269E">
        <w:trPr>
          <w:jc w:val="center"/>
        </w:trPr>
        <w:tc>
          <w:tcPr>
            <w:tcW w:w="5000" w:type="pct"/>
          </w:tcPr>
          <w:p w14:paraId="307A3313" w14:textId="737CA21D"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Es importante para mí que este sitio web se sienta como mi área personal cuando lo uso.</w:t>
            </w:r>
          </w:p>
        </w:tc>
      </w:tr>
      <w:tr w:rsidR="00BA269E" w:rsidRPr="00560E9B" w14:paraId="7152AD04" w14:textId="77777777" w:rsidTr="00BA269E">
        <w:trPr>
          <w:jc w:val="center"/>
        </w:trPr>
        <w:tc>
          <w:tcPr>
            <w:tcW w:w="5000" w:type="pct"/>
          </w:tcPr>
          <w:p w14:paraId="466DE35F" w14:textId="0F642926"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Me gusta cuando puedo personalizar este sitio web a mi gusto.</w:t>
            </w:r>
          </w:p>
        </w:tc>
      </w:tr>
      <w:tr w:rsidR="00BA269E" w:rsidRPr="00560E9B" w14:paraId="571AF37C" w14:textId="77777777" w:rsidTr="00BA269E">
        <w:trPr>
          <w:jc w:val="center"/>
        </w:trPr>
        <w:tc>
          <w:tcPr>
            <w:tcW w:w="5000" w:type="pct"/>
            <w:tcBorders>
              <w:right w:val="nil"/>
            </w:tcBorders>
          </w:tcPr>
          <w:p w14:paraId="0653581D" w14:textId="108B5EF7"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La navegación es rápida y fácil cuando compro en este sitio web.</w:t>
            </w:r>
          </w:p>
        </w:tc>
      </w:tr>
      <w:tr w:rsidR="00BA269E" w:rsidRPr="00560E9B" w14:paraId="663AABC5" w14:textId="77777777" w:rsidTr="00BA269E">
        <w:trPr>
          <w:jc w:val="center"/>
        </w:trPr>
        <w:tc>
          <w:tcPr>
            <w:tcW w:w="5000" w:type="pct"/>
            <w:tcBorders>
              <w:right w:val="nil"/>
            </w:tcBorders>
          </w:tcPr>
          <w:p w14:paraId="3874A081" w14:textId="4DC6DA22"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Este sitio web me permite comprar fácilmente lo que quiero.</w:t>
            </w:r>
          </w:p>
        </w:tc>
      </w:tr>
      <w:tr w:rsidR="00BA269E" w:rsidRPr="00560E9B" w14:paraId="2B6C6884" w14:textId="77777777" w:rsidTr="00BA269E">
        <w:trPr>
          <w:jc w:val="center"/>
        </w:trPr>
        <w:tc>
          <w:tcPr>
            <w:tcW w:w="5000" w:type="pct"/>
          </w:tcPr>
          <w:p w14:paraId="71ACF69E" w14:textId="228C66F9"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Es fácil confiar en este sitio web.</w:t>
            </w:r>
          </w:p>
        </w:tc>
      </w:tr>
      <w:tr w:rsidR="00BA269E" w:rsidRPr="00560E9B" w14:paraId="23736EA8" w14:textId="77777777" w:rsidTr="00BA269E">
        <w:trPr>
          <w:jc w:val="center"/>
        </w:trPr>
        <w:tc>
          <w:tcPr>
            <w:tcW w:w="5000" w:type="pct"/>
          </w:tcPr>
          <w:p w14:paraId="058C9109" w14:textId="60AB313A"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Este sitio web es fácil de usar.</w:t>
            </w:r>
          </w:p>
        </w:tc>
      </w:tr>
      <w:tr w:rsidR="00BA269E" w:rsidRPr="00560E9B" w14:paraId="42786413" w14:textId="77777777" w:rsidTr="00BA269E">
        <w:trPr>
          <w:jc w:val="center"/>
        </w:trPr>
        <w:tc>
          <w:tcPr>
            <w:tcW w:w="5000" w:type="pct"/>
          </w:tcPr>
          <w:p w14:paraId="394FF000" w14:textId="7F571D51"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Aprender a navegar en este sitio web no me lleva demasiado tiempo.</w:t>
            </w:r>
          </w:p>
        </w:tc>
      </w:tr>
      <w:tr w:rsidR="00BA269E" w:rsidRPr="00560E9B" w14:paraId="78B530DF" w14:textId="77777777" w:rsidTr="00BA269E">
        <w:trPr>
          <w:jc w:val="center"/>
        </w:trPr>
        <w:tc>
          <w:tcPr>
            <w:tcW w:w="5000" w:type="pct"/>
          </w:tcPr>
          <w:p w14:paraId="74586509" w14:textId="4C0CBBD7"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Siento el control de lo que estoy haciendo cuando compro en este sitio web.</w:t>
            </w:r>
          </w:p>
        </w:tc>
      </w:tr>
      <w:tr w:rsidR="00BA269E" w:rsidRPr="00560E9B" w14:paraId="29D55F8F" w14:textId="77777777" w:rsidTr="00BA269E">
        <w:trPr>
          <w:jc w:val="center"/>
        </w:trPr>
        <w:tc>
          <w:tcPr>
            <w:tcW w:w="5000" w:type="pct"/>
          </w:tcPr>
          <w:p w14:paraId="39E29A97" w14:textId="1F8EF40F"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Puedo controlar fácilmente la información que se proporciona en este sitio web.</w:t>
            </w:r>
          </w:p>
        </w:tc>
      </w:tr>
      <w:tr w:rsidR="00BA269E" w:rsidRPr="00560E9B" w14:paraId="411E20E1" w14:textId="77777777" w:rsidTr="00BA269E">
        <w:trPr>
          <w:jc w:val="center"/>
        </w:trPr>
        <w:tc>
          <w:tcPr>
            <w:tcW w:w="5000" w:type="pct"/>
          </w:tcPr>
          <w:p w14:paraId="4B5835A3" w14:textId="4A35ABD4"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Siento que puedo controlar el uso que hago de la información en este sitio web.</w:t>
            </w:r>
          </w:p>
        </w:tc>
      </w:tr>
      <w:tr w:rsidR="00BA269E" w:rsidRPr="00560E9B" w14:paraId="2B3D1463" w14:textId="77777777" w:rsidTr="00BA269E">
        <w:trPr>
          <w:jc w:val="center"/>
        </w:trPr>
        <w:tc>
          <w:tcPr>
            <w:tcW w:w="5000" w:type="pct"/>
          </w:tcPr>
          <w:p w14:paraId="1FAA712B" w14:textId="080DCFB1"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El nivel de información proporcionado por el sitio web me ayuda a sentir control de mi decisión de compra.</w:t>
            </w:r>
          </w:p>
        </w:tc>
      </w:tr>
      <w:tr w:rsidR="00BA269E" w:rsidRPr="00560E9B" w14:paraId="08C48B9C" w14:textId="77777777" w:rsidTr="00BA269E">
        <w:trPr>
          <w:jc w:val="center"/>
        </w:trPr>
        <w:tc>
          <w:tcPr>
            <w:tcW w:w="5000" w:type="pct"/>
          </w:tcPr>
          <w:p w14:paraId="048B92EE" w14:textId="14E56D74"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La estética de este sitio web promueve una percepción de calidad.</w:t>
            </w:r>
          </w:p>
        </w:tc>
      </w:tr>
      <w:tr w:rsidR="00BA269E" w:rsidRPr="00560E9B" w14:paraId="1EE7DA7E" w14:textId="77777777" w:rsidTr="00BA269E">
        <w:trPr>
          <w:jc w:val="center"/>
        </w:trPr>
        <w:tc>
          <w:tcPr>
            <w:tcW w:w="5000" w:type="pct"/>
          </w:tcPr>
          <w:p w14:paraId="05635B7B" w14:textId="40A4BECD"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La marca de este sitio web debe ser coherente con mi actual percepción de esta empresa.</w:t>
            </w:r>
          </w:p>
        </w:tc>
      </w:tr>
      <w:tr w:rsidR="00BA269E" w:rsidRPr="00560E9B" w14:paraId="199ADB35" w14:textId="77777777" w:rsidTr="00BA269E">
        <w:trPr>
          <w:jc w:val="center"/>
        </w:trPr>
        <w:tc>
          <w:tcPr>
            <w:tcW w:w="5000" w:type="pct"/>
          </w:tcPr>
          <w:p w14:paraId="3F61291E" w14:textId="0B389924"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Demasiada publicidad de terceros no es útil cuando se realizan compras en este sitio web.</w:t>
            </w:r>
          </w:p>
        </w:tc>
      </w:tr>
      <w:tr w:rsidR="00BA269E" w:rsidRPr="00560E9B" w14:paraId="34E70C79" w14:textId="77777777" w:rsidTr="00BA269E">
        <w:trPr>
          <w:jc w:val="center"/>
        </w:trPr>
        <w:tc>
          <w:tcPr>
            <w:tcW w:w="5000" w:type="pct"/>
          </w:tcPr>
          <w:p w14:paraId="55200049" w14:textId="1557A551"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La apariencia del sitio web es importante cuando se realizan compras.</w:t>
            </w:r>
          </w:p>
        </w:tc>
      </w:tr>
      <w:tr w:rsidR="00BA269E" w:rsidRPr="00560E9B" w14:paraId="11AAD86C" w14:textId="77777777" w:rsidTr="00BA269E">
        <w:trPr>
          <w:jc w:val="center"/>
        </w:trPr>
        <w:tc>
          <w:tcPr>
            <w:tcW w:w="5000" w:type="pct"/>
          </w:tcPr>
          <w:p w14:paraId="1F5AA5A3" w14:textId="5E6DC07B"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 xml:space="preserve">Puedo aprender qué productos son adecuados para mis necesidades en comparación con </w:t>
            </w:r>
            <w:r w:rsidRPr="00560E9B">
              <w:rPr>
                <w:rFonts w:ascii="Times New Roman" w:hAnsi="Times New Roman" w:cs="Times New Roman"/>
                <w:noProof/>
                <w:szCs w:val="24"/>
              </w:rPr>
              <w:lastRenderedPageBreak/>
              <w:t>otros productos competidores navegando por este sitio web.</w:t>
            </w:r>
          </w:p>
        </w:tc>
      </w:tr>
      <w:tr w:rsidR="00BA269E" w:rsidRPr="00560E9B" w14:paraId="4920B72E" w14:textId="77777777" w:rsidTr="00BA269E">
        <w:trPr>
          <w:jc w:val="center"/>
        </w:trPr>
        <w:tc>
          <w:tcPr>
            <w:tcW w:w="5000" w:type="pct"/>
          </w:tcPr>
          <w:p w14:paraId="679140FE" w14:textId="337E2765"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lastRenderedPageBreak/>
              <w:t>Con este sitio web puedo averiguar lo que quiero saber antes de comprar en línea.</w:t>
            </w:r>
          </w:p>
        </w:tc>
      </w:tr>
      <w:tr w:rsidR="00BA269E" w:rsidRPr="00560E9B" w14:paraId="5FCC5059" w14:textId="77777777" w:rsidTr="00BA269E">
        <w:trPr>
          <w:jc w:val="center"/>
        </w:trPr>
        <w:tc>
          <w:tcPr>
            <w:tcW w:w="5000" w:type="pct"/>
          </w:tcPr>
          <w:p w14:paraId="7CED49A1" w14:textId="09BA1913" w:rsidR="00BA269E" w:rsidRPr="00560E9B" w:rsidRDefault="00BA269E" w:rsidP="00DF6938">
            <w:pPr>
              <w:ind w:left="31" w:right="49"/>
              <w:rPr>
                <w:rFonts w:ascii="Times New Roman" w:hAnsi="Times New Roman" w:cs="Times New Roman"/>
                <w:noProof/>
                <w:szCs w:val="24"/>
              </w:rPr>
            </w:pPr>
            <w:r w:rsidRPr="00560E9B">
              <w:rPr>
                <w:rFonts w:ascii="Times New Roman" w:hAnsi="Times New Roman" w:cs="Times New Roman"/>
                <w:noProof/>
                <w:szCs w:val="24"/>
              </w:rPr>
              <w:t>Al revisar la información provista por este sitio web, puedo estar seguro que tomé la mejor decisión de compra.</w:t>
            </w:r>
          </w:p>
        </w:tc>
      </w:tr>
      <w:tr w:rsidR="00BA269E" w:rsidRPr="00560E9B" w14:paraId="13390AC2" w14:textId="77777777" w:rsidTr="00BA269E">
        <w:trPr>
          <w:jc w:val="center"/>
        </w:trPr>
        <w:tc>
          <w:tcPr>
            <w:tcW w:w="5000" w:type="pct"/>
          </w:tcPr>
          <w:p w14:paraId="14D2CDED" w14:textId="4360970A" w:rsidR="00BA269E" w:rsidRPr="00560E9B" w:rsidRDefault="00BA269E" w:rsidP="00DF6938">
            <w:pPr>
              <w:ind w:left="31"/>
              <w:rPr>
                <w:rFonts w:ascii="Times New Roman" w:hAnsi="Times New Roman" w:cs="Times New Roman"/>
                <w:noProof/>
                <w:szCs w:val="24"/>
              </w:rPr>
            </w:pPr>
            <w:r w:rsidRPr="00560E9B">
              <w:rPr>
                <w:rFonts w:ascii="Times New Roman" w:hAnsi="Times New Roman" w:cs="Times New Roman"/>
                <w:noProof/>
                <w:szCs w:val="24"/>
              </w:rPr>
              <w:t>La conveniencia de comprar en este sitio web es un beneficio clave.</w:t>
            </w:r>
          </w:p>
        </w:tc>
      </w:tr>
      <w:tr w:rsidR="00BA269E" w:rsidRPr="00560E9B" w14:paraId="0CFCE7D1" w14:textId="77777777" w:rsidTr="00BA269E">
        <w:trPr>
          <w:jc w:val="center"/>
        </w:trPr>
        <w:tc>
          <w:tcPr>
            <w:tcW w:w="5000" w:type="pct"/>
          </w:tcPr>
          <w:p w14:paraId="5933B160" w14:textId="6B8F29C1"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Al comprar en este sitio web me he sentido totalmente concentrado en lo que estaba haciendo.</w:t>
            </w:r>
          </w:p>
        </w:tc>
      </w:tr>
      <w:tr w:rsidR="00BA269E" w:rsidRPr="00560E9B" w14:paraId="13CBD63D" w14:textId="77777777" w:rsidTr="00BA269E">
        <w:trPr>
          <w:jc w:val="center"/>
        </w:trPr>
        <w:tc>
          <w:tcPr>
            <w:tcW w:w="5000" w:type="pct"/>
          </w:tcPr>
          <w:p w14:paraId="43E07D81" w14:textId="6E41CA1F"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Al comprar en este sitio web he perdido la noción del tiempo.</w:t>
            </w:r>
          </w:p>
        </w:tc>
      </w:tr>
      <w:tr w:rsidR="00BA269E" w:rsidRPr="00560E9B" w14:paraId="2092ED2C" w14:textId="77777777" w:rsidTr="00BA269E">
        <w:trPr>
          <w:jc w:val="center"/>
        </w:trPr>
        <w:tc>
          <w:tcPr>
            <w:tcW w:w="5000" w:type="pct"/>
          </w:tcPr>
          <w:p w14:paraId="66123154" w14:textId="6CF3EE96"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Mientras compraba en este sitio web estaba completamente inmerso en la experiencia de compra.</w:t>
            </w:r>
          </w:p>
        </w:tc>
      </w:tr>
      <w:tr w:rsidR="00BA269E" w:rsidRPr="00560E9B" w14:paraId="5C1C7A73" w14:textId="77777777" w:rsidTr="00BA269E">
        <w:trPr>
          <w:jc w:val="center"/>
        </w:trPr>
        <w:tc>
          <w:tcPr>
            <w:tcW w:w="5000" w:type="pct"/>
          </w:tcPr>
          <w:p w14:paraId="2F2D224E" w14:textId="6514DCE9" w:rsidR="00BA269E" w:rsidRPr="00560E9B" w:rsidRDefault="00BA269E"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Mientras compraba en este sitio web me he olvidado de todo lo demás.</w:t>
            </w:r>
          </w:p>
        </w:tc>
      </w:tr>
      <w:tr w:rsidR="00A12CA7" w:rsidRPr="00560E9B" w14:paraId="5F444549" w14:textId="77777777" w:rsidTr="00BA269E">
        <w:trPr>
          <w:jc w:val="center"/>
        </w:trPr>
        <w:tc>
          <w:tcPr>
            <w:tcW w:w="5000" w:type="pct"/>
          </w:tcPr>
          <w:p w14:paraId="44FDFF9F" w14:textId="6AE236C2" w:rsidR="00A12CA7" w:rsidRPr="00560E9B" w:rsidRDefault="00A12CA7" w:rsidP="00A12CA7">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Infeliz</w:t>
            </w:r>
          </w:p>
        </w:tc>
      </w:tr>
      <w:tr w:rsidR="00A12CA7" w:rsidRPr="00560E9B" w14:paraId="14DE9B66" w14:textId="77777777" w:rsidTr="00BA269E">
        <w:trPr>
          <w:jc w:val="center"/>
        </w:trPr>
        <w:tc>
          <w:tcPr>
            <w:tcW w:w="5000" w:type="pct"/>
          </w:tcPr>
          <w:p w14:paraId="242AB140" w14:textId="035BA0CC"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Descontento/a</w:t>
            </w:r>
          </w:p>
        </w:tc>
      </w:tr>
      <w:tr w:rsidR="00A12CA7" w:rsidRPr="00560E9B" w14:paraId="77B9E544" w14:textId="77777777" w:rsidTr="00BA269E">
        <w:trPr>
          <w:jc w:val="center"/>
        </w:trPr>
        <w:tc>
          <w:tcPr>
            <w:tcW w:w="5000" w:type="pct"/>
          </w:tcPr>
          <w:p w14:paraId="148CC6F8" w14:textId="6D34705F"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Molesto/a</w:t>
            </w:r>
          </w:p>
        </w:tc>
      </w:tr>
      <w:tr w:rsidR="00A12CA7" w:rsidRPr="00560E9B" w14:paraId="445F4E1E" w14:textId="77777777" w:rsidTr="00BA269E">
        <w:trPr>
          <w:jc w:val="center"/>
        </w:trPr>
        <w:tc>
          <w:tcPr>
            <w:tcW w:w="5000" w:type="pct"/>
          </w:tcPr>
          <w:p w14:paraId="46083829" w14:textId="0FC7EA8B"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Triste</w:t>
            </w:r>
          </w:p>
        </w:tc>
      </w:tr>
      <w:tr w:rsidR="00A12CA7" w:rsidRPr="00560E9B" w14:paraId="0766E1EB" w14:textId="77777777" w:rsidTr="00BA269E">
        <w:trPr>
          <w:jc w:val="center"/>
        </w:trPr>
        <w:tc>
          <w:tcPr>
            <w:tcW w:w="5000" w:type="pct"/>
          </w:tcPr>
          <w:p w14:paraId="5CA6D5DA" w14:textId="037D9E0E"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Desilusionado/a</w:t>
            </w:r>
          </w:p>
        </w:tc>
      </w:tr>
      <w:tr w:rsidR="00A12CA7" w:rsidRPr="00560E9B" w14:paraId="2EEC86A0" w14:textId="77777777" w:rsidTr="00BA269E">
        <w:trPr>
          <w:jc w:val="center"/>
        </w:trPr>
        <w:tc>
          <w:tcPr>
            <w:tcW w:w="5000" w:type="pct"/>
          </w:tcPr>
          <w:p w14:paraId="3A0A0EF4" w14:textId="05254479"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Aburrido/a</w:t>
            </w:r>
          </w:p>
        </w:tc>
      </w:tr>
      <w:tr w:rsidR="00A12CA7" w:rsidRPr="00560E9B" w14:paraId="6A397F1E" w14:textId="77777777" w:rsidTr="00BA269E">
        <w:trPr>
          <w:jc w:val="center"/>
        </w:trPr>
        <w:tc>
          <w:tcPr>
            <w:tcW w:w="5000" w:type="pct"/>
          </w:tcPr>
          <w:p w14:paraId="4262FABA" w14:textId="01C09114"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Decaído/a</w:t>
            </w:r>
          </w:p>
        </w:tc>
      </w:tr>
      <w:tr w:rsidR="00A12CA7" w:rsidRPr="00560E9B" w14:paraId="3CFE86A1" w14:textId="77777777" w:rsidTr="00BA269E">
        <w:trPr>
          <w:jc w:val="center"/>
        </w:trPr>
        <w:tc>
          <w:tcPr>
            <w:tcW w:w="5000" w:type="pct"/>
          </w:tcPr>
          <w:p w14:paraId="5DB3277B" w14:textId="538A6BCE"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Exaltado/a</w:t>
            </w:r>
          </w:p>
        </w:tc>
      </w:tr>
      <w:tr w:rsidR="00A12CA7" w:rsidRPr="00560E9B" w14:paraId="19DC10ED" w14:textId="77777777" w:rsidTr="00BA269E">
        <w:trPr>
          <w:jc w:val="center"/>
        </w:trPr>
        <w:tc>
          <w:tcPr>
            <w:tcW w:w="5000" w:type="pct"/>
          </w:tcPr>
          <w:p w14:paraId="3C04A934" w14:textId="005698E1"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Desinteresado/a</w:t>
            </w:r>
          </w:p>
        </w:tc>
      </w:tr>
      <w:tr w:rsidR="00A12CA7" w:rsidRPr="00560E9B" w14:paraId="5F3AEAE1" w14:textId="77777777" w:rsidTr="00BA269E">
        <w:trPr>
          <w:jc w:val="center"/>
        </w:trPr>
        <w:tc>
          <w:tcPr>
            <w:tcW w:w="5000" w:type="pct"/>
          </w:tcPr>
          <w:p w14:paraId="22D1A1DA" w14:textId="1533AE75"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Nervioso/a</w:t>
            </w:r>
          </w:p>
        </w:tc>
      </w:tr>
      <w:tr w:rsidR="00A12CA7" w:rsidRPr="00560E9B" w14:paraId="7978C5F3" w14:textId="77777777" w:rsidTr="00BA269E">
        <w:trPr>
          <w:jc w:val="center"/>
        </w:trPr>
        <w:tc>
          <w:tcPr>
            <w:tcW w:w="5000" w:type="pct"/>
          </w:tcPr>
          <w:p w14:paraId="405AE10F" w14:textId="7AB87340" w:rsidR="00A12CA7" w:rsidRPr="00560E9B" w:rsidRDefault="00A12CA7" w:rsidP="00A12CA7">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Pasivo/a</w:t>
            </w:r>
          </w:p>
        </w:tc>
      </w:tr>
      <w:tr w:rsidR="00A12CA7" w:rsidRPr="00560E9B" w14:paraId="5A398CAB" w14:textId="77777777" w:rsidTr="00BA269E">
        <w:trPr>
          <w:jc w:val="center"/>
        </w:trPr>
        <w:tc>
          <w:tcPr>
            <w:tcW w:w="5000" w:type="pct"/>
          </w:tcPr>
          <w:p w14:paraId="4FC8823F" w14:textId="112A6807" w:rsidR="00A12CA7" w:rsidRPr="00560E9B" w:rsidRDefault="00A12CA7" w:rsidP="00DF6938">
            <w:pPr>
              <w:tabs>
                <w:tab w:val="left" w:pos="1809"/>
              </w:tabs>
              <w:ind w:right="49"/>
              <w:rPr>
                <w:rFonts w:ascii="Times New Roman" w:hAnsi="Times New Roman" w:cs="Times New Roman"/>
                <w:noProof/>
                <w:szCs w:val="24"/>
              </w:rPr>
            </w:pPr>
            <w:r w:rsidRPr="00560E9B">
              <w:rPr>
                <w:rFonts w:ascii="Times New Roman" w:hAnsi="Times New Roman" w:cs="Times New Roman"/>
                <w:noProof/>
                <w:szCs w:val="24"/>
              </w:rPr>
              <w:t>Indiferente</w:t>
            </w:r>
          </w:p>
        </w:tc>
      </w:tr>
    </w:tbl>
    <w:p w14:paraId="4DD54398" w14:textId="4A87E85C" w:rsidR="00F83B77" w:rsidRPr="002F0832" w:rsidRDefault="00436945" w:rsidP="0048055D">
      <w:pPr>
        <w:pStyle w:val="Descripcin"/>
        <w:jc w:val="center"/>
      </w:pPr>
      <w:r>
        <w:t>Fuente: Elaboración propia</w:t>
      </w:r>
    </w:p>
    <w:p w14:paraId="6CD31390" w14:textId="6F385177" w:rsidR="00F83B77" w:rsidRDefault="00F83B77" w:rsidP="007B0F2B">
      <w:pPr>
        <w:spacing w:line="360" w:lineRule="auto"/>
      </w:pPr>
    </w:p>
    <w:p w14:paraId="46A2585C" w14:textId="02810A65" w:rsidR="006A6C32" w:rsidRPr="006A6C32" w:rsidRDefault="006A6C32" w:rsidP="006A6C32">
      <w:pPr>
        <w:pStyle w:val="Descripcin"/>
        <w:keepNext/>
        <w:jc w:val="center"/>
      </w:pPr>
      <w:r w:rsidRPr="006A6C32">
        <w:rPr>
          <w:b/>
        </w:rPr>
        <w:t xml:space="preserve">Tabla </w:t>
      </w:r>
      <w:r>
        <w:rPr>
          <w:b/>
        </w:rPr>
        <w:t xml:space="preserve">3: </w:t>
      </w:r>
      <w:r>
        <w:t>Ítems Engagement Online</w:t>
      </w:r>
    </w:p>
    <w:tbl>
      <w:tblPr>
        <w:tblStyle w:val="Tablaconcuadrcula"/>
        <w:tblW w:w="5000" w:type="pct"/>
        <w:jc w:val="center"/>
        <w:tblInd w:w="0" w:type="dxa"/>
        <w:tblLook w:val="04A0" w:firstRow="1" w:lastRow="0" w:firstColumn="1" w:lastColumn="0" w:noHBand="0" w:noVBand="1"/>
      </w:tblPr>
      <w:tblGrid>
        <w:gridCol w:w="8828"/>
      </w:tblGrid>
      <w:tr w:rsidR="00A12CA7" w:rsidRPr="00560E9B" w14:paraId="4B225E56" w14:textId="77777777" w:rsidTr="00E136C7">
        <w:trPr>
          <w:jc w:val="center"/>
        </w:trPr>
        <w:tc>
          <w:tcPr>
            <w:tcW w:w="5000" w:type="pct"/>
          </w:tcPr>
          <w:p w14:paraId="2BC1F6B6"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me inspira en mi propia vida.</w:t>
            </w:r>
          </w:p>
        </w:tc>
      </w:tr>
      <w:tr w:rsidR="00A12CA7" w:rsidRPr="00560E9B" w14:paraId="459FC561" w14:textId="77777777" w:rsidTr="00E136C7">
        <w:trPr>
          <w:jc w:val="center"/>
        </w:trPr>
        <w:tc>
          <w:tcPr>
            <w:tcW w:w="5000" w:type="pct"/>
          </w:tcPr>
          <w:p w14:paraId="0089E841"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me hace pensar en cosas de manera innovadora.</w:t>
            </w:r>
          </w:p>
        </w:tc>
      </w:tr>
      <w:tr w:rsidR="00A12CA7" w:rsidRPr="00560E9B" w14:paraId="1C27BC78" w14:textId="77777777" w:rsidTr="00E136C7">
        <w:trPr>
          <w:jc w:val="center"/>
        </w:trPr>
        <w:tc>
          <w:tcPr>
            <w:tcW w:w="5000" w:type="pct"/>
          </w:tcPr>
          <w:p w14:paraId="1D63E3D2"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estimula mi pensamiento sobre muchos temas diferentes.</w:t>
            </w:r>
          </w:p>
        </w:tc>
      </w:tr>
      <w:tr w:rsidR="00A12CA7" w:rsidRPr="00560E9B" w14:paraId="38B1ED43" w14:textId="77777777" w:rsidTr="00E136C7">
        <w:trPr>
          <w:jc w:val="center"/>
        </w:trPr>
        <w:tc>
          <w:tcPr>
            <w:tcW w:w="5000" w:type="pct"/>
          </w:tcPr>
          <w:p w14:paraId="3B75FE84"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me hace una persona más interesante.</w:t>
            </w:r>
          </w:p>
        </w:tc>
      </w:tr>
      <w:tr w:rsidR="00A12CA7" w:rsidRPr="00560E9B" w14:paraId="0B2D9C48" w14:textId="77777777" w:rsidTr="00E136C7">
        <w:trPr>
          <w:jc w:val="center"/>
        </w:trPr>
        <w:tc>
          <w:tcPr>
            <w:tcW w:w="5000" w:type="pct"/>
          </w:tcPr>
          <w:p w14:paraId="1CE7FEFB"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Algunas historias en este sitio web me tocan profundamente.</w:t>
            </w:r>
          </w:p>
        </w:tc>
      </w:tr>
      <w:tr w:rsidR="00A12CA7" w:rsidRPr="00560E9B" w14:paraId="4892A25D" w14:textId="77777777" w:rsidTr="00E136C7">
        <w:trPr>
          <w:jc w:val="center"/>
        </w:trPr>
        <w:tc>
          <w:tcPr>
            <w:tcW w:w="5000" w:type="pct"/>
          </w:tcPr>
          <w:p w14:paraId="6FD1395D"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Menciono cosas que he visto en este sitio web en conversaciones con muchas otras personas.</w:t>
            </w:r>
          </w:p>
        </w:tc>
      </w:tr>
      <w:tr w:rsidR="00A12CA7" w:rsidRPr="00560E9B" w14:paraId="0AE96659" w14:textId="77777777" w:rsidTr="00E136C7">
        <w:trPr>
          <w:jc w:val="center"/>
        </w:trPr>
        <w:tc>
          <w:tcPr>
            <w:tcW w:w="5000" w:type="pct"/>
          </w:tcPr>
          <w:p w14:paraId="3C6BB41C"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a menudo me da algo de qué hablar.</w:t>
            </w:r>
          </w:p>
        </w:tc>
      </w:tr>
      <w:tr w:rsidR="00A12CA7" w:rsidRPr="00560E9B" w14:paraId="4E915A55" w14:textId="77777777" w:rsidTr="00E136C7">
        <w:trPr>
          <w:jc w:val="center"/>
        </w:trPr>
        <w:tc>
          <w:tcPr>
            <w:tcW w:w="5000" w:type="pct"/>
          </w:tcPr>
          <w:p w14:paraId="37082572"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Uso argumentos de este sitio web en discusiones o intercambios de opiniones con personas que conozco.</w:t>
            </w:r>
          </w:p>
        </w:tc>
      </w:tr>
      <w:tr w:rsidR="00A12CA7" w:rsidRPr="00560E9B" w14:paraId="67CD6F8B" w14:textId="77777777" w:rsidTr="00E136C7">
        <w:trPr>
          <w:jc w:val="center"/>
        </w:trPr>
        <w:tc>
          <w:tcPr>
            <w:tcW w:w="5000" w:type="pct"/>
          </w:tcPr>
          <w:p w14:paraId="39435981"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 parte de mi rutina.</w:t>
            </w:r>
          </w:p>
        </w:tc>
      </w:tr>
      <w:tr w:rsidR="00A12CA7" w:rsidRPr="00560E9B" w14:paraId="77BB949C" w14:textId="77777777" w:rsidTr="00E136C7">
        <w:trPr>
          <w:jc w:val="center"/>
        </w:trPr>
        <w:tc>
          <w:tcPr>
            <w:tcW w:w="5000" w:type="pct"/>
          </w:tcPr>
          <w:p w14:paraId="4F3D24DA"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es uno de los sitios web a los que voy siempre que estoy navegando por la web.</w:t>
            </w:r>
          </w:p>
        </w:tc>
      </w:tr>
      <w:tr w:rsidR="00A12CA7" w:rsidRPr="00560E9B" w14:paraId="4897F277" w14:textId="77777777" w:rsidTr="00E136C7">
        <w:trPr>
          <w:jc w:val="center"/>
        </w:trPr>
        <w:tc>
          <w:tcPr>
            <w:tcW w:w="5000" w:type="pct"/>
          </w:tcPr>
          <w:p w14:paraId="72412792"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Lo uso como una parte importante para recibir mis noticias del día.</w:t>
            </w:r>
          </w:p>
        </w:tc>
      </w:tr>
      <w:tr w:rsidR="00A12CA7" w:rsidRPr="00560E9B" w14:paraId="3FE68509" w14:textId="77777777" w:rsidTr="00E136C7">
        <w:trPr>
          <w:jc w:val="center"/>
        </w:trPr>
        <w:tc>
          <w:tcPr>
            <w:tcW w:w="5000" w:type="pct"/>
          </w:tcPr>
          <w:p w14:paraId="083DA4C3"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Me ayuda a comenzar mi día en la mañana.</w:t>
            </w:r>
          </w:p>
        </w:tc>
      </w:tr>
      <w:tr w:rsidR="00A12CA7" w:rsidRPr="00560E9B" w14:paraId="234E2896" w14:textId="77777777" w:rsidTr="00E136C7">
        <w:trPr>
          <w:jc w:val="center"/>
        </w:trPr>
        <w:tc>
          <w:tcPr>
            <w:tcW w:w="5000" w:type="pct"/>
          </w:tcPr>
          <w:p w14:paraId="098A8CF4"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Usar este sitio web me hace sentir como un mejor ciudadano.</w:t>
            </w:r>
          </w:p>
        </w:tc>
      </w:tr>
      <w:tr w:rsidR="00A12CA7" w:rsidRPr="00560E9B" w14:paraId="7558A812" w14:textId="77777777" w:rsidTr="00E136C7">
        <w:trPr>
          <w:jc w:val="center"/>
        </w:trPr>
        <w:tc>
          <w:tcPr>
            <w:tcW w:w="5000" w:type="pct"/>
            <w:tcBorders>
              <w:right w:val="nil"/>
            </w:tcBorders>
          </w:tcPr>
          <w:p w14:paraId="0877C1F6" w14:textId="77777777" w:rsidR="00A12CA7" w:rsidRPr="00560E9B" w:rsidRDefault="00A12CA7" w:rsidP="00DF6938">
            <w:pPr>
              <w:ind w:left="31"/>
              <w:rPr>
                <w:rFonts w:ascii="Times New Roman" w:hAnsi="Times New Roman" w:cs="Times New Roman"/>
                <w:noProof/>
                <w:szCs w:val="24"/>
              </w:rPr>
            </w:pPr>
            <w:r w:rsidRPr="00560E9B">
              <w:rPr>
                <w:rFonts w:ascii="Times New Roman" w:hAnsi="Times New Roman" w:cs="Times New Roman"/>
                <w:noProof/>
                <w:szCs w:val="24"/>
              </w:rPr>
              <w:t>El uso de este sitio web hace una diferencia en mi vida.</w:t>
            </w:r>
          </w:p>
        </w:tc>
      </w:tr>
      <w:tr w:rsidR="00A12CA7" w:rsidRPr="00560E9B" w14:paraId="31C7A9F6" w14:textId="77777777" w:rsidTr="00E136C7">
        <w:trPr>
          <w:jc w:val="center"/>
        </w:trPr>
        <w:tc>
          <w:tcPr>
            <w:tcW w:w="5000" w:type="pct"/>
            <w:tcBorders>
              <w:right w:val="nil"/>
            </w:tcBorders>
          </w:tcPr>
          <w:p w14:paraId="6534B319"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refleja mis valores.</w:t>
            </w:r>
          </w:p>
        </w:tc>
      </w:tr>
      <w:tr w:rsidR="00A12CA7" w:rsidRPr="00560E9B" w14:paraId="7291C684" w14:textId="77777777" w:rsidTr="00E136C7">
        <w:trPr>
          <w:jc w:val="center"/>
        </w:trPr>
        <w:tc>
          <w:tcPr>
            <w:tcW w:w="5000" w:type="pct"/>
          </w:tcPr>
          <w:p w14:paraId="53D02113"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Me hace más parte de mi comunidad.</w:t>
            </w:r>
          </w:p>
        </w:tc>
      </w:tr>
      <w:tr w:rsidR="00A12CA7" w:rsidRPr="00560E9B" w14:paraId="21568DF8" w14:textId="77777777" w:rsidTr="00E136C7">
        <w:trPr>
          <w:jc w:val="center"/>
        </w:trPr>
        <w:tc>
          <w:tcPr>
            <w:tcW w:w="5000" w:type="pct"/>
          </w:tcPr>
          <w:p w14:paraId="5D79B661"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Soy una mejor persona cuando uso este sitio web.</w:t>
            </w:r>
          </w:p>
        </w:tc>
      </w:tr>
      <w:tr w:rsidR="00A12CA7" w:rsidRPr="00560E9B" w14:paraId="2946CEC6" w14:textId="77777777" w:rsidTr="00E136C7">
        <w:trPr>
          <w:jc w:val="center"/>
        </w:trPr>
        <w:tc>
          <w:tcPr>
            <w:tcW w:w="5000" w:type="pct"/>
          </w:tcPr>
          <w:p w14:paraId="109117B2"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lastRenderedPageBreak/>
              <w:t>Visitar este sitio web es un placer para mí.</w:t>
            </w:r>
          </w:p>
        </w:tc>
      </w:tr>
      <w:tr w:rsidR="00A12CA7" w:rsidRPr="00560E9B" w14:paraId="26736F7F" w14:textId="77777777" w:rsidTr="00E136C7">
        <w:trPr>
          <w:jc w:val="center"/>
        </w:trPr>
        <w:tc>
          <w:tcPr>
            <w:tcW w:w="5000" w:type="pct"/>
            <w:tcBorders>
              <w:right w:val="nil"/>
            </w:tcBorders>
          </w:tcPr>
          <w:p w14:paraId="1C7743DE" w14:textId="77777777" w:rsidR="00A12CA7" w:rsidRPr="00560E9B" w:rsidRDefault="00A12CA7" w:rsidP="00DF6938">
            <w:pPr>
              <w:ind w:left="31"/>
              <w:rPr>
                <w:rFonts w:ascii="Times New Roman" w:hAnsi="Times New Roman" w:cs="Times New Roman"/>
                <w:noProof/>
                <w:szCs w:val="24"/>
              </w:rPr>
            </w:pPr>
            <w:r w:rsidRPr="00560E9B">
              <w:rPr>
                <w:rFonts w:ascii="Times New Roman" w:hAnsi="Times New Roman" w:cs="Times New Roman"/>
                <w:noProof/>
                <w:szCs w:val="24"/>
              </w:rPr>
              <w:t>Ir a este sitio web mejora mi estado de ánimo, me hace más feliz.</w:t>
            </w:r>
          </w:p>
        </w:tc>
      </w:tr>
      <w:tr w:rsidR="00A12CA7" w:rsidRPr="00560E9B" w14:paraId="677AFDC3" w14:textId="77777777" w:rsidTr="00E136C7">
        <w:trPr>
          <w:jc w:val="center"/>
        </w:trPr>
        <w:tc>
          <w:tcPr>
            <w:tcW w:w="5000" w:type="pct"/>
            <w:tcBorders>
              <w:right w:val="nil"/>
            </w:tcBorders>
          </w:tcPr>
          <w:p w14:paraId="3589186E"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Me gusta navegar y relajarme en este sitio web.</w:t>
            </w:r>
          </w:p>
        </w:tc>
      </w:tr>
      <w:tr w:rsidR="00A12CA7" w:rsidRPr="00560E9B" w14:paraId="0CB9373B" w14:textId="77777777" w:rsidTr="00E136C7">
        <w:trPr>
          <w:jc w:val="center"/>
        </w:trPr>
        <w:tc>
          <w:tcPr>
            <w:tcW w:w="5000" w:type="pct"/>
          </w:tcPr>
          <w:p w14:paraId="74661ED1"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Me gusta ir a este sitio web cuando estoy comiendo o tomando un descanso.</w:t>
            </w:r>
          </w:p>
        </w:tc>
      </w:tr>
      <w:tr w:rsidR="00A12CA7" w:rsidRPr="00560E9B" w14:paraId="6C06E4F7" w14:textId="77777777" w:rsidTr="00E136C7">
        <w:trPr>
          <w:jc w:val="center"/>
        </w:trPr>
        <w:tc>
          <w:tcPr>
            <w:tcW w:w="5000" w:type="pct"/>
          </w:tcPr>
          <w:p w14:paraId="38889D4A"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Mientras estoy en este sitio web, no pienso en otros sitios a los que podría ir.</w:t>
            </w:r>
          </w:p>
        </w:tc>
      </w:tr>
      <w:tr w:rsidR="00A12CA7" w:rsidRPr="00560E9B" w14:paraId="6982A07D" w14:textId="77777777" w:rsidTr="00E136C7">
        <w:trPr>
          <w:jc w:val="center"/>
        </w:trPr>
        <w:tc>
          <w:tcPr>
            <w:tcW w:w="5000" w:type="pct"/>
            <w:tcBorders>
              <w:right w:val="nil"/>
            </w:tcBorders>
          </w:tcPr>
          <w:p w14:paraId="5F8AC3B3"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me ayuda a tomar buenas decisiones de compra.</w:t>
            </w:r>
          </w:p>
        </w:tc>
      </w:tr>
      <w:tr w:rsidR="00A12CA7" w:rsidRPr="00560E9B" w14:paraId="4E5CFE69" w14:textId="77777777" w:rsidTr="00E136C7">
        <w:trPr>
          <w:jc w:val="center"/>
        </w:trPr>
        <w:tc>
          <w:tcPr>
            <w:tcW w:w="5000" w:type="pct"/>
          </w:tcPr>
          <w:p w14:paraId="5353BBEB" w14:textId="77777777" w:rsidR="00A12CA7" w:rsidRPr="00560E9B" w:rsidRDefault="00A12CA7" w:rsidP="00DF6938">
            <w:pPr>
              <w:ind w:left="31"/>
              <w:rPr>
                <w:rFonts w:ascii="Times New Roman" w:hAnsi="Times New Roman" w:cs="Times New Roman"/>
                <w:noProof/>
                <w:szCs w:val="24"/>
              </w:rPr>
            </w:pPr>
            <w:r w:rsidRPr="00560E9B">
              <w:rPr>
                <w:rFonts w:ascii="Times New Roman" w:hAnsi="Times New Roman" w:cs="Times New Roman"/>
                <w:noProof/>
                <w:szCs w:val="24"/>
              </w:rPr>
              <w:t>Aprendes cómo mejorar tus decisiones en este sitio web.</w:t>
            </w:r>
          </w:p>
        </w:tc>
      </w:tr>
      <w:tr w:rsidR="00A12CA7" w:rsidRPr="00560E9B" w14:paraId="65B1A7E5" w14:textId="77777777" w:rsidTr="00E136C7">
        <w:trPr>
          <w:jc w:val="center"/>
        </w:trPr>
        <w:tc>
          <w:tcPr>
            <w:tcW w:w="5000" w:type="pct"/>
          </w:tcPr>
          <w:p w14:paraId="6098EC64"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proporciona información que me ayuda a tomar decisiones importantes.</w:t>
            </w:r>
          </w:p>
        </w:tc>
      </w:tr>
      <w:tr w:rsidR="00A12CA7" w:rsidRPr="00560E9B" w14:paraId="180303EE" w14:textId="77777777" w:rsidTr="00E136C7">
        <w:trPr>
          <w:jc w:val="center"/>
        </w:trPr>
        <w:tc>
          <w:tcPr>
            <w:tcW w:w="5000" w:type="pct"/>
          </w:tcPr>
          <w:p w14:paraId="6B82E7C9"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Este sitio web me ayuda a administrar mejor mi dinero.</w:t>
            </w:r>
          </w:p>
        </w:tc>
      </w:tr>
      <w:tr w:rsidR="00A12CA7" w:rsidRPr="00560E9B" w14:paraId="7D32C9AE" w14:textId="77777777" w:rsidTr="00E136C7">
        <w:trPr>
          <w:jc w:val="center"/>
        </w:trPr>
        <w:tc>
          <w:tcPr>
            <w:tcW w:w="5000" w:type="pct"/>
          </w:tcPr>
          <w:p w14:paraId="46BA8951"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Doy consejos y sugerencias a las personas que conozco con base en las cosas que he leído en este sitio web.</w:t>
            </w:r>
          </w:p>
        </w:tc>
      </w:tr>
      <w:tr w:rsidR="00A12CA7" w:rsidRPr="00560E9B" w14:paraId="06123B85" w14:textId="77777777" w:rsidTr="00E136C7">
        <w:trPr>
          <w:jc w:val="center"/>
        </w:trPr>
        <w:tc>
          <w:tcPr>
            <w:tcW w:w="5000" w:type="pct"/>
          </w:tcPr>
          <w:p w14:paraId="20700F93"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Hago bastante socialización en este sitio web.</w:t>
            </w:r>
          </w:p>
        </w:tc>
      </w:tr>
      <w:tr w:rsidR="00A12CA7" w:rsidRPr="00560E9B" w14:paraId="0BE7F7A3" w14:textId="77777777" w:rsidTr="00E136C7">
        <w:trPr>
          <w:jc w:val="center"/>
        </w:trPr>
        <w:tc>
          <w:tcPr>
            <w:tcW w:w="5000" w:type="pct"/>
          </w:tcPr>
          <w:p w14:paraId="04820AE0" w14:textId="77777777" w:rsidR="00A12CA7" w:rsidRPr="00560E9B" w:rsidRDefault="00A12CA7" w:rsidP="00DF6938">
            <w:pPr>
              <w:ind w:left="31"/>
              <w:rPr>
                <w:rFonts w:ascii="Times New Roman" w:hAnsi="Times New Roman" w:cs="Times New Roman"/>
                <w:noProof/>
                <w:szCs w:val="24"/>
              </w:rPr>
            </w:pPr>
            <w:r w:rsidRPr="00560E9B">
              <w:rPr>
                <w:rFonts w:ascii="Times New Roman" w:hAnsi="Times New Roman" w:cs="Times New Roman"/>
                <w:noProof/>
                <w:szCs w:val="24"/>
              </w:rPr>
              <w:t>Contribuyo a la conversación en este sitio web.</w:t>
            </w:r>
          </w:p>
        </w:tc>
      </w:tr>
      <w:tr w:rsidR="00A12CA7" w:rsidRPr="00560E9B" w14:paraId="609A678B" w14:textId="77777777" w:rsidTr="00E136C7">
        <w:trPr>
          <w:jc w:val="center"/>
        </w:trPr>
        <w:tc>
          <w:tcPr>
            <w:tcW w:w="5000" w:type="pct"/>
          </w:tcPr>
          <w:p w14:paraId="5D13EDE6"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A menudo me siento culpable por la cantidad de tiempo que dedico a socializar en este sitio web.</w:t>
            </w:r>
          </w:p>
        </w:tc>
      </w:tr>
      <w:tr w:rsidR="00A12CA7" w:rsidRPr="00560E9B" w14:paraId="2B85EF55" w14:textId="77777777" w:rsidTr="00E136C7">
        <w:trPr>
          <w:jc w:val="center"/>
        </w:trPr>
        <w:tc>
          <w:tcPr>
            <w:tcW w:w="5000" w:type="pct"/>
          </w:tcPr>
          <w:p w14:paraId="1E833B48"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Probablemente debería recortar la cantidad de tiempo que dedico a socializar en este sitio web.</w:t>
            </w:r>
          </w:p>
        </w:tc>
      </w:tr>
      <w:tr w:rsidR="00A12CA7" w:rsidRPr="00560E9B" w14:paraId="1A73D623" w14:textId="77777777" w:rsidTr="00E136C7">
        <w:trPr>
          <w:jc w:val="center"/>
        </w:trPr>
        <w:tc>
          <w:tcPr>
            <w:tcW w:w="5000" w:type="pct"/>
          </w:tcPr>
          <w:p w14:paraId="4C3B4FDE"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Estoy tan interesado en los comentarios de otros usuarios como en el contenido habitual de este sitio web.</w:t>
            </w:r>
          </w:p>
        </w:tc>
      </w:tr>
      <w:tr w:rsidR="00A12CA7" w:rsidRPr="00560E9B" w14:paraId="0EBDF63E" w14:textId="77777777" w:rsidTr="00E136C7">
        <w:trPr>
          <w:jc w:val="center"/>
        </w:trPr>
        <w:tc>
          <w:tcPr>
            <w:tcW w:w="5000" w:type="pct"/>
          </w:tcPr>
          <w:p w14:paraId="68EAB210" w14:textId="77777777" w:rsidR="00A12CA7" w:rsidRPr="00560E9B" w:rsidRDefault="00A12CA7" w:rsidP="00DF6938">
            <w:pPr>
              <w:ind w:left="31"/>
              <w:rPr>
                <w:rFonts w:ascii="Times New Roman" w:hAnsi="Times New Roman" w:cs="Times New Roman"/>
                <w:noProof/>
                <w:szCs w:val="24"/>
              </w:rPr>
            </w:pPr>
            <w:r w:rsidRPr="00560E9B">
              <w:rPr>
                <w:rFonts w:ascii="Times New Roman" w:hAnsi="Times New Roman" w:cs="Times New Roman"/>
                <w:noProof/>
                <w:szCs w:val="24"/>
              </w:rPr>
              <w:t>Una gran razón por la que me gusta este sitio web es lo que recibo de otros usuarios.</w:t>
            </w:r>
          </w:p>
        </w:tc>
      </w:tr>
      <w:tr w:rsidR="00A12CA7" w:rsidRPr="00560E9B" w14:paraId="133FC9A1" w14:textId="77777777" w:rsidTr="00E136C7">
        <w:trPr>
          <w:jc w:val="center"/>
        </w:trPr>
        <w:tc>
          <w:tcPr>
            <w:tcW w:w="5000" w:type="pct"/>
          </w:tcPr>
          <w:p w14:paraId="289C679D" w14:textId="77777777" w:rsidR="00A12CA7" w:rsidRPr="00560E9B" w:rsidRDefault="00A12CA7" w:rsidP="00DF6938">
            <w:pPr>
              <w:tabs>
                <w:tab w:val="left" w:pos="1809"/>
              </w:tabs>
              <w:ind w:left="31" w:right="49"/>
              <w:rPr>
                <w:rFonts w:ascii="Times New Roman" w:hAnsi="Times New Roman" w:cs="Times New Roman"/>
                <w:noProof/>
                <w:szCs w:val="24"/>
              </w:rPr>
            </w:pPr>
            <w:r w:rsidRPr="00560E9B">
              <w:rPr>
                <w:rFonts w:ascii="Times New Roman" w:hAnsi="Times New Roman" w:cs="Times New Roman"/>
                <w:noProof/>
                <w:szCs w:val="24"/>
              </w:rPr>
              <w:t>Este sitio web hace un buen trabajo al hacer que sus visitantes contribuyan o proporcionen comentarios.</w:t>
            </w:r>
          </w:p>
        </w:tc>
      </w:tr>
      <w:tr w:rsidR="00A12CA7" w:rsidRPr="00560E9B" w14:paraId="1C4F9708" w14:textId="77777777" w:rsidTr="00E136C7">
        <w:trPr>
          <w:jc w:val="center"/>
        </w:trPr>
        <w:tc>
          <w:tcPr>
            <w:tcW w:w="5000" w:type="pct"/>
          </w:tcPr>
          <w:p w14:paraId="1126E5EE"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Me gustaría conocer a otras personas que visitan regularmente este sitio web.</w:t>
            </w:r>
          </w:p>
        </w:tc>
      </w:tr>
      <w:tr w:rsidR="00A12CA7" w:rsidRPr="00560E9B" w14:paraId="2797A381" w14:textId="77777777" w:rsidTr="00E136C7">
        <w:trPr>
          <w:jc w:val="center"/>
        </w:trPr>
        <w:tc>
          <w:tcPr>
            <w:tcW w:w="5000" w:type="pct"/>
          </w:tcPr>
          <w:p w14:paraId="3461D0E5"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Me he interesado en cosas que comentan otras personas en este sitio web y que no podría obtener en otros sitios.</w:t>
            </w:r>
          </w:p>
        </w:tc>
      </w:tr>
      <w:tr w:rsidR="00A12CA7" w:rsidRPr="00560E9B" w14:paraId="61A56C7C" w14:textId="77777777" w:rsidTr="00E136C7">
        <w:trPr>
          <w:jc w:val="center"/>
        </w:trPr>
        <w:tc>
          <w:tcPr>
            <w:tcW w:w="5000" w:type="pct"/>
          </w:tcPr>
          <w:p w14:paraId="7F685C2F" w14:textId="77777777" w:rsidR="00A12CA7" w:rsidRPr="00560E9B" w:rsidRDefault="00A12CA7" w:rsidP="00DF6938">
            <w:pPr>
              <w:ind w:left="31" w:right="49"/>
              <w:rPr>
                <w:rFonts w:ascii="Times New Roman" w:hAnsi="Times New Roman" w:cs="Times New Roman"/>
                <w:noProof/>
                <w:szCs w:val="24"/>
              </w:rPr>
            </w:pPr>
            <w:r w:rsidRPr="00560E9B">
              <w:rPr>
                <w:rFonts w:ascii="Times New Roman" w:hAnsi="Times New Roman" w:cs="Times New Roman"/>
                <w:noProof/>
                <w:szCs w:val="24"/>
              </w:rPr>
              <w:t>En general, los visitantes de este sitio web tienen bastante conocimiento sobre los temas que comentan para que pueda aprender de ellos.</w:t>
            </w:r>
          </w:p>
        </w:tc>
      </w:tr>
    </w:tbl>
    <w:p w14:paraId="60654AA3" w14:textId="77777777" w:rsidR="00DF6938" w:rsidRPr="002F0832" w:rsidRDefault="00DF6938" w:rsidP="00DF6938">
      <w:pPr>
        <w:pStyle w:val="Descripcin"/>
        <w:jc w:val="center"/>
      </w:pPr>
      <w:r>
        <w:t>Fuente: Elaboración propia</w:t>
      </w:r>
    </w:p>
    <w:p w14:paraId="42538620" w14:textId="3F457875" w:rsidR="00CD7311" w:rsidRPr="002F0832" w:rsidRDefault="00CD7311" w:rsidP="007B0F2B">
      <w:pPr>
        <w:spacing w:line="360" w:lineRule="auto"/>
      </w:pPr>
    </w:p>
    <w:p w14:paraId="36D3C5F3" w14:textId="1A0520DB" w:rsidR="00B9352C" w:rsidRPr="0048055D" w:rsidRDefault="0075564A" w:rsidP="0002434E">
      <w:pPr>
        <w:pStyle w:val="HeadingNumbering1"/>
        <w:numPr>
          <w:ilvl w:val="0"/>
          <w:numId w:val="0"/>
        </w:numPr>
        <w:spacing w:line="360" w:lineRule="auto"/>
        <w:jc w:val="center"/>
        <w:rPr>
          <w:sz w:val="32"/>
          <w:szCs w:val="32"/>
        </w:rPr>
      </w:pPr>
      <w:r w:rsidRPr="0048055D">
        <w:rPr>
          <w:sz w:val="32"/>
          <w:szCs w:val="32"/>
        </w:rPr>
        <w:t>Resultados</w:t>
      </w:r>
    </w:p>
    <w:p w14:paraId="62F312F7" w14:textId="5AE9FC0B" w:rsidR="00297B9A" w:rsidRDefault="00391AAE" w:rsidP="00297B9A">
      <w:pPr>
        <w:spacing w:line="360" w:lineRule="auto"/>
        <w:ind w:firstLine="709"/>
      </w:pPr>
      <w:r w:rsidRPr="002F0832">
        <w:t xml:space="preserve">Una vez obtenidos y analizados los resultados de los estadísticos descriptivos de algunas variables, se puede describir el perfil del consumidor </w:t>
      </w:r>
      <w:r w:rsidRPr="0048055D">
        <w:rPr>
          <w:i/>
          <w:iCs/>
        </w:rPr>
        <w:t>online</w:t>
      </w:r>
      <w:r w:rsidRPr="002F0832">
        <w:t xml:space="preserve"> del sector moda de la </w:t>
      </w:r>
      <w:r w:rsidR="003A76DC">
        <w:t>c</w:t>
      </w:r>
      <w:r w:rsidR="003A76DC" w:rsidRPr="002F0832">
        <w:t xml:space="preserve">iudad </w:t>
      </w:r>
      <w:r w:rsidRPr="002F0832">
        <w:t xml:space="preserve">de Aguascalientes. </w:t>
      </w:r>
    </w:p>
    <w:p w14:paraId="1DC1A169" w14:textId="323C5447" w:rsidR="00297B9A" w:rsidRDefault="00391AAE" w:rsidP="00297B9A">
      <w:pPr>
        <w:spacing w:line="360" w:lineRule="auto"/>
        <w:ind w:firstLine="709"/>
      </w:pPr>
      <w:r w:rsidRPr="002F0832">
        <w:t xml:space="preserve">Así, se define que el género del consumidor es femenino, de entre 20 y 24 </w:t>
      </w:r>
      <w:proofErr w:type="gramStart"/>
      <w:r w:rsidRPr="002F0832">
        <w:t>años de edad</w:t>
      </w:r>
      <w:proofErr w:type="gramEnd"/>
      <w:r w:rsidRPr="002F0832">
        <w:t xml:space="preserve">, con una escolaridad de licenciatura o ingeniería y unos ingresos mensuales aproximados entre $0 y $6799.00. En los últimos seis meses compró de dos a cinco veces, principalmente por comodidad y practicidad, variedad de productos y por las promociones de estos. Prefiere realizar sus compras sola desde un </w:t>
      </w:r>
      <w:r w:rsidR="003A76DC" w:rsidRPr="0048055D">
        <w:rPr>
          <w:i/>
          <w:iCs/>
        </w:rPr>
        <w:t>smartphone</w:t>
      </w:r>
      <w:r w:rsidR="003A76DC" w:rsidRPr="002F0832">
        <w:t xml:space="preserve"> </w:t>
      </w:r>
      <w:r w:rsidRPr="002F0832">
        <w:t xml:space="preserve">una vez que se encuentra en su hogar. Principalmente compra ropa en tiendas como Amazon, MercadoLibre y </w:t>
      </w:r>
      <w:proofErr w:type="spellStart"/>
      <w:r w:rsidR="00823A10" w:rsidRPr="002F0832">
        <w:t>She</w:t>
      </w:r>
      <w:r w:rsidR="00823A10">
        <w:t>i</w:t>
      </w:r>
      <w:r w:rsidR="00823A10" w:rsidRPr="002F0832">
        <w:t>n</w:t>
      </w:r>
      <w:proofErr w:type="spellEnd"/>
      <w:r w:rsidR="00CA3F97">
        <w:t>. Invierte en ello</w:t>
      </w:r>
      <w:r w:rsidRPr="002F0832">
        <w:t xml:space="preserve"> un monto de $201.00 a $1000.00.</w:t>
      </w:r>
    </w:p>
    <w:p w14:paraId="6282F120" w14:textId="129B43B2" w:rsidR="00297B9A" w:rsidRDefault="00CA3F97" w:rsidP="00297B9A">
      <w:pPr>
        <w:spacing w:line="360" w:lineRule="auto"/>
        <w:ind w:firstLine="709"/>
      </w:pPr>
      <w:r>
        <w:rPr>
          <w:szCs w:val="24"/>
        </w:rPr>
        <w:lastRenderedPageBreak/>
        <w:t>Ahora bien</w:t>
      </w:r>
      <w:r w:rsidR="00391AAE" w:rsidRPr="002F0832">
        <w:rPr>
          <w:szCs w:val="24"/>
        </w:rPr>
        <w:t>, después de realizar</w:t>
      </w:r>
      <w:r w:rsidR="006E0DF4" w:rsidRPr="002F0832">
        <w:rPr>
          <w:szCs w:val="24"/>
        </w:rPr>
        <w:t xml:space="preserve"> las pruebas de fiabilidad y validez de cada una de las escalas utilizadas</w:t>
      </w:r>
      <w:r w:rsidR="00767311">
        <w:rPr>
          <w:szCs w:val="24"/>
        </w:rPr>
        <w:t>,</w:t>
      </w:r>
      <w:r w:rsidR="006E0DF4" w:rsidRPr="002F0832">
        <w:rPr>
          <w:szCs w:val="24"/>
        </w:rPr>
        <w:t xml:space="preserve"> y que conforman el modelo teórico propuesto, se presentan los resultados obtenidos de acuerdo </w:t>
      </w:r>
      <w:r>
        <w:rPr>
          <w:szCs w:val="24"/>
        </w:rPr>
        <w:t>con el</w:t>
      </w:r>
      <w:r w:rsidRPr="002F0832">
        <w:rPr>
          <w:szCs w:val="24"/>
        </w:rPr>
        <w:t xml:space="preserve"> </w:t>
      </w:r>
      <w:r w:rsidR="006E0DF4" w:rsidRPr="002F0832">
        <w:rPr>
          <w:szCs w:val="24"/>
        </w:rPr>
        <w:t xml:space="preserve">análisis de </w:t>
      </w:r>
      <w:r w:rsidRPr="002F0832">
        <w:rPr>
          <w:szCs w:val="24"/>
        </w:rPr>
        <w:t>sistema de ecuaciones estructural</w:t>
      </w:r>
      <w:r w:rsidR="006E0DF4" w:rsidRPr="002F0832">
        <w:rPr>
          <w:szCs w:val="24"/>
        </w:rPr>
        <w:t>es (SEM)</w:t>
      </w:r>
      <w:r>
        <w:rPr>
          <w:szCs w:val="24"/>
        </w:rPr>
        <w:t>,</w:t>
      </w:r>
      <w:r w:rsidR="006E0DF4" w:rsidRPr="002F0832">
        <w:rPr>
          <w:szCs w:val="24"/>
        </w:rPr>
        <w:t xml:space="preserve"> a través del método de máxima verosimilitud, para lo cual se utilizó el </w:t>
      </w:r>
      <w:r w:rsidR="006E0DF4" w:rsidRPr="0048055D">
        <w:rPr>
          <w:i/>
          <w:iCs/>
          <w:szCs w:val="24"/>
        </w:rPr>
        <w:t>software</w:t>
      </w:r>
      <w:r w:rsidR="006E0DF4" w:rsidRPr="002F0832">
        <w:rPr>
          <w:szCs w:val="24"/>
        </w:rPr>
        <w:t xml:space="preserve"> EQS 6.4 y SPSS 23.0. Los resultados obtenidos están dados en función del tratamiento estadístico de la muestra correspondiente a 440 sujetos de investigación.</w:t>
      </w:r>
    </w:p>
    <w:p w14:paraId="1366E0B0" w14:textId="108B7B3A" w:rsidR="006E0DF4" w:rsidRPr="00297B9A" w:rsidRDefault="006E0DF4" w:rsidP="00297B9A">
      <w:pPr>
        <w:spacing w:line="360" w:lineRule="auto"/>
        <w:ind w:firstLine="709"/>
      </w:pPr>
      <w:r w:rsidRPr="002F0832">
        <w:rPr>
          <w:szCs w:val="24"/>
        </w:rPr>
        <w:t>A continuación, se muestran en la tabla</w:t>
      </w:r>
      <w:r w:rsidR="00B3089F" w:rsidRPr="002F0832">
        <w:rPr>
          <w:szCs w:val="24"/>
        </w:rPr>
        <w:t xml:space="preserve"> </w:t>
      </w:r>
      <w:r w:rsidR="00CA3F97">
        <w:rPr>
          <w:szCs w:val="24"/>
        </w:rPr>
        <w:t>3</w:t>
      </w:r>
      <w:r w:rsidR="00CA3F97" w:rsidRPr="002F0832">
        <w:rPr>
          <w:szCs w:val="24"/>
        </w:rPr>
        <w:t xml:space="preserve"> </w:t>
      </w:r>
      <w:r w:rsidRPr="002F0832">
        <w:rPr>
          <w:szCs w:val="24"/>
        </w:rPr>
        <w:t>los resultados del análisis estructural en cuanto a los</w:t>
      </w:r>
      <w:r w:rsidR="00C46865" w:rsidRPr="002F0832">
        <w:rPr>
          <w:szCs w:val="24"/>
        </w:rPr>
        <w:t xml:space="preserve"> efectos directos entre las</w:t>
      </w:r>
      <w:r w:rsidRPr="002F0832">
        <w:rPr>
          <w:szCs w:val="24"/>
        </w:rPr>
        <w:t xml:space="preserve"> variables que conforma</w:t>
      </w:r>
      <w:r w:rsidR="00C46865" w:rsidRPr="002F0832">
        <w:rPr>
          <w:szCs w:val="24"/>
        </w:rPr>
        <w:t>n</w:t>
      </w:r>
      <w:r w:rsidRPr="002F0832">
        <w:rPr>
          <w:szCs w:val="24"/>
        </w:rPr>
        <w:t xml:space="preserve"> el modelo teórico de manera global</w:t>
      </w:r>
      <w:r w:rsidR="00C46865" w:rsidRPr="002F0832">
        <w:rPr>
          <w:szCs w:val="24"/>
        </w:rPr>
        <w:t xml:space="preserve"> en correspondencia con la hipótesis planteada</w:t>
      </w:r>
      <w:r w:rsidRPr="002F0832">
        <w:rPr>
          <w:szCs w:val="24"/>
        </w:rPr>
        <w:t xml:space="preserve"> en la presente investigación.</w:t>
      </w:r>
    </w:p>
    <w:p w14:paraId="378C442A" w14:textId="313DB001" w:rsidR="00391AAE" w:rsidRPr="002F0832" w:rsidRDefault="00391AAE" w:rsidP="007B0F2B">
      <w:pPr>
        <w:spacing w:line="360" w:lineRule="auto"/>
        <w:rPr>
          <w:szCs w:val="24"/>
        </w:rPr>
      </w:pPr>
    </w:p>
    <w:p w14:paraId="184B8CE2" w14:textId="3CFD7187" w:rsidR="006E0DF4" w:rsidRPr="002F0832" w:rsidRDefault="006E0DF4" w:rsidP="007B0F2B">
      <w:pPr>
        <w:pStyle w:val="Descripcin"/>
        <w:keepNext/>
        <w:spacing w:before="0" w:after="0" w:line="360" w:lineRule="auto"/>
        <w:jc w:val="center"/>
        <w:rPr>
          <w:b/>
          <w:szCs w:val="24"/>
        </w:rPr>
      </w:pPr>
      <w:bookmarkStart w:id="4" w:name="_Toc29989407"/>
      <w:bookmarkStart w:id="5" w:name="_Toc33919963"/>
      <w:r w:rsidRPr="002F0832">
        <w:rPr>
          <w:b/>
          <w:szCs w:val="24"/>
        </w:rPr>
        <w:t xml:space="preserve">Tabla </w:t>
      </w:r>
      <w:r w:rsidR="00EA1BE5" w:rsidRPr="002F0832">
        <w:rPr>
          <w:b/>
          <w:szCs w:val="24"/>
        </w:rPr>
        <w:t>3</w:t>
      </w:r>
      <w:r w:rsidR="004C70F8">
        <w:rPr>
          <w:b/>
          <w:szCs w:val="24"/>
        </w:rPr>
        <w:t>.</w:t>
      </w:r>
      <w:r w:rsidRPr="002F0832">
        <w:rPr>
          <w:b/>
          <w:szCs w:val="24"/>
        </w:rPr>
        <w:t xml:space="preserve"> </w:t>
      </w:r>
      <w:r w:rsidRPr="0048055D">
        <w:rPr>
          <w:bCs/>
          <w:szCs w:val="24"/>
        </w:rPr>
        <w:t>Efectos directos entre las variables que conforman el modelo teórico</w:t>
      </w:r>
      <w:bookmarkEnd w:id="4"/>
      <w:bookmarkEnd w:id="5"/>
    </w:p>
    <w:tbl>
      <w:tblPr>
        <w:tblStyle w:val="Tablaconcuadrcula"/>
        <w:tblW w:w="0" w:type="auto"/>
        <w:jc w:val="center"/>
        <w:tblInd w:w="0" w:type="dxa"/>
        <w:tblLook w:val="04A0" w:firstRow="1" w:lastRow="0" w:firstColumn="1" w:lastColumn="0" w:noHBand="0" w:noVBand="1"/>
      </w:tblPr>
      <w:tblGrid>
        <w:gridCol w:w="1296"/>
        <w:gridCol w:w="2197"/>
        <w:gridCol w:w="2314"/>
        <w:gridCol w:w="959"/>
        <w:gridCol w:w="1228"/>
      </w:tblGrid>
      <w:tr w:rsidR="002F0832" w:rsidRPr="00560E9B" w14:paraId="2AC12D93" w14:textId="77777777" w:rsidTr="0048055D">
        <w:trPr>
          <w:jc w:val="center"/>
        </w:trPr>
        <w:tc>
          <w:tcPr>
            <w:tcW w:w="1296" w:type="dxa"/>
          </w:tcPr>
          <w:p w14:paraId="256881F6" w14:textId="2C08FE9F" w:rsidR="006E0DF4" w:rsidRPr="00560E9B" w:rsidRDefault="004C70F8" w:rsidP="007B0F2B">
            <w:pPr>
              <w:spacing w:line="360" w:lineRule="auto"/>
              <w:jc w:val="center"/>
              <w:rPr>
                <w:rFonts w:ascii="Times New Roman" w:hAnsi="Times New Roman" w:cs="Times New Roman"/>
                <w:b/>
                <w:szCs w:val="24"/>
              </w:rPr>
            </w:pPr>
            <w:r w:rsidRPr="00560E9B">
              <w:rPr>
                <w:rFonts w:ascii="Times New Roman" w:hAnsi="Times New Roman" w:cs="Times New Roman"/>
                <w:b/>
                <w:szCs w:val="24"/>
              </w:rPr>
              <w:t>Hipótesis</w:t>
            </w:r>
          </w:p>
        </w:tc>
        <w:tc>
          <w:tcPr>
            <w:tcW w:w="2197" w:type="dxa"/>
          </w:tcPr>
          <w:p w14:paraId="354E7543" w14:textId="4EFFE91F" w:rsidR="006E0DF4" w:rsidRPr="00560E9B" w:rsidRDefault="004C70F8" w:rsidP="007B0F2B">
            <w:pPr>
              <w:spacing w:line="360" w:lineRule="auto"/>
              <w:jc w:val="center"/>
              <w:rPr>
                <w:rFonts w:ascii="Times New Roman" w:hAnsi="Times New Roman" w:cs="Times New Roman"/>
                <w:b/>
                <w:szCs w:val="24"/>
              </w:rPr>
            </w:pPr>
            <w:r w:rsidRPr="00560E9B">
              <w:rPr>
                <w:rFonts w:ascii="Times New Roman" w:hAnsi="Times New Roman" w:cs="Times New Roman"/>
                <w:b/>
                <w:szCs w:val="24"/>
              </w:rPr>
              <w:t>Relación estructural</w:t>
            </w:r>
          </w:p>
        </w:tc>
        <w:tc>
          <w:tcPr>
            <w:tcW w:w="2314" w:type="dxa"/>
          </w:tcPr>
          <w:p w14:paraId="1DF55C57" w14:textId="4A9F2B5E" w:rsidR="006E0DF4" w:rsidRPr="00560E9B" w:rsidRDefault="004C70F8" w:rsidP="007B0F2B">
            <w:pPr>
              <w:spacing w:line="360" w:lineRule="auto"/>
              <w:jc w:val="center"/>
              <w:rPr>
                <w:rFonts w:ascii="Times New Roman" w:hAnsi="Times New Roman" w:cs="Times New Roman"/>
                <w:b/>
                <w:szCs w:val="24"/>
              </w:rPr>
            </w:pPr>
            <w:r w:rsidRPr="00560E9B">
              <w:rPr>
                <w:rFonts w:ascii="Times New Roman" w:hAnsi="Times New Roman" w:cs="Times New Roman"/>
                <w:b/>
                <w:szCs w:val="24"/>
              </w:rPr>
              <w:t>Coeficiente estandarizado (Β)</w:t>
            </w:r>
          </w:p>
        </w:tc>
        <w:tc>
          <w:tcPr>
            <w:tcW w:w="959" w:type="dxa"/>
          </w:tcPr>
          <w:p w14:paraId="68E436A4" w14:textId="574F9E92" w:rsidR="006E0DF4" w:rsidRPr="00560E9B" w:rsidRDefault="004C70F8" w:rsidP="007B0F2B">
            <w:pPr>
              <w:spacing w:line="360" w:lineRule="auto"/>
              <w:jc w:val="center"/>
              <w:rPr>
                <w:rFonts w:ascii="Times New Roman" w:hAnsi="Times New Roman" w:cs="Times New Roman"/>
                <w:b/>
                <w:szCs w:val="24"/>
              </w:rPr>
            </w:pPr>
            <w:r w:rsidRPr="00560E9B">
              <w:rPr>
                <w:rFonts w:ascii="Times New Roman" w:hAnsi="Times New Roman" w:cs="Times New Roman"/>
                <w:b/>
                <w:szCs w:val="24"/>
              </w:rPr>
              <w:t xml:space="preserve">Valor </w:t>
            </w:r>
            <w:r w:rsidRPr="00560E9B">
              <w:rPr>
                <w:rFonts w:ascii="Times New Roman" w:hAnsi="Times New Roman" w:cs="Times New Roman"/>
                <w:b/>
                <w:i/>
                <w:iCs/>
                <w:szCs w:val="24"/>
              </w:rPr>
              <w:t>t</w:t>
            </w:r>
          </w:p>
        </w:tc>
        <w:tc>
          <w:tcPr>
            <w:tcW w:w="1228" w:type="dxa"/>
          </w:tcPr>
          <w:p w14:paraId="161124E5" w14:textId="5D685C4F" w:rsidR="006E0DF4" w:rsidRPr="00560E9B" w:rsidRDefault="004C70F8" w:rsidP="007B0F2B">
            <w:pPr>
              <w:spacing w:line="360" w:lineRule="auto"/>
              <w:jc w:val="center"/>
              <w:rPr>
                <w:rFonts w:ascii="Times New Roman" w:hAnsi="Times New Roman" w:cs="Times New Roman"/>
                <w:b/>
                <w:szCs w:val="24"/>
              </w:rPr>
            </w:pPr>
            <w:r w:rsidRPr="00560E9B">
              <w:rPr>
                <w:rFonts w:ascii="Times New Roman" w:hAnsi="Times New Roman" w:cs="Times New Roman"/>
                <w:b/>
                <w:szCs w:val="24"/>
              </w:rPr>
              <w:t>Criterio</w:t>
            </w:r>
          </w:p>
        </w:tc>
      </w:tr>
      <w:tr w:rsidR="002F0832" w:rsidRPr="00560E9B" w14:paraId="7C8B3E50" w14:textId="77777777" w:rsidTr="0048055D">
        <w:trPr>
          <w:jc w:val="center"/>
        </w:trPr>
        <w:tc>
          <w:tcPr>
            <w:tcW w:w="1296" w:type="dxa"/>
          </w:tcPr>
          <w:p w14:paraId="79764F6B" w14:textId="1988A9AC"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H</w:t>
            </w:r>
            <w:r w:rsidRPr="00560E9B">
              <w:rPr>
                <w:rFonts w:ascii="Times New Roman" w:hAnsi="Times New Roman" w:cs="Times New Roman"/>
                <w:szCs w:val="24"/>
                <w:vertAlign w:val="subscript"/>
              </w:rPr>
              <w:t>1</w:t>
            </w:r>
          </w:p>
        </w:tc>
        <w:tc>
          <w:tcPr>
            <w:tcW w:w="2197" w:type="dxa"/>
          </w:tcPr>
          <w:p w14:paraId="6882952B" w14:textId="76DA09E2"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 xml:space="preserve">Experiencia de compra </w:t>
            </w:r>
            <w:r w:rsidRPr="00560E9B">
              <w:rPr>
                <w:rFonts w:ascii="Times New Roman" w:hAnsi="Times New Roman" w:cs="Times New Roman"/>
                <w:i/>
                <w:iCs/>
                <w:szCs w:val="24"/>
              </w:rPr>
              <w:t>online</w:t>
            </w:r>
          </w:p>
          <w:p w14:paraId="74A18077" w14:textId="77777777"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 xml:space="preserve">Engagement </w:t>
            </w:r>
            <w:r w:rsidRPr="00560E9B">
              <w:rPr>
                <w:rFonts w:ascii="Times New Roman" w:hAnsi="Times New Roman" w:cs="Times New Roman"/>
                <w:i/>
                <w:iCs/>
                <w:szCs w:val="24"/>
              </w:rPr>
              <w:t>online</w:t>
            </w:r>
          </w:p>
        </w:tc>
        <w:tc>
          <w:tcPr>
            <w:tcW w:w="2314" w:type="dxa"/>
          </w:tcPr>
          <w:p w14:paraId="72CA3A02" w14:textId="77777777"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0.926***</w:t>
            </w:r>
          </w:p>
        </w:tc>
        <w:tc>
          <w:tcPr>
            <w:tcW w:w="959" w:type="dxa"/>
          </w:tcPr>
          <w:p w14:paraId="53204467" w14:textId="77777777"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6.602</w:t>
            </w:r>
          </w:p>
        </w:tc>
        <w:tc>
          <w:tcPr>
            <w:tcW w:w="1228" w:type="dxa"/>
          </w:tcPr>
          <w:p w14:paraId="17ED0FFE" w14:textId="77777777" w:rsidR="006E0DF4" w:rsidRPr="00560E9B" w:rsidRDefault="006E0DF4" w:rsidP="007B0F2B">
            <w:pPr>
              <w:spacing w:line="360" w:lineRule="auto"/>
              <w:jc w:val="center"/>
              <w:rPr>
                <w:rFonts w:ascii="Times New Roman" w:hAnsi="Times New Roman" w:cs="Times New Roman"/>
                <w:szCs w:val="24"/>
              </w:rPr>
            </w:pPr>
            <w:r w:rsidRPr="00560E9B">
              <w:rPr>
                <w:rFonts w:ascii="Times New Roman" w:hAnsi="Times New Roman" w:cs="Times New Roman"/>
                <w:szCs w:val="24"/>
              </w:rPr>
              <w:t>Aceptada</w:t>
            </w:r>
          </w:p>
        </w:tc>
      </w:tr>
      <w:tr w:rsidR="002F0832" w:rsidRPr="00560E9B" w14:paraId="15029B06" w14:textId="77777777" w:rsidTr="0048055D">
        <w:trPr>
          <w:jc w:val="center"/>
        </w:trPr>
        <w:tc>
          <w:tcPr>
            <w:tcW w:w="7994" w:type="dxa"/>
            <w:gridSpan w:val="5"/>
          </w:tcPr>
          <w:p w14:paraId="21938337" w14:textId="4EC3934C" w:rsidR="006E0DF4" w:rsidRPr="00560E9B" w:rsidRDefault="006E0DF4" w:rsidP="007B0F2B">
            <w:pPr>
              <w:keepNext/>
              <w:spacing w:line="360" w:lineRule="auto"/>
              <w:rPr>
                <w:rFonts w:ascii="Times New Roman" w:hAnsi="Times New Roman" w:cs="Times New Roman"/>
                <w:szCs w:val="24"/>
              </w:rPr>
            </w:pPr>
            <w:r w:rsidRPr="00560E9B">
              <w:rPr>
                <w:rFonts w:ascii="Times New Roman" w:hAnsi="Times New Roman" w:cs="Times New Roman"/>
                <w:szCs w:val="24"/>
              </w:rPr>
              <w:t>N</w:t>
            </w:r>
            <w:r w:rsidR="004C70F8" w:rsidRPr="00560E9B">
              <w:rPr>
                <w:rFonts w:ascii="Times New Roman" w:hAnsi="Times New Roman" w:cs="Times New Roman"/>
                <w:szCs w:val="24"/>
              </w:rPr>
              <w:t xml:space="preserve"> </w:t>
            </w:r>
            <w:r w:rsidRPr="00560E9B">
              <w:rPr>
                <w:rFonts w:ascii="Times New Roman" w:hAnsi="Times New Roman" w:cs="Times New Roman"/>
                <w:szCs w:val="24"/>
              </w:rPr>
              <w:t>= 440</w:t>
            </w:r>
            <w:r w:rsidR="004C70F8" w:rsidRPr="00560E9B">
              <w:rPr>
                <w:rFonts w:ascii="Times New Roman" w:hAnsi="Times New Roman" w:cs="Times New Roman"/>
                <w:szCs w:val="24"/>
              </w:rPr>
              <w:t>;</w:t>
            </w:r>
            <w:r w:rsidRPr="00560E9B">
              <w:rPr>
                <w:rFonts w:ascii="Times New Roman" w:hAnsi="Times New Roman" w:cs="Times New Roman"/>
                <w:szCs w:val="24"/>
              </w:rPr>
              <w:t xml:space="preserve"> ***</w:t>
            </w:r>
            <w:r w:rsidRPr="00560E9B">
              <w:rPr>
                <w:rFonts w:ascii="Times New Roman" w:hAnsi="Times New Roman" w:cs="Times New Roman"/>
                <w:i/>
                <w:iCs/>
                <w:szCs w:val="24"/>
              </w:rPr>
              <w:t>p</w:t>
            </w:r>
            <w:r w:rsidR="00EF385E" w:rsidRPr="00560E9B">
              <w:rPr>
                <w:rFonts w:ascii="Times New Roman" w:hAnsi="Times New Roman" w:cs="Times New Roman"/>
                <w:szCs w:val="24"/>
              </w:rPr>
              <w:t xml:space="preserve"> </w:t>
            </w:r>
            <w:r w:rsidRPr="00560E9B">
              <w:rPr>
                <w:rFonts w:ascii="Times New Roman" w:hAnsi="Times New Roman" w:cs="Times New Roman"/>
                <w:szCs w:val="24"/>
              </w:rPr>
              <w:t>&lt;</w:t>
            </w:r>
            <w:r w:rsidR="00EF385E" w:rsidRPr="00560E9B">
              <w:rPr>
                <w:rFonts w:ascii="Times New Roman" w:hAnsi="Times New Roman" w:cs="Times New Roman"/>
                <w:szCs w:val="24"/>
              </w:rPr>
              <w:t xml:space="preserve"> </w:t>
            </w:r>
            <w:r w:rsidRPr="00560E9B">
              <w:rPr>
                <w:rFonts w:ascii="Times New Roman" w:hAnsi="Times New Roman" w:cs="Times New Roman"/>
                <w:szCs w:val="24"/>
              </w:rPr>
              <w:t>0.01; **</w:t>
            </w:r>
            <w:r w:rsidRPr="00560E9B">
              <w:rPr>
                <w:rFonts w:ascii="Times New Roman" w:hAnsi="Times New Roman" w:cs="Times New Roman"/>
                <w:i/>
                <w:iCs/>
                <w:szCs w:val="24"/>
              </w:rPr>
              <w:t>p</w:t>
            </w:r>
            <w:r w:rsidR="00EF385E" w:rsidRPr="00560E9B">
              <w:rPr>
                <w:rFonts w:ascii="Times New Roman" w:hAnsi="Times New Roman" w:cs="Times New Roman"/>
                <w:szCs w:val="24"/>
              </w:rPr>
              <w:t xml:space="preserve"> </w:t>
            </w:r>
            <w:r w:rsidRPr="00560E9B">
              <w:rPr>
                <w:rFonts w:ascii="Times New Roman" w:hAnsi="Times New Roman" w:cs="Times New Roman"/>
                <w:szCs w:val="24"/>
              </w:rPr>
              <w:t>&lt;</w:t>
            </w:r>
            <w:r w:rsidR="00EF385E" w:rsidRPr="00560E9B">
              <w:rPr>
                <w:rFonts w:ascii="Times New Roman" w:hAnsi="Times New Roman" w:cs="Times New Roman"/>
                <w:szCs w:val="24"/>
              </w:rPr>
              <w:t xml:space="preserve"> </w:t>
            </w:r>
            <w:r w:rsidRPr="00560E9B">
              <w:rPr>
                <w:rFonts w:ascii="Times New Roman" w:hAnsi="Times New Roman" w:cs="Times New Roman"/>
                <w:szCs w:val="24"/>
              </w:rPr>
              <w:t>0.05; *</w:t>
            </w:r>
            <w:r w:rsidRPr="00560E9B">
              <w:rPr>
                <w:rFonts w:ascii="Times New Roman" w:hAnsi="Times New Roman" w:cs="Times New Roman"/>
                <w:i/>
                <w:iCs/>
                <w:szCs w:val="24"/>
              </w:rPr>
              <w:t>p</w:t>
            </w:r>
            <w:r w:rsidR="00EF385E" w:rsidRPr="00560E9B">
              <w:rPr>
                <w:rFonts w:ascii="Times New Roman" w:hAnsi="Times New Roman" w:cs="Times New Roman"/>
                <w:szCs w:val="24"/>
              </w:rPr>
              <w:t xml:space="preserve"> </w:t>
            </w:r>
            <w:r w:rsidRPr="00560E9B">
              <w:rPr>
                <w:rFonts w:ascii="Times New Roman" w:hAnsi="Times New Roman" w:cs="Times New Roman"/>
                <w:szCs w:val="24"/>
              </w:rPr>
              <w:t>&lt;</w:t>
            </w:r>
            <w:r w:rsidR="00EF385E" w:rsidRPr="00560E9B">
              <w:rPr>
                <w:rFonts w:ascii="Times New Roman" w:hAnsi="Times New Roman" w:cs="Times New Roman"/>
                <w:szCs w:val="24"/>
              </w:rPr>
              <w:t xml:space="preserve"> </w:t>
            </w:r>
            <w:r w:rsidRPr="00560E9B">
              <w:rPr>
                <w:rFonts w:ascii="Times New Roman" w:hAnsi="Times New Roman" w:cs="Times New Roman"/>
                <w:szCs w:val="24"/>
              </w:rPr>
              <w:t>0.1</w:t>
            </w:r>
          </w:p>
          <w:p w14:paraId="10227581" w14:textId="58D5A3C6" w:rsidR="006E0DF4" w:rsidRPr="00560E9B" w:rsidRDefault="006E0DF4" w:rsidP="007B0F2B">
            <w:pPr>
              <w:spacing w:line="360" w:lineRule="auto"/>
              <w:rPr>
                <w:rFonts w:ascii="Times New Roman" w:hAnsi="Times New Roman" w:cs="Times New Roman"/>
                <w:szCs w:val="24"/>
                <w:lang w:eastAsia="es-MX"/>
              </w:rPr>
            </w:pPr>
            <w:r w:rsidRPr="00560E9B">
              <w:rPr>
                <w:rFonts w:ascii="Times New Roman" w:hAnsi="Times New Roman" w:cs="Times New Roman"/>
                <w:szCs w:val="24"/>
                <w:lang w:eastAsia="es-MX"/>
              </w:rPr>
              <w:t>S-B X</w:t>
            </w:r>
            <w:r w:rsidRPr="00560E9B">
              <w:rPr>
                <w:rFonts w:ascii="Times New Roman" w:hAnsi="Times New Roman" w:cs="Times New Roman"/>
                <w:szCs w:val="24"/>
                <w:vertAlign w:val="superscript"/>
                <w:lang w:eastAsia="es-MX"/>
              </w:rPr>
              <w:t>2</w:t>
            </w:r>
            <w:r w:rsidRPr="00560E9B">
              <w:rPr>
                <w:rFonts w:ascii="Times New Roman" w:hAnsi="Times New Roman" w:cs="Times New Roman"/>
                <w:szCs w:val="24"/>
                <w:lang w:eastAsia="es-MX"/>
              </w:rPr>
              <w:t xml:space="preserve"> (p) = 15842.259 (0.00000</w:t>
            </w:r>
            <w:r w:rsidR="004C70F8" w:rsidRPr="00560E9B">
              <w:rPr>
                <w:rFonts w:ascii="Times New Roman" w:hAnsi="Times New Roman" w:cs="Times New Roman"/>
                <w:szCs w:val="24"/>
                <w:lang w:eastAsia="es-MX"/>
              </w:rPr>
              <w:t xml:space="preserve">); </w:t>
            </w:r>
            <w:proofErr w:type="spellStart"/>
            <w:r w:rsidRPr="00560E9B">
              <w:rPr>
                <w:rFonts w:ascii="Times New Roman" w:hAnsi="Times New Roman" w:cs="Times New Roman"/>
                <w:szCs w:val="24"/>
                <w:lang w:eastAsia="es-MX"/>
              </w:rPr>
              <w:t>df</w:t>
            </w:r>
            <w:proofErr w:type="spellEnd"/>
            <w:r w:rsidR="00EF385E" w:rsidRPr="00560E9B">
              <w:rPr>
                <w:rFonts w:ascii="Times New Roman" w:hAnsi="Times New Roman" w:cs="Times New Roman"/>
                <w:szCs w:val="24"/>
                <w:lang w:eastAsia="es-MX"/>
              </w:rPr>
              <w:t xml:space="preserve"> </w:t>
            </w:r>
            <w:r w:rsidRPr="00560E9B">
              <w:rPr>
                <w:rFonts w:ascii="Times New Roman" w:hAnsi="Times New Roman" w:cs="Times New Roman"/>
                <w:szCs w:val="24"/>
                <w:lang w:eastAsia="es-MX"/>
              </w:rPr>
              <w:t>= 7187; NFI = 0.741; NNFI = 0.822; CFI = 0.837; IFI = 0.840; GFI = 0.621; AGFI = 0.578; RMSA = 0.052</w:t>
            </w:r>
            <w:r w:rsidR="004C70F8" w:rsidRPr="00560E9B">
              <w:rPr>
                <w:rFonts w:ascii="Times New Roman" w:hAnsi="Times New Roman" w:cs="Times New Roman"/>
                <w:szCs w:val="24"/>
                <w:lang w:eastAsia="es-MX"/>
              </w:rPr>
              <w:t>.</w:t>
            </w:r>
          </w:p>
        </w:tc>
      </w:tr>
    </w:tbl>
    <w:p w14:paraId="080A3B62" w14:textId="16F8D8B8" w:rsidR="006E0DF4" w:rsidRDefault="006E0DF4" w:rsidP="004C70F8">
      <w:pPr>
        <w:pStyle w:val="Descripcin"/>
        <w:spacing w:before="0" w:after="0" w:line="360" w:lineRule="auto"/>
        <w:jc w:val="center"/>
        <w:rPr>
          <w:szCs w:val="24"/>
        </w:rPr>
      </w:pPr>
      <w:r w:rsidRPr="002F0832">
        <w:rPr>
          <w:szCs w:val="24"/>
        </w:rPr>
        <w:t>Fuente: Elaboración propia</w:t>
      </w:r>
    </w:p>
    <w:p w14:paraId="5B37CFBD" w14:textId="10D37B2B" w:rsidR="00297B9A" w:rsidRDefault="009C7E8A" w:rsidP="00297B9A">
      <w:pPr>
        <w:spacing w:line="360" w:lineRule="auto"/>
        <w:ind w:firstLine="709"/>
        <w:rPr>
          <w:szCs w:val="24"/>
        </w:rPr>
      </w:pPr>
      <w:r w:rsidRPr="002F0832">
        <w:rPr>
          <w:szCs w:val="24"/>
        </w:rPr>
        <w:t>De esta manera</w:t>
      </w:r>
      <w:r w:rsidR="004C70F8">
        <w:rPr>
          <w:szCs w:val="24"/>
        </w:rPr>
        <w:t>,</w:t>
      </w:r>
      <w:r w:rsidR="00C46865" w:rsidRPr="002F0832">
        <w:rPr>
          <w:szCs w:val="24"/>
        </w:rPr>
        <w:t xml:space="preserve"> se puede establecer una influencia directa y positiva de la experiencia de compra </w:t>
      </w:r>
      <w:r w:rsidR="00C46865" w:rsidRPr="0048055D">
        <w:rPr>
          <w:i/>
          <w:iCs/>
          <w:szCs w:val="24"/>
        </w:rPr>
        <w:t>online</w:t>
      </w:r>
      <w:r w:rsidR="00C46865" w:rsidRPr="002F0832">
        <w:rPr>
          <w:szCs w:val="24"/>
        </w:rPr>
        <w:t xml:space="preserve"> sobre el </w:t>
      </w:r>
      <w:r w:rsidR="00C46865" w:rsidRPr="0048055D">
        <w:rPr>
          <w:i/>
          <w:iCs/>
          <w:szCs w:val="24"/>
        </w:rPr>
        <w:t>engagement</w:t>
      </w:r>
      <w:r w:rsidR="00C46865" w:rsidRPr="002F0832">
        <w:rPr>
          <w:szCs w:val="24"/>
        </w:rPr>
        <w:t xml:space="preserve"> online</w:t>
      </w:r>
      <w:r w:rsidR="004C70F8">
        <w:rPr>
          <w:szCs w:val="24"/>
        </w:rPr>
        <w:t>.</w:t>
      </w:r>
      <w:r w:rsidR="004C70F8" w:rsidRPr="002F0832">
        <w:rPr>
          <w:szCs w:val="24"/>
        </w:rPr>
        <w:t xml:space="preserve"> </w:t>
      </w:r>
      <w:r w:rsidR="003D3C12">
        <w:rPr>
          <w:szCs w:val="24"/>
        </w:rPr>
        <w:t>C</w:t>
      </w:r>
      <w:r w:rsidR="00C46865" w:rsidRPr="002F0832">
        <w:rPr>
          <w:szCs w:val="24"/>
        </w:rPr>
        <w:t>omo resultado</w:t>
      </w:r>
      <w:r w:rsidR="003D3C12">
        <w:rPr>
          <w:szCs w:val="24"/>
        </w:rPr>
        <w:t>, se obtiene lo siguiente:</w:t>
      </w:r>
      <w:r w:rsidR="00C46865" w:rsidRPr="002F0832">
        <w:rPr>
          <w:szCs w:val="24"/>
        </w:rPr>
        <w:t xml:space="preserve"> β</w:t>
      </w:r>
      <w:r w:rsidR="00EF385E" w:rsidRPr="002F0832">
        <w:rPr>
          <w:szCs w:val="24"/>
        </w:rPr>
        <w:t xml:space="preserve"> </w:t>
      </w:r>
      <w:r w:rsidR="00C46865" w:rsidRPr="002F0832">
        <w:rPr>
          <w:szCs w:val="24"/>
        </w:rPr>
        <w:t>=</w:t>
      </w:r>
      <w:r w:rsidR="00EF385E" w:rsidRPr="002F0832">
        <w:rPr>
          <w:szCs w:val="24"/>
        </w:rPr>
        <w:t xml:space="preserve"> </w:t>
      </w:r>
      <w:r w:rsidR="00C46865" w:rsidRPr="002F0832">
        <w:rPr>
          <w:szCs w:val="24"/>
        </w:rPr>
        <w:t xml:space="preserve">0.926, con un </w:t>
      </w:r>
      <w:r w:rsidR="00C46865" w:rsidRPr="0048055D">
        <w:rPr>
          <w:i/>
          <w:iCs/>
          <w:szCs w:val="24"/>
        </w:rPr>
        <w:t>p</w:t>
      </w:r>
      <w:r w:rsidR="00EF385E" w:rsidRPr="002F0832">
        <w:rPr>
          <w:szCs w:val="24"/>
        </w:rPr>
        <w:t xml:space="preserve"> </w:t>
      </w:r>
      <w:r w:rsidR="00C46865" w:rsidRPr="002F0832">
        <w:rPr>
          <w:szCs w:val="24"/>
        </w:rPr>
        <w:t>&lt;</w:t>
      </w:r>
      <w:r w:rsidR="00EF385E" w:rsidRPr="002F0832">
        <w:rPr>
          <w:szCs w:val="24"/>
        </w:rPr>
        <w:t xml:space="preserve"> </w:t>
      </w:r>
      <w:r w:rsidR="00C46865" w:rsidRPr="002F0832">
        <w:rPr>
          <w:szCs w:val="24"/>
        </w:rPr>
        <w:t xml:space="preserve">0.001, concluyente a partir de un valor de </w:t>
      </w:r>
      <w:r w:rsidR="00C46865" w:rsidRPr="0048055D">
        <w:rPr>
          <w:i/>
          <w:iCs/>
          <w:szCs w:val="24"/>
        </w:rPr>
        <w:t>t</w:t>
      </w:r>
      <w:r w:rsidR="00EF385E" w:rsidRPr="002F0832">
        <w:rPr>
          <w:szCs w:val="24"/>
        </w:rPr>
        <w:t xml:space="preserve"> </w:t>
      </w:r>
      <w:r w:rsidR="00C46865" w:rsidRPr="002F0832">
        <w:rPr>
          <w:szCs w:val="24"/>
        </w:rPr>
        <w:t>=</w:t>
      </w:r>
      <w:r w:rsidR="00EF385E" w:rsidRPr="002F0832">
        <w:rPr>
          <w:szCs w:val="24"/>
        </w:rPr>
        <w:t xml:space="preserve"> </w:t>
      </w:r>
      <w:r w:rsidR="00C46865" w:rsidRPr="002F0832">
        <w:rPr>
          <w:szCs w:val="24"/>
        </w:rPr>
        <w:t xml:space="preserve">6.602, el cual es altamente significativo. En otras palabras, la experiencia de compra </w:t>
      </w:r>
      <w:r w:rsidR="00C46865" w:rsidRPr="0048055D">
        <w:rPr>
          <w:i/>
          <w:iCs/>
          <w:szCs w:val="24"/>
        </w:rPr>
        <w:t>online</w:t>
      </w:r>
      <w:r w:rsidR="00C46865" w:rsidRPr="002F0832">
        <w:rPr>
          <w:szCs w:val="24"/>
        </w:rPr>
        <w:t xml:space="preserve"> generad</w:t>
      </w:r>
      <w:r w:rsidR="00EF385E" w:rsidRPr="002F0832">
        <w:rPr>
          <w:szCs w:val="24"/>
        </w:rPr>
        <w:t xml:space="preserve">a por los sitios web explica </w:t>
      </w:r>
      <w:r w:rsidR="00C46865" w:rsidRPr="002F0832">
        <w:rPr>
          <w:szCs w:val="24"/>
        </w:rPr>
        <w:t>92.6</w:t>
      </w:r>
      <w:r w:rsidR="003D3C12">
        <w:rPr>
          <w:szCs w:val="24"/>
        </w:rPr>
        <w:t> </w:t>
      </w:r>
      <w:r w:rsidR="00C46865" w:rsidRPr="002F0832">
        <w:rPr>
          <w:szCs w:val="24"/>
        </w:rPr>
        <w:t xml:space="preserve">% del </w:t>
      </w:r>
      <w:r w:rsidR="00C46865" w:rsidRPr="0048055D">
        <w:rPr>
          <w:i/>
          <w:iCs/>
          <w:szCs w:val="24"/>
        </w:rPr>
        <w:t>engagement</w:t>
      </w:r>
      <w:r w:rsidR="00C46865" w:rsidRPr="002F0832">
        <w:rPr>
          <w:szCs w:val="24"/>
        </w:rPr>
        <w:t xml:space="preserve"> </w:t>
      </w:r>
      <w:r w:rsidR="00C46865" w:rsidRPr="0048055D">
        <w:rPr>
          <w:i/>
          <w:iCs/>
          <w:szCs w:val="24"/>
        </w:rPr>
        <w:t>online</w:t>
      </w:r>
      <w:r w:rsidR="00C46865" w:rsidRPr="002F0832">
        <w:rPr>
          <w:szCs w:val="24"/>
        </w:rPr>
        <w:t xml:space="preserve"> de los consumidores del sector moda de la </w:t>
      </w:r>
      <w:r w:rsidR="003D3C12">
        <w:rPr>
          <w:szCs w:val="24"/>
        </w:rPr>
        <w:t>c</w:t>
      </w:r>
      <w:r w:rsidR="003D3C12" w:rsidRPr="002F0832">
        <w:rPr>
          <w:szCs w:val="24"/>
        </w:rPr>
        <w:t xml:space="preserve">iudad </w:t>
      </w:r>
      <w:r w:rsidR="00C46865" w:rsidRPr="002F0832">
        <w:rPr>
          <w:szCs w:val="24"/>
        </w:rPr>
        <w:t xml:space="preserve">de Aguascalientes. De acuerdo </w:t>
      </w:r>
      <w:r w:rsidR="003D3C12">
        <w:rPr>
          <w:szCs w:val="24"/>
        </w:rPr>
        <w:t>con</w:t>
      </w:r>
      <w:r w:rsidR="003D3C12" w:rsidRPr="002F0832">
        <w:rPr>
          <w:szCs w:val="24"/>
        </w:rPr>
        <w:t xml:space="preserve"> </w:t>
      </w:r>
      <w:r w:rsidR="00C46865" w:rsidRPr="002F0832">
        <w:rPr>
          <w:szCs w:val="24"/>
        </w:rPr>
        <w:t>los valores anteriores, estos hacen posible aceptar la hipótesis.</w:t>
      </w:r>
    </w:p>
    <w:p w14:paraId="5C9D6FFE" w14:textId="1C28DF7D" w:rsidR="006E0DF4" w:rsidRPr="002F0832" w:rsidRDefault="006E0DF4" w:rsidP="00297B9A">
      <w:pPr>
        <w:spacing w:line="360" w:lineRule="auto"/>
        <w:ind w:firstLine="709"/>
        <w:rPr>
          <w:szCs w:val="24"/>
        </w:rPr>
      </w:pPr>
      <w:r w:rsidRPr="002F0832">
        <w:rPr>
          <w:szCs w:val="24"/>
        </w:rPr>
        <w:t>En la figura</w:t>
      </w:r>
      <w:r w:rsidR="00517819" w:rsidRPr="002F0832">
        <w:rPr>
          <w:szCs w:val="24"/>
        </w:rPr>
        <w:t xml:space="preserve"> 2</w:t>
      </w:r>
      <w:r w:rsidRPr="002F0832">
        <w:rPr>
          <w:szCs w:val="24"/>
        </w:rPr>
        <w:t xml:space="preserve"> se presenta el modelo plasmado gráficamente con los valores del efecto directo de la variable de acuerdo </w:t>
      </w:r>
      <w:r w:rsidR="003D3C12">
        <w:rPr>
          <w:szCs w:val="24"/>
        </w:rPr>
        <w:t>con</w:t>
      </w:r>
      <w:r w:rsidR="003D3C12" w:rsidRPr="002F0832">
        <w:rPr>
          <w:szCs w:val="24"/>
        </w:rPr>
        <w:t xml:space="preserve"> </w:t>
      </w:r>
      <w:r w:rsidRPr="002F0832">
        <w:rPr>
          <w:szCs w:val="24"/>
        </w:rPr>
        <w:t>la tabla antes mencionada.</w:t>
      </w:r>
    </w:p>
    <w:p w14:paraId="28EC6C1B" w14:textId="06D73C21" w:rsidR="00517819" w:rsidRDefault="00517819" w:rsidP="007B0F2B">
      <w:pPr>
        <w:spacing w:line="360" w:lineRule="auto"/>
        <w:rPr>
          <w:szCs w:val="24"/>
        </w:rPr>
      </w:pPr>
    </w:p>
    <w:p w14:paraId="0A2A7BA8" w14:textId="1AD6A251" w:rsidR="00560E9B" w:rsidRDefault="00560E9B" w:rsidP="007B0F2B">
      <w:pPr>
        <w:spacing w:line="360" w:lineRule="auto"/>
        <w:rPr>
          <w:szCs w:val="24"/>
        </w:rPr>
      </w:pPr>
    </w:p>
    <w:p w14:paraId="371DBF70" w14:textId="77777777" w:rsidR="00560E9B" w:rsidRPr="002F0832" w:rsidRDefault="00560E9B" w:rsidP="007B0F2B">
      <w:pPr>
        <w:spacing w:line="360" w:lineRule="auto"/>
        <w:rPr>
          <w:szCs w:val="24"/>
        </w:rPr>
      </w:pPr>
    </w:p>
    <w:p w14:paraId="44C36B2B" w14:textId="67128118" w:rsidR="0049135F" w:rsidRPr="002F0832" w:rsidRDefault="0049135F" w:rsidP="007B0F2B">
      <w:pPr>
        <w:pStyle w:val="Descripcin"/>
        <w:spacing w:before="0" w:after="0" w:line="360" w:lineRule="auto"/>
        <w:jc w:val="center"/>
        <w:rPr>
          <w:b/>
          <w:szCs w:val="24"/>
        </w:rPr>
      </w:pPr>
      <w:bookmarkStart w:id="6" w:name="_Toc31020984"/>
      <w:bookmarkStart w:id="7" w:name="_Toc33919519"/>
      <w:r w:rsidRPr="002F0832">
        <w:rPr>
          <w:b/>
          <w:szCs w:val="24"/>
        </w:rPr>
        <w:lastRenderedPageBreak/>
        <w:t xml:space="preserve">Figura </w:t>
      </w:r>
      <w:r w:rsidR="00517819" w:rsidRPr="002F0832">
        <w:rPr>
          <w:b/>
          <w:szCs w:val="24"/>
        </w:rPr>
        <w:t>2</w:t>
      </w:r>
      <w:r w:rsidR="003D3C12">
        <w:rPr>
          <w:b/>
          <w:szCs w:val="24"/>
        </w:rPr>
        <w:t>.</w:t>
      </w:r>
      <w:r w:rsidRPr="002F0832">
        <w:rPr>
          <w:b/>
          <w:szCs w:val="24"/>
        </w:rPr>
        <w:t xml:space="preserve"> </w:t>
      </w:r>
      <w:r w:rsidRPr="0048055D">
        <w:rPr>
          <w:bCs/>
          <w:szCs w:val="24"/>
        </w:rPr>
        <w:t xml:space="preserve">Relación experiencia de compra </w:t>
      </w:r>
      <w:r w:rsidRPr="0048055D">
        <w:rPr>
          <w:bCs/>
          <w:i/>
          <w:iCs/>
          <w:szCs w:val="24"/>
        </w:rPr>
        <w:t>online</w:t>
      </w:r>
      <w:r w:rsidRPr="0048055D">
        <w:rPr>
          <w:bCs/>
          <w:szCs w:val="24"/>
        </w:rPr>
        <w:t>-</w:t>
      </w:r>
      <w:r w:rsidR="003D3C12">
        <w:rPr>
          <w:bCs/>
          <w:i/>
          <w:iCs/>
          <w:szCs w:val="24"/>
        </w:rPr>
        <w:t>e</w:t>
      </w:r>
      <w:r w:rsidR="003D3C12" w:rsidRPr="0048055D">
        <w:rPr>
          <w:bCs/>
          <w:i/>
          <w:iCs/>
          <w:szCs w:val="24"/>
        </w:rPr>
        <w:t>ngagement</w:t>
      </w:r>
      <w:r w:rsidR="003D3C12" w:rsidRPr="0048055D">
        <w:rPr>
          <w:bCs/>
          <w:szCs w:val="24"/>
        </w:rPr>
        <w:t xml:space="preserve"> </w:t>
      </w:r>
      <w:r w:rsidRPr="0048055D">
        <w:rPr>
          <w:bCs/>
          <w:i/>
          <w:iCs/>
          <w:szCs w:val="24"/>
        </w:rPr>
        <w:t>online</w:t>
      </w:r>
      <w:bookmarkEnd w:id="6"/>
      <w:bookmarkEnd w:id="7"/>
    </w:p>
    <w:p w14:paraId="47D0BDA0" w14:textId="0FBE69AC" w:rsidR="00EF385E" w:rsidRPr="002F0832" w:rsidRDefault="00EF385E" w:rsidP="007B0F2B">
      <w:pPr>
        <w:spacing w:line="360" w:lineRule="auto"/>
        <w:jc w:val="center"/>
        <w:rPr>
          <w:szCs w:val="24"/>
        </w:rPr>
      </w:pPr>
      <w:r w:rsidRPr="002F0832">
        <w:rPr>
          <w:noProof/>
          <w:szCs w:val="24"/>
          <w:lang w:eastAsia="es-MX"/>
        </w:rPr>
        <w:drawing>
          <wp:inline distT="0" distB="0" distL="0" distR="0" wp14:anchorId="0AB8422B" wp14:editId="02EFFFEB">
            <wp:extent cx="4328291" cy="1432112"/>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3072" cy="1450237"/>
                    </a:xfrm>
                    <a:prstGeom prst="rect">
                      <a:avLst/>
                    </a:prstGeom>
                    <a:noFill/>
                  </pic:spPr>
                </pic:pic>
              </a:graphicData>
            </a:graphic>
          </wp:inline>
        </w:drawing>
      </w:r>
    </w:p>
    <w:p w14:paraId="71794311" w14:textId="4BD337FE" w:rsidR="00A947A2" w:rsidRPr="002F0832" w:rsidRDefault="003D3C12" w:rsidP="007B0F2B">
      <w:pPr>
        <w:spacing w:line="360" w:lineRule="auto"/>
        <w:jc w:val="center"/>
        <w:rPr>
          <w:szCs w:val="24"/>
        </w:rPr>
      </w:pPr>
      <w:r>
        <w:rPr>
          <w:szCs w:val="24"/>
        </w:rPr>
        <w:t>Fuente: Elaboración propia</w:t>
      </w:r>
    </w:p>
    <w:p w14:paraId="602A7EC0" w14:textId="0D65CF04" w:rsidR="00F55DF6" w:rsidRPr="002F0832" w:rsidRDefault="00F55DF6" w:rsidP="00297B9A">
      <w:pPr>
        <w:spacing w:line="360" w:lineRule="auto"/>
        <w:ind w:firstLine="709"/>
        <w:rPr>
          <w:szCs w:val="24"/>
        </w:rPr>
      </w:pPr>
      <w:r w:rsidRPr="002F0832">
        <w:rPr>
          <w:szCs w:val="24"/>
        </w:rPr>
        <w:t>Otro criterio de evaluación del modelo propuesto es la utilización del coeficiente de determinación (R</w:t>
      </w:r>
      <w:r w:rsidRPr="002F0832">
        <w:rPr>
          <w:szCs w:val="24"/>
          <w:vertAlign w:val="superscript"/>
        </w:rPr>
        <w:t>2</w:t>
      </w:r>
      <w:r w:rsidR="003D3C12" w:rsidRPr="002F0832">
        <w:rPr>
          <w:szCs w:val="24"/>
        </w:rPr>
        <w:t>)</w:t>
      </w:r>
      <w:r w:rsidR="003D3C12">
        <w:rPr>
          <w:szCs w:val="24"/>
        </w:rPr>
        <w:t>.</w:t>
      </w:r>
      <w:r w:rsidR="003D3C12" w:rsidRPr="002F0832">
        <w:rPr>
          <w:szCs w:val="24"/>
        </w:rPr>
        <w:t xml:space="preserve"> </w:t>
      </w:r>
      <w:r w:rsidR="003D3C12">
        <w:rPr>
          <w:szCs w:val="24"/>
        </w:rPr>
        <w:t>D</w:t>
      </w:r>
      <w:r w:rsidR="003D3C12" w:rsidRPr="002F0832">
        <w:rPr>
          <w:szCs w:val="24"/>
        </w:rPr>
        <w:t xml:space="preserve">e </w:t>
      </w:r>
      <w:r w:rsidR="00517819" w:rsidRPr="002F0832">
        <w:rPr>
          <w:szCs w:val="24"/>
        </w:rPr>
        <w:t xml:space="preserve">acuerdo </w:t>
      </w:r>
      <w:r w:rsidR="003D3C12">
        <w:rPr>
          <w:szCs w:val="24"/>
        </w:rPr>
        <w:t>con este,</w:t>
      </w:r>
      <w:r w:rsidR="00517819" w:rsidRPr="002F0832">
        <w:rPr>
          <w:szCs w:val="24"/>
        </w:rPr>
        <w:t xml:space="preserve"> </w:t>
      </w:r>
      <w:r w:rsidRPr="002F0832">
        <w:rPr>
          <w:szCs w:val="24"/>
        </w:rPr>
        <w:t xml:space="preserve">existe una relación sustancial entre el </w:t>
      </w:r>
      <w:r w:rsidRPr="0048055D">
        <w:rPr>
          <w:i/>
          <w:iCs/>
          <w:szCs w:val="24"/>
        </w:rPr>
        <w:t>engagement</w:t>
      </w:r>
      <w:r w:rsidRPr="002F0832">
        <w:rPr>
          <w:szCs w:val="24"/>
        </w:rPr>
        <w:t xml:space="preserve"> </w:t>
      </w:r>
      <w:r w:rsidRPr="0048055D">
        <w:rPr>
          <w:i/>
          <w:iCs/>
          <w:szCs w:val="24"/>
        </w:rPr>
        <w:t>online</w:t>
      </w:r>
      <w:r w:rsidRPr="002F0832">
        <w:rPr>
          <w:szCs w:val="24"/>
        </w:rPr>
        <w:t xml:space="preserve"> y la experiencia de compra </w:t>
      </w:r>
      <w:r w:rsidRPr="0048055D">
        <w:rPr>
          <w:i/>
          <w:iCs/>
          <w:szCs w:val="24"/>
        </w:rPr>
        <w:t>online</w:t>
      </w:r>
      <w:r w:rsidRPr="002F0832">
        <w:rPr>
          <w:szCs w:val="24"/>
        </w:rPr>
        <w:t xml:space="preserve"> (0.8574), </w:t>
      </w:r>
      <w:r w:rsidR="00517819" w:rsidRPr="002F0832">
        <w:rPr>
          <w:szCs w:val="24"/>
        </w:rPr>
        <w:t xml:space="preserve">en donde </w:t>
      </w:r>
      <w:r w:rsidR="003D3C12">
        <w:rPr>
          <w:szCs w:val="24"/>
        </w:rPr>
        <w:t>aquel</w:t>
      </w:r>
      <w:r w:rsidR="003D3C12" w:rsidRPr="002F0832">
        <w:rPr>
          <w:szCs w:val="24"/>
        </w:rPr>
        <w:t xml:space="preserve"> </w:t>
      </w:r>
      <w:r w:rsidR="00EF385E" w:rsidRPr="002F0832">
        <w:rPr>
          <w:szCs w:val="24"/>
        </w:rPr>
        <w:t xml:space="preserve">está </w:t>
      </w:r>
      <w:r w:rsidR="003D3C12" w:rsidRPr="002F0832">
        <w:rPr>
          <w:szCs w:val="24"/>
        </w:rPr>
        <w:t>explicad</w:t>
      </w:r>
      <w:r w:rsidR="003D3C12">
        <w:rPr>
          <w:szCs w:val="24"/>
        </w:rPr>
        <w:t>o</w:t>
      </w:r>
      <w:r w:rsidR="003D3C12" w:rsidRPr="002F0832">
        <w:rPr>
          <w:szCs w:val="24"/>
        </w:rPr>
        <w:t xml:space="preserve"> </w:t>
      </w:r>
      <w:r w:rsidR="00EF385E" w:rsidRPr="002F0832">
        <w:rPr>
          <w:szCs w:val="24"/>
        </w:rPr>
        <w:t xml:space="preserve">en </w:t>
      </w:r>
      <w:r w:rsidRPr="002F0832">
        <w:rPr>
          <w:szCs w:val="24"/>
        </w:rPr>
        <w:t>85.74</w:t>
      </w:r>
      <w:r w:rsidR="003D3C12">
        <w:rPr>
          <w:szCs w:val="24"/>
        </w:rPr>
        <w:t> </w:t>
      </w:r>
      <w:r w:rsidRPr="002F0832">
        <w:rPr>
          <w:szCs w:val="24"/>
        </w:rPr>
        <w:t>% por esta última</w:t>
      </w:r>
      <w:r w:rsidR="00F86B82">
        <w:rPr>
          <w:szCs w:val="24"/>
        </w:rPr>
        <w:t xml:space="preserve"> (ver tabla 4</w:t>
      </w:r>
      <w:r w:rsidR="00517819" w:rsidRPr="002F0832">
        <w:rPr>
          <w:szCs w:val="24"/>
        </w:rPr>
        <w:t>)</w:t>
      </w:r>
      <w:r w:rsidRPr="002F0832">
        <w:rPr>
          <w:szCs w:val="24"/>
        </w:rPr>
        <w:t>. Al estudiar estos datos</w:t>
      </w:r>
      <w:r w:rsidR="003D3C12">
        <w:rPr>
          <w:szCs w:val="24"/>
        </w:rPr>
        <w:t>,</w:t>
      </w:r>
      <w:r w:rsidRPr="002F0832">
        <w:rPr>
          <w:szCs w:val="24"/>
        </w:rPr>
        <w:t xml:space="preserve"> se encuentra suficiente evidencia empírica de la consistencia del modelo planteado respecto a la teoría referida en la</w:t>
      </w:r>
      <w:r w:rsidR="00C46865" w:rsidRPr="002F0832">
        <w:rPr>
          <w:szCs w:val="24"/>
        </w:rPr>
        <w:t xml:space="preserve"> presente investigación</w:t>
      </w:r>
      <w:r w:rsidR="009B6EE2">
        <w:rPr>
          <w:szCs w:val="24"/>
        </w:rPr>
        <w:t>.</w:t>
      </w:r>
      <w:r w:rsidRPr="002F0832">
        <w:rPr>
          <w:szCs w:val="24"/>
        </w:rPr>
        <w:t xml:space="preserve"> </w:t>
      </w:r>
    </w:p>
    <w:p w14:paraId="6D165444" w14:textId="77777777" w:rsidR="0049135F" w:rsidRPr="002F0832" w:rsidRDefault="0049135F" w:rsidP="007B0F2B">
      <w:pPr>
        <w:spacing w:line="360" w:lineRule="auto"/>
        <w:ind w:firstLine="567"/>
        <w:rPr>
          <w:szCs w:val="24"/>
        </w:rPr>
      </w:pPr>
    </w:p>
    <w:p w14:paraId="5E7D65BE" w14:textId="533A1758" w:rsidR="00F55DF6" w:rsidRPr="002F0832" w:rsidRDefault="00F55DF6" w:rsidP="007B0F2B">
      <w:pPr>
        <w:pStyle w:val="Descripcin"/>
        <w:keepNext/>
        <w:spacing w:before="0" w:after="0" w:line="360" w:lineRule="auto"/>
        <w:jc w:val="center"/>
        <w:rPr>
          <w:b/>
          <w:szCs w:val="24"/>
        </w:rPr>
      </w:pPr>
      <w:bookmarkStart w:id="8" w:name="_Toc29989408"/>
      <w:bookmarkStart w:id="9" w:name="_Toc33919964"/>
      <w:r w:rsidRPr="002F0832">
        <w:rPr>
          <w:b/>
          <w:szCs w:val="24"/>
        </w:rPr>
        <w:t xml:space="preserve">Tabla </w:t>
      </w:r>
      <w:r w:rsidR="00EA1BE5" w:rsidRPr="002F0832">
        <w:rPr>
          <w:b/>
          <w:szCs w:val="24"/>
        </w:rPr>
        <w:t>4</w:t>
      </w:r>
      <w:r w:rsidR="001B47D4">
        <w:rPr>
          <w:b/>
          <w:szCs w:val="24"/>
        </w:rPr>
        <w:t>.</w:t>
      </w:r>
      <w:r w:rsidRPr="002F0832">
        <w:rPr>
          <w:b/>
          <w:szCs w:val="24"/>
        </w:rPr>
        <w:t xml:space="preserve"> </w:t>
      </w:r>
      <w:r w:rsidRPr="0048055D">
        <w:rPr>
          <w:bCs/>
          <w:szCs w:val="24"/>
        </w:rPr>
        <w:t>Resultados R</w:t>
      </w:r>
      <w:r w:rsidRPr="0048055D">
        <w:rPr>
          <w:bCs/>
          <w:szCs w:val="24"/>
          <w:vertAlign w:val="superscript"/>
        </w:rPr>
        <w:t>2</w:t>
      </w:r>
      <w:r w:rsidRPr="0048055D">
        <w:rPr>
          <w:bCs/>
          <w:szCs w:val="24"/>
        </w:rPr>
        <w:t xml:space="preserve"> obtenidos a partir del análisis estructural del modelo</w:t>
      </w:r>
      <w:bookmarkEnd w:id="8"/>
      <w:bookmarkEnd w:id="9"/>
    </w:p>
    <w:tbl>
      <w:tblPr>
        <w:tblStyle w:val="Tablaconcuadrcula"/>
        <w:tblW w:w="0" w:type="auto"/>
        <w:tblInd w:w="0" w:type="dxa"/>
        <w:tblLook w:val="04A0" w:firstRow="1" w:lastRow="0" w:firstColumn="1" w:lastColumn="0" w:noHBand="0" w:noVBand="1"/>
      </w:tblPr>
      <w:tblGrid>
        <w:gridCol w:w="3055"/>
        <w:gridCol w:w="3389"/>
        <w:gridCol w:w="1550"/>
      </w:tblGrid>
      <w:tr w:rsidR="002F0832" w:rsidRPr="002F0832" w14:paraId="45028700" w14:textId="77777777" w:rsidTr="0048055D">
        <w:tc>
          <w:tcPr>
            <w:tcW w:w="3055" w:type="dxa"/>
          </w:tcPr>
          <w:p w14:paraId="3E1F3BE4" w14:textId="164F2AB3" w:rsidR="00F55DF6" w:rsidRPr="002F0832" w:rsidRDefault="001B47D4" w:rsidP="007B0F2B">
            <w:pPr>
              <w:spacing w:line="360" w:lineRule="auto"/>
              <w:jc w:val="center"/>
              <w:rPr>
                <w:rFonts w:ascii="Times New Roman" w:hAnsi="Times New Roman" w:cs="Times New Roman"/>
                <w:b/>
              </w:rPr>
            </w:pPr>
            <w:r w:rsidRPr="002F0832">
              <w:rPr>
                <w:rFonts w:ascii="Times New Roman" w:hAnsi="Times New Roman" w:cs="Times New Roman"/>
                <w:b/>
              </w:rPr>
              <w:t xml:space="preserve">Variables </w:t>
            </w:r>
            <w:r>
              <w:rPr>
                <w:rFonts w:ascii="Times New Roman" w:hAnsi="Times New Roman" w:cs="Times New Roman"/>
                <w:b/>
              </w:rPr>
              <w:t>e</w:t>
            </w:r>
            <w:r w:rsidRPr="002F0832">
              <w:rPr>
                <w:rFonts w:ascii="Times New Roman" w:hAnsi="Times New Roman" w:cs="Times New Roman"/>
                <w:b/>
              </w:rPr>
              <w:t>xplicativas</w:t>
            </w:r>
          </w:p>
        </w:tc>
        <w:tc>
          <w:tcPr>
            <w:tcW w:w="3389" w:type="dxa"/>
          </w:tcPr>
          <w:p w14:paraId="4F497BFC" w14:textId="7625DAB5" w:rsidR="00F55DF6" w:rsidRPr="002F0832" w:rsidRDefault="001B47D4" w:rsidP="007B0F2B">
            <w:pPr>
              <w:spacing w:line="360" w:lineRule="auto"/>
              <w:jc w:val="center"/>
              <w:rPr>
                <w:rFonts w:ascii="Times New Roman" w:hAnsi="Times New Roman" w:cs="Times New Roman"/>
                <w:b/>
              </w:rPr>
            </w:pPr>
            <w:r w:rsidRPr="002F0832">
              <w:rPr>
                <w:rFonts w:ascii="Times New Roman" w:hAnsi="Times New Roman" w:cs="Times New Roman"/>
                <w:b/>
              </w:rPr>
              <w:t xml:space="preserve">Variable </w:t>
            </w:r>
            <w:r>
              <w:rPr>
                <w:rFonts w:ascii="Times New Roman" w:hAnsi="Times New Roman" w:cs="Times New Roman"/>
                <w:b/>
              </w:rPr>
              <w:t>e</w:t>
            </w:r>
            <w:r w:rsidRPr="002F0832">
              <w:rPr>
                <w:rFonts w:ascii="Times New Roman" w:hAnsi="Times New Roman" w:cs="Times New Roman"/>
                <w:b/>
              </w:rPr>
              <w:t>xplicada</w:t>
            </w:r>
          </w:p>
        </w:tc>
        <w:tc>
          <w:tcPr>
            <w:tcW w:w="1550" w:type="dxa"/>
          </w:tcPr>
          <w:p w14:paraId="51264A70" w14:textId="77777777" w:rsidR="00F55DF6" w:rsidRPr="002F0832" w:rsidRDefault="00F55DF6" w:rsidP="007B0F2B">
            <w:pPr>
              <w:spacing w:line="360" w:lineRule="auto"/>
              <w:jc w:val="center"/>
              <w:rPr>
                <w:rFonts w:ascii="Times New Roman" w:hAnsi="Times New Roman" w:cs="Times New Roman"/>
                <w:b/>
              </w:rPr>
            </w:pPr>
            <w:r w:rsidRPr="002F0832">
              <w:rPr>
                <w:rFonts w:ascii="Times New Roman" w:hAnsi="Times New Roman" w:cs="Times New Roman"/>
                <w:b/>
              </w:rPr>
              <w:t>R</w:t>
            </w:r>
            <w:r w:rsidRPr="002F0832">
              <w:rPr>
                <w:rFonts w:ascii="Times New Roman" w:hAnsi="Times New Roman" w:cs="Times New Roman"/>
                <w:b/>
                <w:vertAlign w:val="superscript"/>
              </w:rPr>
              <w:t>2</w:t>
            </w:r>
          </w:p>
        </w:tc>
      </w:tr>
      <w:tr w:rsidR="002F0832" w:rsidRPr="002F0832" w14:paraId="045AA4A9" w14:textId="77777777" w:rsidTr="0048055D">
        <w:tc>
          <w:tcPr>
            <w:tcW w:w="3055" w:type="dxa"/>
          </w:tcPr>
          <w:p w14:paraId="49F469E6" w14:textId="77777777" w:rsidR="00F55DF6" w:rsidRPr="002F0832" w:rsidRDefault="00F55DF6" w:rsidP="007B0F2B">
            <w:pPr>
              <w:spacing w:line="360" w:lineRule="auto"/>
              <w:rPr>
                <w:rFonts w:ascii="Times New Roman" w:hAnsi="Times New Roman" w:cs="Times New Roman"/>
              </w:rPr>
            </w:pPr>
            <w:r w:rsidRPr="002F0832">
              <w:rPr>
                <w:rFonts w:ascii="Times New Roman" w:hAnsi="Times New Roman" w:cs="Times New Roman"/>
              </w:rPr>
              <w:t xml:space="preserve">Experiencia de compra </w:t>
            </w:r>
            <w:r w:rsidRPr="0048055D">
              <w:rPr>
                <w:i/>
                <w:iCs/>
              </w:rPr>
              <w:t>online</w:t>
            </w:r>
          </w:p>
        </w:tc>
        <w:tc>
          <w:tcPr>
            <w:tcW w:w="3389" w:type="dxa"/>
          </w:tcPr>
          <w:p w14:paraId="408F6E87" w14:textId="77777777" w:rsidR="00F55DF6" w:rsidRPr="002F0832" w:rsidRDefault="00F55DF6" w:rsidP="007B0F2B">
            <w:pPr>
              <w:spacing w:line="360" w:lineRule="auto"/>
              <w:rPr>
                <w:rFonts w:ascii="Times New Roman" w:hAnsi="Times New Roman" w:cs="Times New Roman"/>
              </w:rPr>
            </w:pPr>
            <w:r w:rsidRPr="0048055D">
              <w:rPr>
                <w:i/>
                <w:iCs/>
              </w:rPr>
              <w:t>Engagement</w:t>
            </w:r>
            <w:r w:rsidRPr="002F0832">
              <w:rPr>
                <w:rFonts w:ascii="Times New Roman" w:hAnsi="Times New Roman" w:cs="Times New Roman"/>
              </w:rPr>
              <w:t xml:space="preserve"> </w:t>
            </w:r>
            <w:r w:rsidRPr="0048055D">
              <w:rPr>
                <w:i/>
                <w:iCs/>
              </w:rPr>
              <w:t>online</w:t>
            </w:r>
          </w:p>
        </w:tc>
        <w:tc>
          <w:tcPr>
            <w:tcW w:w="1550" w:type="dxa"/>
          </w:tcPr>
          <w:p w14:paraId="598FFFF1" w14:textId="77777777" w:rsidR="00F55DF6" w:rsidRPr="002F0832" w:rsidRDefault="00F55DF6" w:rsidP="007B0F2B">
            <w:pPr>
              <w:spacing w:line="360" w:lineRule="auto"/>
              <w:jc w:val="center"/>
              <w:rPr>
                <w:rFonts w:ascii="Times New Roman" w:hAnsi="Times New Roman" w:cs="Times New Roman"/>
              </w:rPr>
            </w:pPr>
            <w:r w:rsidRPr="002F0832">
              <w:rPr>
                <w:rFonts w:ascii="Times New Roman" w:hAnsi="Times New Roman" w:cs="Times New Roman"/>
              </w:rPr>
              <w:t>85.74%</w:t>
            </w:r>
          </w:p>
        </w:tc>
      </w:tr>
    </w:tbl>
    <w:p w14:paraId="13B76385" w14:textId="25444F1C" w:rsidR="00F55DF6" w:rsidRPr="002F0832" w:rsidRDefault="00F55DF6" w:rsidP="0048055D">
      <w:pPr>
        <w:pStyle w:val="Descripcin"/>
        <w:spacing w:before="0" w:after="0" w:line="360" w:lineRule="auto"/>
        <w:jc w:val="center"/>
        <w:rPr>
          <w:szCs w:val="24"/>
        </w:rPr>
      </w:pPr>
      <w:r w:rsidRPr="002F0832">
        <w:rPr>
          <w:szCs w:val="24"/>
        </w:rPr>
        <w:t>Fuente: Elaboración propia</w:t>
      </w:r>
    </w:p>
    <w:p w14:paraId="44C6FBB7" w14:textId="77777777" w:rsidR="005D41C3" w:rsidRPr="002F0832" w:rsidRDefault="005D41C3" w:rsidP="007B0F2B">
      <w:pPr>
        <w:spacing w:line="360" w:lineRule="auto"/>
        <w:rPr>
          <w:szCs w:val="24"/>
        </w:rPr>
      </w:pPr>
    </w:p>
    <w:p w14:paraId="302FFAFA" w14:textId="3D86738F" w:rsidR="007E0899" w:rsidRPr="0048055D" w:rsidRDefault="007E0899" w:rsidP="0002434E">
      <w:pPr>
        <w:pStyle w:val="HeadingNumbering1"/>
        <w:numPr>
          <w:ilvl w:val="0"/>
          <w:numId w:val="0"/>
        </w:numPr>
        <w:spacing w:line="360" w:lineRule="auto"/>
        <w:ind w:left="360" w:hanging="360"/>
        <w:jc w:val="center"/>
        <w:rPr>
          <w:sz w:val="32"/>
          <w:szCs w:val="32"/>
        </w:rPr>
      </w:pPr>
      <w:r w:rsidRPr="0048055D">
        <w:rPr>
          <w:sz w:val="32"/>
          <w:szCs w:val="32"/>
        </w:rPr>
        <w:t>Discusión</w:t>
      </w:r>
    </w:p>
    <w:p w14:paraId="06699AAE" w14:textId="3AC4A9BF" w:rsidR="00FF3642" w:rsidRPr="002F0832" w:rsidRDefault="00517819" w:rsidP="0048055D">
      <w:pPr>
        <w:widowControl/>
        <w:spacing w:line="360" w:lineRule="auto"/>
        <w:ind w:firstLine="709"/>
        <w:rPr>
          <w:szCs w:val="24"/>
        </w:rPr>
      </w:pPr>
      <w:r w:rsidRPr="002F0832">
        <w:rPr>
          <w:szCs w:val="24"/>
        </w:rPr>
        <w:t>La</w:t>
      </w:r>
      <w:r w:rsidR="0084380F" w:rsidRPr="002F0832">
        <w:rPr>
          <w:szCs w:val="24"/>
        </w:rPr>
        <w:t xml:space="preserve"> experiencia de compra </w:t>
      </w:r>
      <w:r w:rsidR="0084380F" w:rsidRPr="0048055D">
        <w:rPr>
          <w:i/>
          <w:iCs/>
          <w:szCs w:val="24"/>
        </w:rPr>
        <w:t>online</w:t>
      </w:r>
      <w:r w:rsidR="0084380F" w:rsidRPr="002F0832">
        <w:rPr>
          <w:szCs w:val="24"/>
        </w:rPr>
        <w:t xml:space="preserve"> es un proceso holístico y subjetivo que resulta de las interacciones entre los propios consumidores y el entorno </w:t>
      </w:r>
      <w:r w:rsidR="0084380F" w:rsidRPr="0048055D">
        <w:rPr>
          <w:i/>
          <w:iCs/>
          <w:szCs w:val="24"/>
        </w:rPr>
        <w:t>online</w:t>
      </w:r>
      <w:r w:rsidR="0084380F" w:rsidRPr="002F0832">
        <w:rPr>
          <w:szCs w:val="24"/>
        </w:rPr>
        <w:t>, ya sea mediante el uso de sitios web de comercio electrónico, opiniones o valoraciones de productos de otros usuarios, redes sociales, entre otros (</w:t>
      </w:r>
      <w:proofErr w:type="spellStart"/>
      <w:r w:rsidR="0084380F" w:rsidRPr="002F0832">
        <w:rPr>
          <w:szCs w:val="24"/>
        </w:rPr>
        <w:t>Trevinal</w:t>
      </w:r>
      <w:proofErr w:type="spellEnd"/>
      <w:r w:rsidR="0084380F" w:rsidRPr="002F0832">
        <w:rPr>
          <w:szCs w:val="24"/>
        </w:rPr>
        <w:t xml:space="preserve"> y </w:t>
      </w:r>
      <w:proofErr w:type="spellStart"/>
      <w:r w:rsidR="0084380F" w:rsidRPr="002F0832">
        <w:rPr>
          <w:szCs w:val="24"/>
        </w:rPr>
        <w:t>Stenger</w:t>
      </w:r>
      <w:proofErr w:type="spellEnd"/>
      <w:r w:rsidR="0084380F" w:rsidRPr="002F0832">
        <w:rPr>
          <w:szCs w:val="24"/>
        </w:rPr>
        <w:t xml:space="preserve">, 2014). </w:t>
      </w:r>
      <w:r w:rsidR="007567E3">
        <w:rPr>
          <w:szCs w:val="24"/>
        </w:rPr>
        <w:t>L</w:t>
      </w:r>
      <w:r w:rsidR="0084380F" w:rsidRPr="002F0832">
        <w:rPr>
          <w:szCs w:val="24"/>
        </w:rPr>
        <w:t>os resultados</w:t>
      </w:r>
      <w:r w:rsidR="007567E3">
        <w:rPr>
          <w:szCs w:val="24"/>
        </w:rPr>
        <w:t xml:space="preserve"> aquí</w:t>
      </w:r>
      <w:r w:rsidR="0084380F" w:rsidRPr="002F0832">
        <w:rPr>
          <w:szCs w:val="24"/>
        </w:rPr>
        <w:t xml:space="preserve"> encontrados apoyan esta teoría</w:t>
      </w:r>
      <w:r w:rsidR="00240D0B">
        <w:rPr>
          <w:szCs w:val="24"/>
        </w:rPr>
        <w:t>,</w:t>
      </w:r>
      <w:r w:rsidR="0084380F" w:rsidRPr="002F0832">
        <w:rPr>
          <w:szCs w:val="24"/>
        </w:rPr>
        <w:t xml:space="preserve"> ya que la experiencia de compra es individualizada</w:t>
      </w:r>
      <w:r w:rsidR="00240D0B">
        <w:rPr>
          <w:szCs w:val="24"/>
        </w:rPr>
        <w:t>:</w:t>
      </w:r>
      <w:r w:rsidR="00240D0B" w:rsidRPr="002F0832">
        <w:rPr>
          <w:szCs w:val="24"/>
        </w:rPr>
        <w:t xml:space="preserve"> </w:t>
      </w:r>
      <w:r w:rsidR="0084380F" w:rsidRPr="002F0832">
        <w:rPr>
          <w:szCs w:val="24"/>
        </w:rPr>
        <w:t xml:space="preserve">ninguna va a ser igual a la de otra persona y </w:t>
      </w:r>
      <w:r w:rsidR="00240D0B" w:rsidRPr="002F0832">
        <w:rPr>
          <w:szCs w:val="24"/>
        </w:rPr>
        <w:t>s</w:t>
      </w:r>
      <w:r w:rsidR="00240D0B">
        <w:rPr>
          <w:szCs w:val="24"/>
        </w:rPr>
        <w:t>o</w:t>
      </w:r>
      <w:r w:rsidR="00240D0B" w:rsidRPr="002F0832">
        <w:rPr>
          <w:szCs w:val="24"/>
        </w:rPr>
        <w:t xml:space="preserve">lo </w:t>
      </w:r>
      <w:r w:rsidR="0084380F" w:rsidRPr="002F0832">
        <w:rPr>
          <w:szCs w:val="24"/>
        </w:rPr>
        <w:t xml:space="preserve">a través de la interacción del consumidor con el sitio web se podrá dar una experiencia de compra </w:t>
      </w:r>
      <w:r w:rsidR="0084380F" w:rsidRPr="0048055D">
        <w:rPr>
          <w:i/>
          <w:iCs/>
          <w:szCs w:val="24"/>
        </w:rPr>
        <w:t>online</w:t>
      </w:r>
      <w:r w:rsidR="0084380F" w:rsidRPr="002F0832">
        <w:rPr>
          <w:szCs w:val="24"/>
        </w:rPr>
        <w:t>.</w:t>
      </w:r>
    </w:p>
    <w:p w14:paraId="1EE6CD7E" w14:textId="491D8B62" w:rsidR="00FF3642" w:rsidRPr="002F0832" w:rsidRDefault="0084380F" w:rsidP="0048055D">
      <w:pPr>
        <w:spacing w:line="360" w:lineRule="auto"/>
        <w:ind w:firstLine="709"/>
        <w:rPr>
          <w:szCs w:val="24"/>
        </w:rPr>
      </w:pPr>
      <w:r w:rsidRPr="002F0832">
        <w:rPr>
          <w:szCs w:val="24"/>
        </w:rPr>
        <w:t xml:space="preserve">Por otra parte, </w:t>
      </w:r>
      <w:r w:rsidR="00907CB2" w:rsidRPr="002F0832">
        <w:rPr>
          <w:szCs w:val="24"/>
        </w:rPr>
        <w:t xml:space="preserve">Gentile, </w:t>
      </w:r>
      <w:proofErr w:type="spellStart"/>
      <w:r w:rsidR="00907CB2" w:rsidRPr="002F0832">
        <w:rPr>
          <w:szCs w:val="24"/>
        </w:rPr>
        <w:t>Spiller</w:t>
      </w:r>
      <w:proofErr w:type="spellEnd"/>
      <w:r w:rsidR="00907CB2" w:rsidRPr="002F0832">
        <w:rPr>
          <w:szCs w:val="24"/>
        </w:rPr>
        <w:t xml:space="preserve"> y </w:t>
      </w:r>
      <w:proofErr w:type="spellStart"/>
      <w:r w:rsidR="00907CB2" w:rsidRPr="002F0832">
        <w:rPr>
          <w:szCs w:val="24"/>
        </w:rPr>
        <w:t>Noci</w:t>
      </w:r>
      <w:proofErr w:type="spellEnd"/>
      <w:r w:rsidRPr="002F0832">
        <w:rPr>
          <w:szCs w:val="24"/>
        </w:rPr>
        <w:t xml:space="preserve"> (2007) afirman que el consumidor interpreta las experiencias de compra desde una perspectiva</w:t>
      </w:r>
      <w:r w:rsidR="0054061C">
        <w:rPr>
          <w:szCs w:val="24"/>
        </w:rPr>
        <w:t>, por un lado,</w:t>
      </w:r>
      <w:r w:rsidRPr="002F0832">
        <w:rPr>
          <w:szCs w:val="24"/>
        </w:rPr>
        <w:t xml:space="preserve"> cognitiva, involucrando pensamientos o procesos mentales conscientes</w:t>
      </w:r>
      <w:r w:rsidR="0054061C">
        <w:rPr>
          <w:szCs w:val="24"/>
        </w:rPr>
        <w:t>,</w:t>
      </w:r>
      <w:r w:rsidR="0054061C" w:rsidRPr="002F0832">
        <w:rPr>
          <w:szCs w:val="24"/>
        </w:rPr>
        <w:t xml:space="preserve"> </w:t>
      </w:r>
      <w:r w:rsidRPr="002F0832">
        <w:rPr>
          <w:szCs w:val="24"/>
        </w:rPr>
        <w:t>y</w:t>
      </w:r>
      <w:r w:rsidR="0054061C">
        <w:rPr>
          <w:szCs w:val="24"/>
        </w:rPr>
        <w:t xml:space="preserve"> por el otro,</w:t>
      </w:r>
      <w:r w:rsidRPr="002F0832">
        <w:rPr>
          <w:szCs w:val="24"/>
        </w:rPr>
        <w:t xml:space="preserve"> afectiva, que implica el proceso afectivo del consumidor a través de la generación de estados de ánimo, sentimientos y</w:t>
      </w:r>
      <w:r w:rsidR="00907CB2" w:rsidRPr="002F0832">
        <w:rPr>
          <w:szCs w:val="24"/>
        </w:rPr>
        <w:t xml:space="preserve"> </w:t>
      </w:r>
      <w:r w:rsidR="00907CB2" w:rsidRPr="002F0832">
        <w:rPr>
          <w:szCs w:val="24"/>
        </w:rPr>
        <w:lastRenderedPageBreak/>
        <w:t>emociones (</w:t>
      </w:r>
      <w:r w:rsidRPr="002F0832">
        <w:rPr>
          <w:szCs w:val="24"/>
        </w:rPr>
        <w:t xml:space="preserve">Rose </w:t>
      </w:r>
      <w:r w:rsidRPr="0048055D">
        <w:rPr>
          <w:i/>
          <w:iCs/>
          <w:szCs w:val="24"/>
        </w:rPr>
        <w:t>et al</w:t>
      </w:r>
      <w:r w:rsidRPr="002F0832">
        <w:rPr>
          <w:szCs w:val="24"/>
        </w:rPr>
        <w:t>., 2012</w:t>
      </w:r>
      <w:r w:rsidR="007E050A">
        <w:rPr>
          <w:szCs w:val="24"/>
        </w:rPr>
        <w:t xml:space="preserve">; </w:t>
      </w:r>
      <w:r w:rsidR="007E050A" w:rsidRPr="002F0832">
        <w:rPr>
          <w:szCs w:val="24"/>
        </w:rPr>
        <w:t xml:space="preserve">Rose, </w:t>
      </w:r>
      <w:proofErr w:type="spellStart"/>
      <w:r w:rsidR="007E050A" w:rsidRPr="002F0832">
        <w:rPr>
          <w:szCs w:val="24"/>
        </w:rPr>
        <w:t>Hair</w:t>
      </w:r>
      <w:proofErr w:type="spellEnd"/>
      <w:r w:rsidR="007E050A" w:rsidRPr="002F0832">
        <w:rPr>
          <w:szCs w:val="24"/>
        </w:rPr>
        <w:t xml:space="preserve"> y Clark, 2011</w:t>
      </w:r>
      <w:r w:rsidRPr="002F0832">
        <w:rPr>
          <w:szCs w:val="24"/>
        </w:rPr>
        <w:t>)</w:t>
      </w:r>
      <w:r w:rsidRPr="002F0832">
        <w:rPr>
          <w:i/>
          <w:szCs w:val="24"/>
        </w:rPr>
        <w:t>.</w:t>
      </w:r>
      <w:r w:rsidRPr="002F0832">
        <w:rPr>
          <w:szCs w:val="24"/>
        </w:rPr>
        <w:t xml:space="preserve"> Ahora bien, la exposición repetida del consumidor a un sitio web hace que el procesamiento cognitivo y afectivo de la información sensorial emitida por </w:t>
      </w:r>
      <w:r w:rsidR="007E050A">
        <w:rPr>
          <w:szCs w:val="24"/>
        </w:rPr>
        <w:t>e</w:t>
      </w:r>
      <w:r w:rsidR="007E050A" w:rsidRPr="002F0832">
        <w:rPr>
          <w:szCs w:val="24"/>
        </w:rPr>
        <w:t xml:space="preserve">ste </w:t>
      </w:r>
      <w:r w:rsidRPr="002F0832">
        <w:rPr>
          <w:szCs w:val="24"/>
        </w:rPr>
        <w:t xml:space="preserve">forme una impresión acumulativa en la memoria con el tiempo, lo que hace establecer que la experiencia de compra </w:t>
      </w:r>
      <w:r w:rsidRPr="0048055D">
        <w:rPr>
          <w:i/>
          <w:iCs/>
          <w:szCs w:val="24"/>
        </w:rPr>
        <w:t>online</w:t>
      </w:r>
      <w:r w:rsidRPr="002F0832">
        <w:rPr>
          <w:szCs w:val="24"/>
        </w:rPr>
        <w:t xml:space="preserve"> </w:t>
      </w:r>
      <w:r w:rsidR="007E050A">
        <w:rPr>
          <w:szCs w:val="24"/>
        </w:rPr>
        <w:t>sea</w:t>
      </w:r>
      <w:r w:rsidR="007E050A" w:rsidRPr="002F0832">
        <w:rPr>
          <w:szCs w:val="24"/>
        </w:rPr>
        <w:t xml:space="preserve"> </w:t>
      </w:r>
      <w:r w:rsidRPr="002F0832">
        <w:rPr>
          <w:szCs w:val="24"/>
        </w:rPr>
        <w:t xml:space="preserve">resultado de ello (Rose </w:t>
      </w:r>
      <w:r w:rsidRPr="0048055D">
        <w:rPr>
          <w:i/>
          <w:iCs/>
          <w:szCs w:val="24"/>
        </w:rPr>
        <w:t>et al</w:t>
      </w:r>
      <w:r w:rsidRPr="002F0832">
        <w:rPr>
          <w:i/>
          <w:szCs w:val="24"/>
        </w:rPr>
        <w:t>.</w:t>
      </w:r>
      <w:r w:rsidRPr="002F0832">
        <w:rPr>
          <w:szCs w:val="24"/>
        </w:rPr>
        <w:t>, 2012).</w:t>
      </w:r>
      <w:r w:rsidR="00E44A6E">
        <w:rPr>
          <w:szCs w:val="24"/>
        </w:rPr>
        <w:t xml:space="preserve"> </w:t>
      </w:r>
    </w:p>
    <w:p w14:paraId="4273F0F4" w14:textId="3C234D79" w:rsidR="00FF3642" w:rsidRPr="002F0832" w:rsidRDefault="0084380F" w:rsidP="0048055D">
      <w:pPr>
        <w:spacing w:line="360" w:lineRule="auto"/>
        <w:ind w:firstLine="709"/>
        <w:rPr>
          <w:szCs w:val="24"/>
        </w:rPr>
      </w:pPr>
      <w:r w:rsidRPr="002F0832">
        <w:rPr>
          <w:szCs w:val="24"/>
        </w:rPr>
        <w:t>Estas aseveraciones están</w:t>
      </w:r>
      <w:r w:rsidR="00C6720F">
        <w:rPr>
          <w:szCs w:val="24"/>
        </w:rPr>
        <w:t xml:space="preserve"> igualmente</w:t>
      </w:r>
      <w:r w:rsidRPr="002F0832">
        <w:rPr>
          <w:szCs w:val="24"/>
        </w:rPr>
        <w:t xml:space="preserve"> en concordancia con los resultados obtenidos</w:t>
      </w:r>
      <w:r w:rsidR="007E050A">
        <w:rPr>
          <w:szCs w:val="24"/>
        </w:rPr>
        <w:t>,</w:t>
      </w:r>
      <w:r w:rsidRPr="002F0832">
        <w:rPr>
          <w:szCs w:val="24"/>
        </w:rPr>
        <w:t xml:space="preserve"> </w:t>
      </w:r>
      <w:r w:rsidR="007E050A">
        <w:rPr>
          <w:szCs w:val="24"/>
        </w:rPr>
        <w:t>pues</w:t>
      </w:r>
      <w:r w:rsidRPr="002F0832">
        <w:rPr>
          <w:szCs w:val="24"/>
        </w:rPr>
        <w:t xml:space="preserve"> se pudo corroborar que ambas dimensiones componen el </w:t>
      </w:r>
      <w:proofErr w:type="spellStart"/>
      <w:r w:rsidRPr="002F0832">
        <w:rPr>
          <w:szCs w:val="24"/>
        </w:rPr>
        <w:t>constructo</w:t>
      </w:r>
      <w:proofErr w:type="spellEnd"/>
      <w:r w:rsidRPr="002F0832">
        <w:rPr>
          <w:szCs w:val="24"/>
        </w:rPr>
        <w:t xml:space="preserve"> de la experiencia de compra </w:t>
      </w:r>
      <w:r w:rsidRPr="0048055D">
        <w:rPr>
          <w:i/>
          <w:iCs/>
          <w:szCs w:val="24"/>
        </w:rPr>
        <w:t>online</w:t>
      </w:r>
      <w:r w:rsidRPr="002F0832">
        <w:rPr>
          <w:szCs w:val="24"/>
        </w:rPr>
        <w:t xml:space="preserve"> planteado en la presente investigación, además de que los ítems que integran cada una de ellas hacen referencia a los descritos por la teoría.</w:t>
      </w:r>
      <w:r w:rsidR="008A51C8">
        <w:rPr>
          <w:szCs w:val="24"/>
        </w:rPr>
        <w:t xml:space="preserve"> De hecho, </w:t>
      </w:r>
      <w:r w:rsidR="00287896" w:rsidRPr="002F0832">
        <w:rPr>
          <w:szCs w:val="24"/>
        </w:rPr>
        <w:t>en los últimos años se encuentran varias investigaciones previas que demuestran una relación directa y positiva (</w:t>
      </w:r>
      <w:r w:rsidR="008505B3" w:rsidRPr="002F0832">
        <w:rPr>
          <w:szCs w:val="24"/>
        </w:rPr>
        <w:t xml:space="preserve">Brodie </w:t>
      </w:r>
      <w:r w:rsidR="008505B3" w:rsidRPr="009D6DA6">
        <w:rPr>
          <w:i/>
          <w:iCs/>
          <w:szCs w:val="24"/>
        </w:rPr>
        <w:t>et al</w:t>
      </w:r>
      <w:r w:rsidR="008505B3" w:rsidRPr="002F0832">
        <w:rPr>
          <w:i/>
          <w:szCs w:val="24"/>
        </w:rPr>
        <w:t>.</w:t>
      </w:r>
      <w:r w:rsidR="008505B3" w:rsidRPr="002F0832">
        <w:rPr>
          <w:szCs w:val="24"/>
        </w:rPr>
        <w:t xml:space="preserve">, 2013; </w:t>
      </w:r>
      <w:r w:rsidR="008C2420" w:rsidRPr="002F0832">
        <w:rPr>
          <w:szCs w:val="24"/>
        </w:rPr>
        <w:t xml:space="preserve">Cheng, Yang y Chen, 2011; </w:t>
      </w:r>
      <w:proofErr w:type="spellStart"/>
      <w:r w:rsidR="008C2420" w:rsidRPr="002F0832">
        <w:rPr>
          <w:szCs w:val="24"/>
        </w:rPr>
        <w:t>Grissemann</w:t>
      </w:r>
      <w:proofErr w:type="spellEnd"/>
      <w:r w:rsidR="008C2420" w:rsidRPr="002F0832">
        <w:rPr>
          <w:szCs w:val="24"/>
        </w:rPr>
        <w:t xml:space="preserve"> y </w:t>
      </w:r>
      <w:proofErr w:type="spellStart"/>
      <w:r w:rsidR="008C2420" w:rsidRPr="002F0832">
        <w:rPr>
          <w:szCs w:val="24"/>
        </w:rPr>
        <w:t>Stokburger</w:t>
      </w:r>
      <w:proofErr w:type="spellEnd"/>
      <w:r w:rsidR="008C2420" w:rsidRPr="002F0832">
        <w:rPr>
          <w:szCs w:val="24"/>
        </w:rPr>
        <w:t xml:space="preserve">-Sauer, 2012; </w:t>
      </w:r>
      <w:proofErr w:type="spellStart"/>
      <w:r w:rsidR="008C2420" w:rsidRPr="002F0832">
        <w:rPr>
          <w:szCs w:val="24"/>
        </w:rPr>
        <w:t>Gummerus</w:t>
      </w:r>
      <w:proofErr w:type="spellEnd"/>
      <w:r w:rsidR="008C2420" w:rsidRPr="002F0832">
        <w:rPr>
          <w:szCs w:val="24"/>
        </w:rPr>
        <w:t xml:space="preserve">, </w:t>
      </w:r>
      <w:r w:rsidR="008505B3" w:rsidRPr="002F0832">
        <w:rPr>
          <w:noProof/>
          <w:lang w:val="es-ES"/>
        </w:rPr>
        <w:t>Liljander, Weman y Pihlstrom</w:t>
      </w:r>
      <w:r w:rsidR="008505B3" w:rsidRPr="002F0832">
        <w:rPr>
          <w:szCs w:val="24"/>
        </w:rPr>
        <w:t xml:space="preserve">, 2012; </w:t>
      </w:r>
      <w:r w:rsidR="008C2420" w:rsidRPr="002F0832">
        <w:rPr>
          <w:szCs w:val="24"/>
        </w:rPr>
        <w:t xml:space="preserve">Ha e </w:t>
      </w:r>
      <w:proofErr w:type="spellStart"/>
      <w:r w:rsidR="008C2420" w:rsidRPr="002F0832">
        <w:rPr>
          <w:szCs w:val="24"/>
        </w:rPr>
        <w:t>Im</w:t>
      </w:r>
      <w:proofErr w:type="spellEnd"/>
      <w:r w:rsidR="008C2420" w:rsidRPr="002F0832">
        <w:rPr>
          <w:szCs w:val="24"/>
        </w:rPr>
        <w:t xml:space="preserve">, 2012; </w:t>
      </w:r>
      <w:proofErr w:type="spellStart"/>
      <w:r w:rsidR="008C2420" w:rsidRPr="002F0832">
        <w:rPr>
          <w:szCs w:val="24"/>
        </w:rPr>
        <w:t>Jaakkola</w:t>
      </w:r>
      <w:proofErr w:type="spellEnd"/>
      <w:r w:rsidR="008C2420" w:rsidRPr="002F0832">
        <w:rPr>
          <w:szCs w:val="24"/>
        </w:rPr>
        <w:t xml:space="preserve"> y Alexander, 2014; </w:t>
      </w:r>
      <w:r w:rsidR="008505B3" w:rsidRPr="002F0832">
        <w:rPr>
          <w:szCs w:val="24"/>
        </w:rPr>
        <w:t xml:space="preserve">Ki-Han y </w:t>
      </w:r>
      <w:proofErr w:type="spellStart"/>
      <w:r w:rsidR="008505B3" w:rsidRPr="002F0832">
        <w:rPr>
          <w:szCs w:val="24"/>
        </w:rPr>
        <w:t>Jae</w:t>
      </w:r>
      <w:proofErr w:type="spellEnd"/>
      <w:r w:rsidR="008505B3" w:rsidRPr="002F0832">
        <w:rPr>
          <w:szCs w:val="24"/>
        </w:rPr>
        <w:t>-Ik, 2010;</w:t>
      </w:r>
      <w:r w:rsidR="000A5CDF" w:rsidRPr="000A5CDF">
        <w:rPr>
          <w:szCs w:val="24"/>
        </w:rPr>
        <w:t xml:space="preserve"> </w:t>
      </w:r>
      <w:r w:rsidR="000A5CDF" w:rsidRPr="002F0832">
        <w:rPr>
          <w:szCs w:val="24"/>
        </w:rPr>
        <w:t>Kim y Park, 2013;</w:t>
      </w:r>
      <w:r w:rsidR="008505B3" w:rsidRPr="002F0832">
        <w:rPr>
          <w:szCs w:val="24"/>
        </w:rPr>
        <w:t xml:space="preserve"> Klaus, 2013; </w:t>
      </w:r>
      <w:r w:rsidR="00287896" w:rsidRPr="002F0832">
        <w:rPr>
          <w:szCs w:val="24"/>
        </w:rPr>
        <w:t xml:space="preserve">Kumar </w:t>
      </w:r>
      <w:r w:rsidR="00287896" w:rsidRPr="0048055D">
        <w:rPr>
          <w:i/>
          <w:iCs/>
          <w:szCs w:val="24"/>
        </w:rPr>
        <w:t>et al</w:t>
      </w:r>
      <w:r w:rsidR="00287896" w:rsidRPr="002F0832">
        <w:rPr>
          <w:szCs w:val="24"/>
        </w:rPr>
        <w:t xml:space="preserve">., 2010; </w:t>
      </w:r>
      <w:proofErr w:type="spellStart"/>
      <w:r w:rsidR="00287896" w:rsidRPr="002F0832">
        <w:rPr>
          <w:szCs w:val="24"/>
        </w:rPr>
        <w:t>Maklan</w:t>
      </w:r>
      <w:proofErr w:type="spellEnd"/>
      <w:r w:rsidR="00287896" w:rsidRPr="002F0832">
        <w:rPr>
          <w:szCs w:val="24"/>
        </w:rPr>
        <w:t xml:space="preserve"> y Klaus, 2011; </w:t>
      </w:r>
      <w:proofErr w:type="spellStart"/>
      <w:r w:rsidR="008C2420" w:rsidRPr="002F0832">
        <w:rPr>
          <w:szCs w:val="24"/>
        </w:rPr>
        <w:t>O´Cass</w:t>
      </w:r>
      <w:proofErr w:type="spellEnd"/>
      <w:r w:rsidR="008C2420" w:rsidRPr="002F0832">
        <w:rPr>
          <w:szCs w:val="24"/>
        </w:rPr>
        <w:t xml:space="preserve"> y </w:t>
      </w:r>
      <w:proofErr w:type="spellStart"/>
      <w:r w:rsidR="008C2420" w:rsidRPr="002F0832">
        <w:rPr>
          <w:szCs w:val="24"/>
        </w:rPr>
        <w:t>Carlsson</w:t>
      </w:r>
      <w:proofErr w:type="spellEnd"/>
      <w:r w:rsidR="008C2420" w:rsidRPr="002F0832">
        <w:rPr>
          <w:szCs w:val="24"/>
        </w:rPr>
        <w:t>, 2010;</w:t>
      </w:r>
      <w:r w:rsidR="00287896" w:rsidRPr="002F0832">
        <w:rPr>
          <w:szCs w:val="24"/>
        </w:rPr>
        <w:t xml:space="preserve"> </w:t>
      </w:r>
      <w:proofErr w:type="spellStart"/>
      <w:r w:rsidR="008C2420" w:rsidRPr="002F0832">
        <w:rPr>
          <w:szCs w:val="24"/>
        </w:rPr>
        <w:t>Shobeiri</w:t>
      </w:r>
      <w:proofErr w:type="spellEnd"/>
      <w:r w:rsidR="008C2420" w:rsidRPr="002F0832">
        <w:rPr>
          <w:szCs w:val="24"/>
        </w:rPr>
        <w:t xml:space="preserve">, </w:t>
      </w:r>
      <w:r w:rsidR="008C2420" w:rsidRPr="002F0832">
        <w:rPr>
          <w:noProof/>
          <w:lang w:val="es-ES"/>
        </w:rPr>
        <w:t>Mazaheri y Laroche</w:t>
      </w:r>
      <w:r w:rsidR="008C2420" w:rsidRPr="002F0832">
        <w:rPr>
          <w:szCs w:val="24"/>
        </w:rPr>
        <w:t>, 2014</w:t>
      </w:r>
      <w:r w:rsidR="008C2420">
        <w:rPr>
          <w:szCs w:val="24"/>
        </w:rPr>
        <w:t>;</w:t>
      </w:r>
      <w:r w:rsidR="00BF46A8" w:rsidRPr="00BF46A8">
        <w:rPr>
          <w:szCs w:val="24"/>
        </w:rPr>
        <w:t xml:space="preserve"> </w:t>
      </w:r>
      <w:r w:rsidR="00BF46A8" w:rsidRPr="002F0832">
        <w:rPr>
          <w:szCs w:val="24"/>
        </w:rPr>
        <w:t xml:space="preserve">Tran, </w:t>
      </w:r>
      <w:r w:rsidR="00BF46A8" w:rsidRPr="002F0832">
        <w:rPr>
          <w:noProof/>
          <w:lang w:val="es-ES"/>
        </w:rPr>
        <w:t>Strutton y Taylor</w:t>
      </w:r>
      <w:r w:rsidR="00BF46A8" w:rsidRPr="002F0832">
        <w:rPr>
          <w:szCs w:val="24"/>
        </w:rPr>
        <w:t>, 2012;</w:t>
      </w:r>
      <w:r w:rsidR="008C2420">
        <w:rPr>
          <w:szCs w:val="24"/>
        </w:rPr>
        <w:t xml:space="preserve"> </w:t>
      </w:r>
      <w:proofErr w:type="spellStart"/>
      <w:r w:rsidR="00287896" w:rsidRPr="002F0832">
        <w:rPr>
          <w:szCs w:val="24"/>
        </w:rPr>
        <w:t>Trevinal</w:t>
      </w:r>
      <w:proofErr w:type="spellEnd"/>
      <w:r w:rsidR="00287896" w:rsidRPr="002F0832">
        <w:rPr>
          <w:szCs w:val="24"/>
        </w:rPr>
        <w:t xml:space="preserve"> y </w:t>
      </w:r>
      <w:proofErr w:type="spellStart"/>
      <w:r w:rsidR="00287896" w:rsidRPr="002F0832">
        <w:rPr>
          <w:szCs w:val="24"/>
        </w:rPr>
        <w:t>Stenger</w:t>
      </w:r>
      <w:proofErr w:type="spellEnd"/>
      <w:r w:rsidR="00287896" w:rsidRPr="002F0832">
        <w:rPr>
          <w:szCs w:val="24"/>
        </w:rPr>
        <w:t>, 2014;</w:t>
      </w:r>
      <w:r w:rsidR="008C2420" w:rsidRPr="008C2420">
        <w:rPr>
          <w:szCs w:val="24"/>
        </w:rPr>
        <w:t xml:space="preserve"> </w:t>
      </w:r>
      <w:r w:rsidR="008C2420" w:rsidRPr="002F0832">
        <w:rPr>
          <w:szCs w:val="24"/>
        </w:rPr>
        <w:t xml:space="preserve">Van Doorn </w:t>
      </w:r>
      <w:r w:rsidR="008C2420" w:rsidRPr="009D6DA6">
        <w:rPr>
          <w:i/>
          <w:iCs/>
          <w:szCs w:val="24"/>
        </w:rPr>
        <w:t>et al</w:t>
      </w:r>
      <w:r w:rsidR="008C2420" w:rsidRPr="002F0832">
        <w:rPr>
          <w:szCs w:val="24"/>
        </w:rPr>
        <w:t>., 2010;</w:t>
      </w:r>
      <w:r w:rsidR="00287896" w:rsidRPr="002F0832">
        <w:rPr>
          <w:szCs w:val="24"/>
        </w:rPr>
        <w:t xml:space="preserve"> </w:t>
      </w:r>
      <w:r w:rsidR="00BF46A8" w:rsidRPr="002F0832">
        <w:rPr>
          <w:szCs w:val="24"/>
        </w:rPr>
        <w:t xml:space="preserve">Wei, Miao y </w:t>
      </w:r>
      <w:r w:rsidR="00BF46A8" w:rsidRPr="002F0832">
        <w:rPr>
          <w:noProof/>
          <w:lang w:val="es-ES"/>
        </w:rPr>
        <w:t>Huang</w:t>
      </w:r>
      <w:r w:rsidR="00BF46A8" w:rsidRPr="002F0832">
        <w:rPr>
          <w:szCs w:val="24"/>
        </w:rPr>
        <w:t xml:space="preserve">, 2013; </w:t>
      </w:r>
      <w:r w:rsidR="008C2420" w:rsidRPr="002F0832">
        <w:rPr>
          <w:szCs w:val="24"/>
        </w:rPr>
        <w:t xml:space="preserve">Won-Moo, </w:t>
      </w:r>
      <w:r w:rsidR="008C2420" w:rsidRPr="002F0832">
        <w:rPr>
          <w:noProof/>
          <w:lang w:val="es-ES"/>
        </w:rPr>
        <w:t>Kwang-Ho y Kim</w:t>
      </w:r>
      <w:r w:rsidR="008C2420" w:rsidRPr="002F0832">
        <w:rPr>
          <w:szCs w:val="24"/>
        </w:rPr>
        <w:t>, 2011</w:t>
      </w:r>
      <w:r w:rsidR="00BF46A8">
        <w:rPr>
          <w:szCs w:val="24"/>
        </w:rPr>
        <w:t xml:space="preserve">; </w:t>
      </w:r>
      <w:r w:rsidR="00BF46A8" w:rsidRPr="002F0832">
        <w:rPr>
          <w:szCs w:val="24"/>
        </w:rPr>
        <w:t xml:space="preserve">Wu, </w:t>
      </w:r>
      <w:r w:rsidR="00BF46A8" w:rsidRPr="002F0832">
        <w:rPr>
          <w:noProof/>
          <w:lang w:val="es-ES"/>
        </w:rPr>
        <w:t>Lee, Fu y Wang</w:t>
      </w:r>
      <w:r w:rsidR="00BF46A8" w:rsidRPr="002F0832">
        <w:rPr>
          <w:szCs w:val="24"/>
        </w:rPr>
        <w:t>, 2013</w:t>
      </w:r>
      <w:r w:rsidR="00287896" w:rsidRPr="002F0832">
        <w:rPr>
          <w:szCs w:val="24"/>
        </w:rPr>
        <w:t>).</w:t>
      </w:r>
    </w:p>
    <w:p w14:paraId="293F58C0" w14:textId="73D649E1" w:rsidR="00FF3642" w:rsidRPr="002F0832" w:rsidRDefault="00287896" w:rsidP="0048055D">
      <w:pPr>
        <w:widowControl/>
        <w:spacing w:line="360" w:lineRule="auto"/>
        <w:ind w:firstLine="709"/>
        <w:rPr>
          <w:szCs w:val="24"/>
        </w:rPr>
      </w:pPr>
      <w:r w:rsidRPr="002F0832">
        <w:rPr>
          <w:szCs w:val="24"/>
        </w:rPr>
        <w:t>En este sentido, los resultados obtenidos en este estudio se ajustan a los de algunos autores que han concluido en sus trabajos que los consumidores</w:t>
      </w:r>
      <w:r w:rsidR="00E46495">
        <w:rPr>
          <w:szCs w:val="24"/>
        </w:rPr>
        <w:t>,</w:t>
      </w:r>
      <w:r w:rsidRPr="002F0832">
        <w:rPr>
          <w:szCs w:val="24"/>
        </w:rPr>
        <w:t xml:space="preserve"> después de realizar una compra </w:t>
      </w:r>
      <w:r w:rsidRPr="0048055D">
        <w:rPr>
          <w:i/>
          <w:iCs/>
          <w:szCs w:val="24"/>
        </w:rPr>
        <w:t>online</w:t>
      </w:r>
      <w:r w:rsidR="00E46495">
        <w:rPr>
          <w:szCs w:val="24"/>
        </w:rPr>
        <w:t>,</w:t>
      </w:r>
      <w:r w:rsidRPr="002F0832">
        <w:rPr>
          <w:szCs w:val="24"/>
        </w:rPr>
        <w:t xml:space="preserve"> presentan respuestas positivas</w:t>
      </w:r>
      <w:r w:rsidR="00E46495">
        <w:rPr>
          <w:szCs w:val="24"/>
        </w:rPr>
        <w:t>,</w:t>
      </w:r>
      <w:r w:rsidRPr="002F0832">
        <w:rPr>
          <w:szCs w:val="24"/>
        </w:rPr>
        <w:t xml:space="preserve"> tales como: una mayor probabilidad de volver a visitar el sitio web de e</w:t>
      </w:r>
      <w:r w:rsidRPr="0048055D">
        <w:rPr>
          <w:i/>
          <w:iCs/>
          <w:szCs w:val="24"/>
        </w:rPr>
        <w:t>-</w:t>
      </w:r>
      <w:proofErr w:type="spellStart"/>
      <w:r w:rsidRPr="0048055D">
        <w:rPr>
          <w:i/>
          <w:iCs/>
          <w:szCs w:val="24"/>
        </w:rPr>
        <w:t>commerce</w:t>
      </w:r>
      <w:proofErr w:type="spellEnd"/>
      <w:r w:rsidRPr="002F0832">
        <w:rPr>
          <w:szCs w:val="24"/>
        </w:rPr>
        <w:t xml:space="preserve"> en un futuro (</w:t>
      </w:r>
      <w:proofErr w:type="spellStart"/>
      <w:r w:rsidR="00E46495" w:rsidRPr="002F0832">
        <w:rPr>
          <w:szCs w:val="24"/>
        </w:rPr>
        <w:t>Hausman</w:t>
      </w:r>
      <w:proofErr w:type="spellEnd"/>
      <w:r w:rsidR="00E46495" w:rsidRPr="002F0832">
        <w:rPr>
          <w:szCs w:val="24"/>
        </w:rPr>
        <w:t xml:space="preserve"> y </w:t>
      </w:r>
      <w:proofErr w:type="spellStart"/>
      <w:r w:rsidR="00E46495" w:rsidRPr="002F0832">
        <w:rPr>
          <w:szCs w:val="24"/>
        </w:rPr>
        <w:t>Siekpe</w:t>
      </w:r>
      <w:proofErr w:type="spellEnd"/>
      <w:r w:rsidR="00E46495" w:rsidRPr="002F0832">
        <w:rPr>
          <w:szCs w:val="24"/>
        </w:rPr>
        <w:t>, 2009</w:t>
      </w:r>
      <w:r w:rsidR="00E46495">
        <w:rPr>
          <w:szCs w:val="24"/>
        </w:rPr>
        <w:t xml:space="preserve">; </w:t>
      </w:r>
      <w:proofErr w:type="spellStart"/>
      <w:r w:rsidRPr="002F0832">
        <w:rPr>
          <w:szCs w:val="24"/>
        </w:rPr>
        <w:t>Koufaris</w:t>
      </w:r>
      <w:proofErr w:type="spellEnd"/>
      <w:r w:rsidRPr="002F0832">
        <w:rPr>
          <w:szCs w:val="24"/>
        </w:rPr>
        <w:t>, 2002)</w:t>
      </w:r>
      <w:r w:rsidR="00E46495">
        <w:rPr>
          <w:szCs w:val="24"/>
        </w:rPr>
        <w:t>,</w:t>
      </w:r>
      <w:r w:rsidRPr="002F0832">
        <w:rPr>
          <w:szCs w:val="24"/>
        </w:rPr>
        <w:t xml:space="preserve"> una mayor intención de compra (Fiore y Kim, 2007; Ha e </w:t>
      </w:r>
      <w:proofErr w:type="spellStart"/>
      <w:r w:rsidRPr="002F0832">
        <w:rPr>
          <w:szCs w:val="24"/>
        </w:rPr>
        <w:t>Im</w:t>
      </w:r>
      <w:proofErr w:type="spellEnd"/>
      <w:r w:rsidRPr="002F0832">
        <w:rPr>
          <w:szCs w:val="24"/>
        </w:rPr>
        <w:t xml:space="preserve">, 2012; Rose </w:t>
      </w:r>
      <w:r w:rsidRPr="0048055D">
        <w:rPr>
          <w:i/>
          <w:iCs/>
          <w:szCs w:val="24"/>
        </w:rPr>
        <w:t>et al</w:t>
      </w:r>
      <w:r w:rsidRPr="002F0832">
        <w:rPr>
          <w:szCs w:val="24"/>
        </w:rPr>
        <w:t xml:space="preserve">., 2012) y actos de recomendación o publicidad boca-oreja acerca de </w:t>
      </w:r>
      <w:r w:rsidR="00E46495" w:rsidRPr="002F0832">
        <w:rPr>
          <w:szCs w:val="24"/>
        </w:rPr>
        <w:t>dich</w:t>
      </w:r>
      <w:r w:rsidR="00E46495">
        <w:rPr>
          <w:szCs w:val="24"/>
        </w:rPr>
        <w:t xml:space="preserve">a </w:t>
      </w:r>
      <w:r w:rsidRPr="002F0832">
        <w:rPr>
          <w:szCs w:val="24"/>
        </w:rPr>
        <w:t>experiencia (</w:t>
      </w:r>
      <w:r w:rsidR="00E46495" w:rsidRPr="002F0832">
        <w:rPr>
          <w:szCs w:val="24"/>
        </w:rPr>
        <w:t xml:space="preserve">Cheng </w:t>
      </w:r>
      <w:r w:rsidR="00E46495" w:rsidRPr="009D6DA6">
        <w:rPr>
          <w:i/>
          <w:iCs/>
          <w:szCs w:val="24"/>
        </w:rPr>
        <w:t>et al</w:t>
      </w:r>
      <w:r w:rsidR="00E46495" w:rsidRPr="002F0832">
        <w:rPr>
          <w:szCs w:val="24"/>
        </w:rPr>
        <w:t xml:space="preserve">., 2011; </w:t>
      </w:r>
      <w:r w:rsidRPr="002F0832">
        <w:rPr>
          <w:szCs w:val="24"/>
        </w:rPr>
        <w:t>Fiore y Kim, 2007;</w:t>
      </w:r>
      <w:r w:rsidR="00E46495">
        <w:rPr>
          <w:szCs w:val="24"/>
        </w:rPr>
        <w:t xml:space="preserve"> </w:t>
      </w:r>
      <w:r w:rsidR="00E46495" w:rsidRPr="002F0832">
        <w:rPr>
          <w:szCs w:val="24"/>
        </w:rPr>
        <w:t xml:space="preserve">Ha e </w:t>
      </w:r>
      <w:proofErr w:type="spellStart"/>
      <w:r w:rsidR="00E46495" w:rsidRPr="002F0832">
        <w:rPr>
          <w:szCs w:val="24"/>
        </w:rPr>
        <w:t>Im</w:t>
      </w:r>
      <w:proofErr w:type="spellEnd"/>
      <w:r w:rsidR="00E46495" w:rsidRPr="002F0832">
        <w:rPr>
          <w:szCs w:val="24"/>
        </w:rPr>
        <w:t>, 2012;</w:t>
      </w:r>
      <w:r w:rsidR="00E46495" w:rsidRPr="00E46495">
        <w:rPr>
          <w:szCs w:val="24"/>
        </w:rPr>
        <w:t xml:space="preserve"> </w:t>
      </w:r>
      <w:r w:rsidR="00E46495" w:rsidRPr="002F0832">
        <w:rPr>
          <w:szCs w:val="24"/>
        </w:rPr>
        <w:t xml:space="preserve">Ki-Han y </w:t>
      </w:r>
      <w:proofErr w:type="spellStart"/>
      <w:r w:rsidR="00E46495" w:rsidRPr="002F0832">
        <w:rPr>
          <w:szCs w:val="24"/>
        </w:rPr>
        <w:t>Jae</w:t>
      </w:r>
      <w:proofErr w:type="spellEnd"/>
      <w:r w:rsidR="00E46495" w:rsidRPr="002F0832">
        <w:rPr>
          <w:szCs w:val="24"/>
        </w:rPr>
        <w:t>-Ik, 2010;</w:t>
      </w:r>
      <w:r w:rsidRPr="002F0832">
        <w:rPr>
          <w:szCs w:val="24"/>
        </w:rPr>
        <w:t xml:space="preserve"> </w:t>
      </w:r>
      <w:r w:rsidR="00E46495" w:rsidRPr="002F0832">
        <w:rPr>
          <w:szCs w:val="24"/>
        </w:rPr>
        <w:t xml:space="preserve">Kim y Park, 2013; </w:t>
      </w:r>
      <w:proofErr w:type="spellStart"/>
      <w:r w:rsidRPr="002F0832">
        <w:rPr>
          <w:szCs w:val="24"/>
        </w:rPr>
        <w:t>Ladhari</w:t>
      </w:r>
      <w:proofErr w:type="spellEnd"/>
      <w:r w:rsidRPr="002F0832">
        <w:rPr>
          <w:szCs w:val="24"/>
        </w:rPr>
        <w:t xml:space="preserve">, 2007; </w:t>
      </w:r>
      <w:proofErr w:type="spellStart"/>
      <w:r w:rsidRPr="002F0832">
        <w:rPr>
          <w:szCs w:val="24"/>
        </w:rPr>
        <w:t>O´Cass</w:t>
      </w:r>
      <w:proofErr w:type="spellEnd"/>
      <w:r w:rsidRPr="002F0832">
        <w:rPr>
          <w:szCs w:val="24"/>
        </w:rPr>
        <w:t xml:space="preserve"> y </w:t>
      </w:r>
      <w:proofErr w:type="spellStart"/>
      <w:r w:rsidRPr="002F0832">
        <w:rPr>
          <w:szCs w:val="24"/>
        </w:rPr>
        <w:t>Carlsson</w:t>
      </w:r>
      <w:proofErr w:type="spellEnd"/>
      <w:r w:rsidRPr="002F0832">
        <w:rPr>
          <w:szCs w:val="24"/>
        </w:rPr>
        <w:t xml:space="preserve">, 2010; Tran </w:t>
      </w:r>
      <w:r w:rsidRPr="0048055D">
        <w:rPr>
          <w:i/>
          <w:iCs/>
          <w:szCs w:val="24"/>
        </w:rPr>
        <w:t>et al</w:t>
      </w:r>
      <w:r w:rsidRPr="002F0832">
        <w:rPr>
          <w:szCs w:val="24"/>
        </w:rPr>
        <w:t>., 2012;</w:t>
      </w:r>
      <w:r w:rsidR="00E46495">
        <w:rPr>
          <w:szCs w:val="24"/>
        </w:rPr>
        <w:t xml:space="preserve"> </w:t>
      </w:r>
      <w:r w:rsidR="00E46495" w:rsidRPr="002F0832">
        <w:rPr>
          <w:szCs w:val="24"/>
        </w:rPr>
        <w:t xml:space="preserve">Won-Moo </w:t>
      </w:r>
      <w:r w:rsidR="00E46495" w:rsidRPr="009D6DA6">
        <w:rPr>
          <w:i/>
          <w:iCs/>
          <w:szCs w:val="24"/>
        </w:rPr>
        <w:t>et al</w:t>
      </w:r>
      <w:r w:rsidR="00E46495" w:rsidRPr="002F0832">
        <w:rPr>
          <w:szCs w:val="24"/>
        </w:rPr>
        <w:t>., 2011;</w:t>
      </w:r>
      <w:r w:rsidRPr="002F0832">
        <w:rPr>
          <w:szCs w:val="24"/>
        </w:rPr>
        <w:t xml:space="preserve"> Wu </w:t>
      </w:r>
      <w:r w:rsidRPr="0048055D">
        <w:rPr>
          <w:i/>
          <w:iCs/>
          <w:szCs w:val="24"/>
        </w:rPr>
        <w:t>et al</w:t>
      </w:r>
      <w:r w:rsidRPr="002F0832">
        <w:rPr>
          <w:szCs w:val="24"/>
        </w:rPr>
        <w:t xml:space="preserve">., 2013). Dichas respuestas se presentan de manera intrínseca en algunos conceptos de </w:t>
      </w:r>
      <w:proofErr w:type="spellStart"/>
      <w:r w:rsidRPr="0048055D">
        <w:rPr>
          <w:i/>
          <w:iCs/>
          <w:szCs w:val="24"/>
        </w:rPr>
        <w:t>engagement</w:t>
      </w:r>
      <w:proofErr w:type="spellEnd"/>
      <w:r w:rsidRPr="002F0832">
        <w:rPr>
          <w:szCs w:val="24"/>
        </w:rPr>
        <w:t xml:space="preserve"> </w:t>
      </w:r>
      <w:r w:rsidRPr="0048055D">
        <w:rPr>
          <w:i/>
          <w:iCs/>
          <w:szCs w:val="24"/>
        </w:rPr>
        <w:t>online</w:t>
      </w:r>
      <w:r w:rsidRPr="002F0832">
        <w:rPr>
          <w:szCs w:val="24"/>
        </w:rPr>
        <w:t xml:space="preserve"> (</w:t>
      </w:r>
      <w:r w:rsidR="00E46495" w:rsidRPr="002F0832">
        <w:rPr>
          <w:szCs w:val="24"/>
        </w:rPr>
        <w:t xml:space="preserve">Brodie </w:t>
      </w:r>
      <w:r w:rsidR="00E46495" w:rsidRPr="009D6DA6">
        <w:rPr>
          <w:i/>
          <w:iCs/>
          <w:szCs w:val="24"/>
        </w:rPr>
        <w:t>et al</w:t>
      </w:r>
      <w:r w:rsidR="00E46495" w:rsidRPr="002F0832">
        <w:rPr>
          <w:i/>
          <w:szCs w:val="24"/>
        </w:rPr>
        <w:t>.</w:t>
      </w:r>
      <w:r w:rsidR="00E46495" w:rsidRPr="002F0832">
        <w:rPr>
          <w:szCs w:val="24"/>
        </w:rPr>
        <w:t xml:space="preserve">, 2013; </w:t>
      </w:r>
      <w:proofErr w:type="spellStart"/>
      <w:r w:rsidR="00E46495" w:rsidRPr="002F0832">
        <w:rPr>
          <w:szCs w:val="24"/>
        </w:rPr>
        <w:t>Grissemann</w:t>
      </w:r>
      <w:proofErr w:type="spellEnd"/>
      <w:r w:rsidR="00E46495" w:rsidRPr="002F0832">
        <w:rPr>
          <w:szCs w:val="24"/>
        </w:rPr>
        <w:t xml:space="preserve"> y </w:t>
      </w:r>
      <w:proofErr w:type="spellStart"/>
      <w:r w:rsidR="00E46495" w:rsidRPr="002F0832">
        <w:rPr>
          <w:szCs w:val="24"/>
        </w:rPr>
        <w:t>Stokburger</w:t>
      </w:r>
      <w:proofErr w:type="spellEnd"/>
      <w:r w:rsidR="00E46495" w:rsidRPr="002F0832">
        <w:rPr>
          <w:szCs w:val="24"/>
        </w:rPr>
        <w:t>-Sauer, 2012</w:t>
      </w:r>
      <w:r w:rsidR="00E46495">
        <w:rPr>
          <w:szCs w:val="24"/>
        </w:rPr>
        <w:t xml:space="preserve">; </w:t>
      </w:r>
      <w:r w:rsidRPr="002F0832">
        <w:rPr>
          <w:szCs w:val="24"/>
        </w:rPr>
        <w:t xml:space="preserve">Van Doorn </w:t>
      </w:r>
      <w:r w:rsidRPr="0048055D">
        <w:rPr>
          <w:i/>
          <w:iCs/>
          <w:szCs w:val="24"/>
        </w:rPr>
        <w:t>et al</w:t>
      </w:r>
      <w:r w:rsidRPr="002F0832">
        <w:rPr>
          <w:szCs w:val="24"/>
        </w:rPr>
        <w:t>., 2010).</w:t>
      </w:r>
    </w:p>
    <w:p w14:paraId="4E57CC2B" w14:textId="355822FC" w:rsidR="00FF3642" w:rsidRDefault="003425B8" w:rsidP="0048055D">
      <w:pPr>
        <w:spacing w:line="360" w:lineRule="auto"/>
        <w:ind w:firstLine="709"/>
        <w:rPr>
          <w:szCs w:val="24"/>
        </w:rPr>
      </w:pPr>
      <w:r>
        <w:rPr>
          <w:szCs w:val="24"/>
        </w:rPr>
        <w:t xml:space="preserve">En cuanto al </w:t>
      </w:r>
      <w:proofErr w:type="spellStart"/>
      <w:r w:rsidRPr="009D6DA6">
        <w:rPr>
          <w:i/>
          <w:iCs/>
          <w:szCs w:val="24"/>
        </w:rPr>
        <w:t>engagement</w:t>
      </w:r>
      <w:proofErr w:type="spellEnd"/>
      <w:r w:rsidRPr="002F0832">
        <w:rPr>
          <w:szCs w:val="24"/>
        </w:rPr>
        <w:t xml:space="preserve"> </w:t>
      </w:r>
      <w:r w:rsidRPr="009D6DA6">
        <w:rPr>
          <w:i/>
          <w:iCs/>
          <w:szCs w:val="24"/>
        </w:rPr>
        <w:t>online</w:t>
      </w:r>
      <w:r w:rsidR="00BA7683">
        <w:rPr>
          <w:szCs w:val="24"/>
        </w:rPr>
        <w:t>,</w:t>
      </w:r>
      <w:r w:rsidR="00287896" w:rsidRPr="002F0832">
        <w:rPr>
          <w:szCs w:val="24"/>
        </w:rPr>
        <w:t xml:space="preserve"> Brodie </w:t>
      </w:r>
      <w:r w:rsidR="00287896" w:rsidRPr="0048055D">
        <w:rPr>
          <w:i/>
          <w:iCs/>
          <w:szCs w:val="24"/>
        </w:rPr>
        <w:t>et al</w:t>
      </w:r>
      <w:r w:rsidR="00287896" w:rsidRPr="002F0832">
        <w:rPr>
          <w:szCs w:val="24"/>
        </w:rPr>
        <w:t>.</w:t>
      </w:r>
      <w:r w:rsidR="00287896" w:rsidRPr="002F0832">
        <w:rPr>
          <w:i/>
          <w:szCs w:val="24"/>
        </w:rPr>
        <w:t xml:space="preserve"> </w:t>
      </w:r>
      <w:r w:rsidR="00287896" w:rsidRPr="002F0832">
        <w:rPr>
          <w:szCs w:val="24"/>
        </w:rPr>
        <w:t>(2011) lo define</w:t>
      </w:r>
      <w:r w:rsidR="00BA7683">
        <w:rPr>
          <w:szCs w:val="24"/>
        </w:rPr>
        <w:t>n</w:t>
      </w:r>
      <w:r w:rsidR="00287896" w:rsidRPr="002F0832">
        <w:rPr>
          <w:szCs w:val="24"/>
        </w:rPr>
        <w:t xml:space="preserve"> como un vehículo para la creación y mantenimiento de las relaciones entre el consumidor y la empresa caracterizado por ser un estado psicológico que sucede bajo ciertas condiciones que dependen del contexto en el que se desarrollan las experiencias interactivas y </w:t>
      </w:r>
      <w:proofErr w:type="spellStart"/>
      <w:r w:rsidR="00287896" w:rsidRPr="002F0832">
        <w:rPr>
          <w:szCs w:val="24"/>
        </w:rPr>
        <w:t>cocreativas</w:t>
      </w:r>
      <w:proofErr w:type="spellEnd"/>
      <w:r w:rsidR="00287896" w:rsidRPr="002F0832">
        <w:rPr>
          <w:szCs w:val="24"/>
        </w:rPr>
        <w:t xml:space="preserve"> de los consumidores con una marca, ya sea en un sitio web u otras entidades mediadas por computadora</w:t>
      </w:r>
      <w:r w:rsidR="00E46495">
        <w:rPr>
          <w:szCs w:val="24"/>
        </w:rPr>
        <w:t>;</w:t>
      </w:r>
      <w:r w:rsidR="00287896" w:rsidRPr="002F0832">
        <w:rPr>
          <w:szCs w:val="24"/>
        </w:rPr>
        <w:t xml:space="preserve"> así</w:t>
      </w:r>
      <w:r w:rsidR="00E46495">
        <w:rPr>
          <w:szCs w:val="24"/>
        </w:rPr>
        <w:t>, se generan</w:t>
      </w:r>
      <w:r w:rsidR="00287896" w:rsidRPr="002F0832">
        <w:rPr>
          <w:szCs w:val="24"/>
        </w:rPr>
        <w:t xml:space="preserve"> diferentes niveles de compromiso dentro de las relaciones de </w:t>
      </w:r>
      <w:r w:rsidR="00287896" w:rsidRPr="002F0832">
        <w:rPr>
          <w:szCs w:val="24"/>
        </w:rPr>
        <w:lastRenderedPageBreak/>
        <w:t>servicio que crean valor más allá de la compra (</w:t>
      </w:r>
      <w:proofErr w:type="spellStart"/>
      <w:r w:rsidR="00E46495" w:rsidRPr="002F0832">
        <w:rPr>
          <w:szCs w:val="24"/>
        </w:rPr>
        <w:t>Hollebeek</w:t>
      </w:r>
      <w:proofErr w:type="spellEnd"/>
      <w:r w:rsidR="00E46495" w:rsidRPr="002F0832">
        <w:rPr>
          <w:szCs w:val="24"/>
        </w:rPr>
        <w:t>, 2011;</w:t>
      </w:r>
      <w:r w:rsidR="00E46495">
        <w:rPr>
          <w:szCs w:val="24"/>
        </w:rPr>
        <w:t xml:space="preserve"> </w:t>
      </w:r>
      <w:proofErr w:type="spellStart"/>
      <w:r w:rsidR="00E46495" w:rsidRPr="002F0832">
        <w:rPr>
          <w:szCs w:val="24"/>
        </w:rPr>
        <w:t>Mollen</w:t>
      </w:r>
      <w:proofErr w:type="spellEnd"/>
      <w:r w:rsidR="00E46495" w:rsidRPr="002F0832">
        <w:rPr>
          <w:szCs w:val="24"/>
        </w:rPr>
        <w:t xml:space="preserve"> y Wilson, 2010</w:t>
      </w:r>
      <w:r w:rsidR="00E46495">
        <w:rPr>
          <w:szCs w:val="24"/>
        </w:rPr>
        <w:t xml:space="preserve">; </w:t>
      </w:r>
      <w:r w:rsidR="00287896" w:rsidRPr="002F0832">
        <w:rPr>
          <w:szCs w:val="24"/>
        </w:rPr>
        <w:t xml:space="preserve">Patterson </w:t>
      </w:r>
      <w:r w:rsidR="00287896" w:rsidRPr="0048055D">
        <w:rPr>
          <w:i/>
          <w:iCs/>
          <w:szCs w:val="24"/>
        </w:rPr>
        <w:t>et al</w:t>
      </w:r>
      <w:r w:rsidR="00287896" w:rsidRPr="002F0832">
        <w:rPr>
          <w:i/>
          <w:szCs w:val="24"/>
        </w:rPr>
        <w:t>.,</w:t>
      </w:r>
      <w:r w:rsidR="00287896" w:rsidRPr="002F0832">
        <w:rPr>
          <w:szCs w:val="24"/>
        </w:rPr>
        <w:t xml:space="preserve"> 2006; Van Doorn </w:t>
      </w:r>
      <w:r w:rsidR="00287896" w:rsidRPr="0048055D">
        <w:rPr>
          <w:i/>
          <w:iCs/>
          <w:szCs w:val="24"/>
        </w:rPr>
        <w:t>et al</w:t>
      </w:r>
      <w:r w:rsidR="00287896" w:rsidRPr="002F0832">
        <w:rPr>
          <w:szCs w:val="24"/>
        </w:rPr>
        <w:t xml:space="preserve">., 2010; </w:t>
      </w:r>
      <w:proofErr w:type="spellStart"/>
      <w:r w:rsidR="00E46495" w:rsidRPr="002F0832">
        <w:rPr>
          <w:szCs w:val="24"/>
        </w:rPr>
        <w:t>Vivek</w:t>
      </w:r>
      <w:proofErr w:type="spellEnd"/>
      <w:r w:rsidR="00E46495" w:rsidRPr="002F0832">
        <w:rPr>
          <w:szCs w:val="24"/>
        </w:rPr>
        <w:t xml:space="preserve"> </w:t>
      </w:r>
      <w:r w:rsidR="00E46495" w:rsidRPr="009D6DA6">
        <w:rPr>
          <w:i/>
          <w:iCs/>
          <w:szCs w:val="24"/>
        </w:rPr>
        <w:t>et al</w:t>
      </w:r>
      <w:r w:rsidR="00E46495" w:rsidRPr="002F0832">
        <w:rPr>
          <w:i/>
          <w:szCs w:val="24"/>
        </w:rPr>
        <w:t>.</w:t>
      </w:r>
      <w:r w:rsidR="00E46495" w:rsidRPr="002F0832">
        <w:rPr>
          <w:szCs w:val="24"/>
        </w:rPr>
        <w:t>, 2012</w:t>
      </w:r>
      <w:r w:rsidR="00287896" w:rsidRPr="002F0832">
        <w:rPr>
          <w:szCs w:val="24"/>
        </w:rPr>
        <w:t>).</w:t>
      </w:r>
    </w:p>
    <w:p w14:paraId="55C29791" w14:textId="20D00FA8" w:rsidR="00FF3642" w:rsidRPr="002F0832" w:rsidRDefault="00287896" w:rsidP="0048055D">
      <w:pPr>
        <w:spacing w:line="360" w:lineRule="auto"/>
        <w:ind w:firstLine="709"/>
        <w:rPr>
          <w:szCs w:val="24"/>
        </w:rPr>
      </w:pPr>
      <w:r w:rsidRPr="002F0832">
        <w:rPr>
          <w:szCs w:val="24"/>
        </w:rPr>
        <w:t xml:space="preserve">Los resultados logrados </w:t>
      </w:r>
      <w:r w:rsidR="00060B91">
        <w:rPr>
          <w:szCs w:val="24"/>
        </w:rPr>
        <w:t>están en sintonía</w:t>
      </w:r>
      <w:r w:rsidRPr="002F0832">
        <w:rPr>
          <w:szCs w:val="24"/>
        </w:rPr>
        <w:t xml:space="preserve"> con la afirmación anterior</w:t>
      </w:r>
      <w:r w:rsidR="00060B91">
        <w:rPr>
          <w:szCs w:val="24"/>
        </w:rPr>
        <w:t>.</w:t>
      </w:r>
      <w:r w:rsidRPr="002F0832">
        <w:rPr>
          <w:szCs w:val="24"/>
        </w:rPr>
        <w:t xml:space="preserve"> </w:t>
      </w:r>
      <w:r w:rsidR="00060B91">
        <w:rPr>
          <w:szCs w:val="24"/>
        </w:rPr>
        <w:t>E</w:t>
      </w:r>
      <w:r w:rsidR="00060B91" w:rsidRPr="002F0832">
        <w:rPr>
          <w:szCs w:val="24"/>
        </w:rPr>
        <w:t>fectivamente</w:t>
      </w:r>
      <w:r w:rsidR="00060B91">
        <w:rPr>
          <w:szCs w:val="24"/>
        </w:rPr>
        <w:t>,</w:t>
      </w:r>
      <w:r w:rsidR="00060B91" w:rsidRPr="002F0832">
        <w:rPr>
          <w:szCs w:val="24"/>
        </w:rPr>
        <w:t xml:space="preserve"> </w:t>
      </w:r>
      <w:r w:rsidRPr="002F0832">
        <w:rPr>
          <w:szCs w:val="24"/>
        </w:rPr>
        <w:t xml:space="preserve">el </w:t>
      </w:r>
      <w:r w:rsidRPr="0048055D">
        <w:rPr>
          <w:i/>
          <w:iCs/>
          <w:szCs w:val="24"/>
        </w:rPr>
        <w:t>engagement</w:t>
      </w:r>
      <w:r w:rsidRPr="002F0832">
        <w:rPr>
          <w:szCs w:val="24"/>
        </w:rPr>
        <w:t xml:space="preserve"> </w:t>
      </w:r>
      <w:r w:rsidRPr="0048055D">
        <w:rPr>
          <w:i/>
          <w:iCs/>
          <w:szCs w:val="24"/>
        </w:rPr>
        <w:t>online</w:t>
      </w:r>
      <w:r w:rsidRPr="002F0832">
        <w:rPr>
          <w:szCs w:val="24"/>
        </w:rPr>
        <w:t xml:space="preserve"> es resultado de las diferentes experiencias tanto sensoriales</w:t>
      </w:r>
      <w:r w:rsidR="00060B91">
        <w:rPr>
          <w:szCs w:val="24"/>
        </w:rPr>
        <w:t xml:space="preserve"> como</w:t>
      </w:r>
      <w:r w:rsidR="00060B91" w:rsidRPr="002F0832">
        <w:rPr>
          <w:szCs w:val="24"/>
        </w:rPr>
        <w:t xml:space="preserve"> </w:t>
      </w:r>
      <w:r w:rsidRPr="002F0832">
        <w:rPr>
          <w:szCs w:val="24"/>
        </w:rPr>
        <w:t xml:space="preserve">afectivas, cognitivas, sociales y de comportamiento brindadas al consumidor a través del sitio web de una marca. </w:t>
      </w:r>
      <w:r w:rsidR="00060B91" w:rsidRPr="002F0832">
        <w:rPr>
          <w:szCs w:val="24"/>
        </w:rPr>
        <w:t>As</w:t>
      </w:r>
      <w:r w:rsidR="00060B91">
        <w:rPr>
          <w:szCs w:val="24"/>
        </w:rPr>
        <w:t>i</w:t>
      </w:r>
      <w:r w:rsidRPr="002F0832">
        <w:rPr>
          <w:szCs w:val="24"/>
        </w:rPr>
        <w:t xml:space="preserve">mismo, concuerdan con el hecho de que </w:t>
      </w:r>
      <w:r w:rsidR="00060B91">
        <w:rPr>
          <w:szCs w:val="24"/>
        </w:rPr>
        <w:t>e</w:t>
      </w:r>
      <w:r w:rsidR="00060B91" w:rsidRPr="002F0832">
        <w:rPr>
          <w:szCs w:val="24"/>
        </w:rPr>
        <w:t>ste</w:t>
      </w:r>
      <w:r w:rsidR="008369BB">
        <w:rPr>
          <w:szCs w:val="24"/>
        </w:rPr>
        <w:t xml:space="preserve"> es</w:t>
      </w:r>
      <w:r w:rsidR="00060B91" w:rsidRPr="002F0832">
        <w:rPr>
          <w:szCs w:val="24"/>
        </w:rPr>
        <w:t xml:space="preserve"> </w:t>
      </w:r>
      <w:r w:rsidRPr="002F0832">
        <w:rPr>
          <w:szCs w:val="24"/>
        </w:rPr>
        <w:t>un estado psicológico que crea relaciones de valor que van más allá de la compra</w:t>
      </w:r>
      <w:r w:rsidR="00060B91">
        <w:rPr>
          <w:szCs w:val="24"/>
        </w:rPr>
        <w:t>,</w:t>
      </w:r>
      <w:r w:rsidRPr="002F0832">
        <w:rPr>
          <w:szCs w:val="24"/>
        </w:rPr>
        <w:t xml:space="preserve"> por ejemplo</w:t>
      </w:r>
      <w:r w:rsidR="00060B91">
        <w:rPr>
          <w:szCs w:val="24"/>
        </w:rPr>
        <w:t>,</w:t>
      </w:r>
      <w:r w:rsidRPr="002F0832">
        <w:rPr>
          <w:szCs w:val="24"/>
        </w:rPr>
        <w:t xml:space="preserve"> lograr que un sitio web sea una inspiración para el consumidor, que converse con otras personas acerca del contenido </w:t>
      </w:r>
      <w:r w:rsidR="00060B91">
        <w:rPr>
          <w:szCs w:val="24"/>
        </w:rPr>
        <w:t>de este</w:t>
      </w:r>
      <w:r w:rsidRPr="002F0832">
        <w:rPr>
          <w:szCs w:val="24"/>
        </w:rPr>
        <w:t>, que la navegación en él sea parte de su rutina</w:t>
      </w:r>
      <w:r w:rsidR="00680592">
        <w:rPr>
          <w:szCs w:val="24"/>
        </w:rPr>
        <w:t>, que</w:t>
      </w:r>
      <w:r w:rsidR="00680592" w:rsidRPr="002F0832">
        <w:rPr>
          <w:szCs w:val="24"/>
        </w:rPr>
        <w:t xml:space="preserve"> </w:t>
      </w:r>
      <w:r w:rsidRPr="002F0832">
        <w:rPr>
          <w:szCs w:val="24"/>
        </w:rPr>
        <w:t>lo relaje y</w:t>
      </w:r>
      <w:r w:rsidR="00680592">
        <w:rPr>
          <w:szCs w:val="24"/>
        </w:rPr>
        <w:t xml:space="preserve"> que la experiencia </w:t>
      </w:r>
      <w:r w:rsidRPr="002F0832">
        <w:rPr>
          <w:szCs w:val="24"/>
        </w:rPr>
        <w:t>sea placentera, vea reflejados sus valores y se sienta parte de una comunidad, por lo que no piensa en visitar otro sitio web diferente.</w:t>
      </w:r>
    </w:p>
    <w:p w14:paraId="01D7C043" w14:textId="6261EED5" w:rsidR="00FF3642" w:rsidRDefault="003642E4" w:rsidP="0048055D">
      <w:pPr>
        <w:spacing w:line="360" w:lineRule="auto"/>
        <w:ind w:firstLine="709"/>
        <w:rPr>
          <w:szCs w:val="24"/>
        </w:rPr>
      </w:pPr>
      <w:r>
        <w:rPr>
          <w:szCs w:val="24"/>
        </w:rPr>
        <w:t>Aunado a ello</w:t>
      </w:r>
      <w:r w:rsidR="00287896" w:rsidRPr="002F0832">
        <w:rPr>
          <w:szCs w:val="24"/>
        </w:rPr>
        <w:t xml:space="preserve">, los resultados son </w:t>
      </w:r>
      <w:r>
        <w:rPr>
          <w:szCs w:val="24"/>
        </w:rPr>
        <w:t>compatibles</w:t>
      </w:r>
      <w:r w:rsidRPr="002F0832">
        <w:rPr>
          <w:szCs w:val="24"/>
        </w:rPr>
        <w:t xml:space="preserve"> </w:t>
      </w:r>
      <w:r>
        <w:rPr>
          <w:szCs w:val="24"/>
        </w:rPr>
        <w:t>con</w:t>
      </w:r>
      <w:r w:rsidRPr="002F0832">
        <w:rPr>
          <w:szCs w:val="24"/>
        </w:rPr>
        <w:t xml:space="preserve"> </w:t>
      </w:r>
      <w:r w:rsidR="00287896" w:rsidRPr="002F0832">
        <w:rPr>
          <w:szCs w:val="24"/>
        </w:rPr>
        <w:t xml:space="preserve">los presentados por Kumar </w:t>
      </w:r>
      <w:r w:rsidR="00287896" w:rsidRPr="0048055D">
        <w:rPr>
          <w:i/>
          <w:iCs/>
          <w:szCs w:val="24"/>
        </w:rPr>
        <w:t>et al.</w:t>
      </w:r>
      <w:r w:rsidR="00287896" w:rsidRPr="002F0832">
        <w:rPr>
          <w:szCs w:val="24"/>
        </w:rPr>
        <w:t xml:space="preserve"> (2010)</w:t>
      </w:r>
      <w:r>
        <w:rPr>
          <w:szCs w:val="24"/>
        </w:rPr>
        <w:t>, quienes</w:t>
      </w:r>
      <w:r w:rsidR="00287896" w:rsidRPr="002F0832">
        <w:rPr>
          <w:szCs w:val="24"/>
        </w:rPr>
        <w:t xml:space="preserve"> señalan que el </w:t>
      </w:r>
      <w:r w:rsidR="00287896" w:rsidRPr="0048055D">
        <w:rPr>
          <w:i/>
          <w:iCs/>
          <w:szCs w:val="24"/>
        </w:rPr>
        <w:t>engagement</w:t>
      </w:r>
      <w:r w:rsidR="00287896" w:rsidRPr="002F0832">
        <w:rPr>
          <w:szCs w:val="24"/>
        </w:rPr>
        <w:t xml:space="preserve"> es una conexión profunda y significativa entre el consumidor y una marca, perdurable en el tiempo y generada por transacciones como las compras. En este sentido, la experiencia de compra </w:t>
      </w:r>
      <w:r w:rsidR="00287896" w:rsidRPr="0048055D">
        <w:rPr>
          <w:i/>
          <w:iCs/>
          <w:szCs w:val="24"/>
        </w:rPr>
        <w:t>online</w:t>
      </w:r>
      <w:r w:rsidR="00287896" w:rsidRPr="002F0832">
        <w:rPr>
          <w:szCs w:val="24"/>
        </w:rPr>
        <w:t xml:space="preserve"> fue el constructo que más explica al </w:t>
      </w:r>
      <w:r w:rsidR="00287896" w:rsidRPr="0048055D">
        <w:rPr>
          <w:i/>
          <w:iCs/>
          <w:szCs w:val="24"/>
        </w:rPr>
        <w:t>engagement</w:t>
      </w:r>
      <w:r w:rsidR="00287896" w:rsidRPr="002F0832">
        <w:rPr>
          <w:szCs w:val="24"/>
        </w:rPr>
        <w:t xml:space="preserve"> </w:t>
      </w:r>
      <w:r w:rsidR="00287896" w:rsidRPr="0048055D">
        <w:rPr>
          <w:i/>
          <w:iCs/>
          <w:szCs w:val="24"/>
        </w:rPr>
        <w:t>online</w:t>
      </w:r>
      <w:r w:rsidR="00287896" w:rsidRPr="002F0832">
        <w:rPr>
          <w:szCs w:val="24"/>
        </w:rPr>
        <w:t xml:space="preserve"> de acuerdo con los datos del análisis de ecuaciones estructurales.</w:t>
      </w:r>
      <w:r w:rsidR="00E44A6E">
        <w:rPr>
          <w:szCs w:val="24"/>
        </w:rPr>
        <w:t xml:space="preserve"> </w:t>
      </w:r>
    </w:p>
    <w:p w14:paraId="4CCDD62B" w14:textId="2537EAA7" w:rsidR="00FF3642" w:rsidRPr="002F0832" w:rsidRDefault="00FF3642" w:rsidP="0048055D">
      <w:pPr>
        <w:widowControl/>
        <w:spacing w:line="360" w:lineRule="auto"/>
        <w:ind w:firstLine="709"/>
        <w:rPr>
          <w:szCs w:val="24"/>
        </w:rPr>
      </w:pPr>
      <w:r>
        <w:rPr>
          <w:szCs w:val="24"/>
        </w:rPr>
        <w:t>L</w:t>
      </w:r>
      <w:r w:rsidR="00287896" w:rsidRPr="002F0832">
        <w:rPr>
          <w:szCs w:val="24"/>
        </w:rPr>
        <w:t>os hallazgos encontrados en este estudio</w:t>
      </w:r>
      <w:r>
        <w:rPr>
          <w:szCs w:val="24"/>
        </w:rPr>
        <w:t xml:space="preserve"> indican que</w:t>
      </w:r>
      <w:r w:rsidRPr="002F0832">
        <w:rPr>
          <w:szCs w:val="24"/>
        </w:rPr>
        <w:t xml:space="preserve"> </w:t>
      </w:r>
      <w:r w:rsidR="00287896" w:rsidRPr="002F0832">
        <w:rPr>
          <w:szCs w:val="24"/>
        </w:rPr>
        <w:t xml:space="preserve">las empresas del sector moda deben crear experiencias de compra placenteras a través de la dotación de las diez variables que fungen como antecedentes (habilidad, nivel de desafío, telepresencia, velocidad interactiva, control percibido, conectividad, customización, facilidad de uso, estética, beneficios percibidos) del estado experiencial cognitivo y afectivo para generar un impacto positivo en el </w:t>
      </w:r>
      <w:r w:rsidR="00287896" w:rsidRPr="0048055D">
        <w:rPr>
          <w:i/>
          <w:iCs/>
          <w:szCs w:val="24"/>
        </w:rPr>
        <w:t>engagement</w:t>
      </w:r>
      <w:r w:rsidR="00287896" w:rsidRPr="002F0832">
        <w:rPr>
          <w:szCs w:val="24"/>
        </w:rPr>
        <w:t xml:space="preserve"> </w:t>
      </w:r>
      <w:r w:rsidR="00287896" w:rsidRPr="0048055D">
        <w:rPr>
          <w:i/>
          <w:iCs/>
          <w:szCs w:val="24"/>
        </w:rPr>
        <w:t>online</w:t>
      </w:r>
      <w:r w:rsidR="00287896" w:rsidRPr="002F0832">
        <w:rPr>
          <w:szCs w:val="24"/>
        </w:rPr>
        <w:t xml:space="preserve"> del consumidor de la </w:t>
      </w:r>
      <w:r>
        <w:rPr>
          <w:szCs w:val="24"/>
        </w:rPr>
        <w:t>c</w:t>
      </w:r>
      <w:r w:rsidRPr="002F0832">
        <w:rPr>
          <w:szCs w:val="24"/>
        </w:rPr>
        <w:t xml:space="preserve">iudad </w:t>
      </w:r>
      <w:r w:rsidR="00287896" w:rsidRPr="002F0832">
        <w:rPr>
          <w:szCs w:val="24"/>
        </w:rPr>
        <w:t>de Aguascalientes</w:t>
      </w:r>
      <w:r>
        <w:rPr>
          <w:szCs w:val="24"/>
        </w:rPr>
        <w:t>. E</w:t>
      </w:r>
      <w:r w:rsidR="00287896" w:rsidRPr="002F0832">
        <w:rPr>
          <w:szCs w:val="24"/>
        </w:rPr>
        <w:t>stos resultados</w:t>
      </w:r>
      <w:r>
        <w:rPr>
          <w:szCs w:val="24"/>
        </w:rPr>
        <w:t xml:space="preserve"> coinciden</w:t>
      </w:r>
      <w:r w:rsidR="00287896" w:rsidRPr="002F0832">
        <w:rPr>
          <w:szCs w:val="24"/>
        </w:rPr>
        <w:t xml:space="preserve"> con las investigaciones científicas antes mencionadas</w:t>
      </w:r>
      <w:r w:rsidR="00A362F3">
        <w:rPr>
          <w:szCs w:val="24"/>
        </w:rPr>
        <w:t>. Sin duda hay</w:t>
      </w:r>
      <w:r w:rsidRPr="002F0832">
        <w:rPr>
          <w:szCs w:val="24"/>
        </w:rPr>
        <w:t xml:space="preserve"> </w:t>
      </w:r>
      <w:r w:rsidR="00287896" w:rsidRPr="002F0832">
        <w:rPr>
          <w:szCs w:val="24"/>
        </w:rPr>
        <w:t xml:space="preserve">una relación significativa entre </w:t>
      </w:r>
      <w:r w:rsidR="00A362F3">
        <w:rPr>
          <w:szCs w:val="24"/>
        </w:rPr>
        <w:t>las</w:t>
      </w:r>
      <w:r w:rsidR="00A362F3" w:rsidRPr="002F0832">
        <w:rPr>
          <w:szCs w:val="24"/>
        </w:rPr>
        <w:t xml:space="preserve"> </w:t>
      </w:r>
      <w:r w:rsidR="00287896" w:rsidRPr="002F0832">
        <w:rPr>
          <w:szCs w:val="24"/>
        </w:rPr>
        <w:t>variables</w:t>
      </w:r>
      <w:r w:rsidR="00A362F3">
        <w:rPr>
          <w:szCs w:val="24"/>
        </w:rPr>
        <w:t xml:space="preserve"> aquí en cuestión</w:t>
      </w:r>
      <w:r w:rsidR="00287896" w:rsidRPr="002F0832">
        <w:rPr>
          <w:szCs w:val="24"/>
        </w:rPr>
        <w:t>.</w:t>
      </w:r>
    </w:p>
    <w:p w14:paraId="3FF441FA" w14:textId="7B7E1018" w:rsidR="00FF3642" w:rsidRPr="002F0832" w:rsidRDefault="00287896" w:rsidP="0048055D">
      <w:pPr>
        <w:spacing w:line="360" w:lineRule="auto"/>
        <w:ind w:firstLine="709"/>
        <w:rPr>
          <w:szCs w:val="24"/>
        </w:rPr>
      </w:pPr>
      <w:r w:rsidRPr="002F0832">
        <w:rPr>
          <w:szCs w:val="24"/>
        </w:rPr>
        <w:t xml:space="preserve">Si bien los </w:t>
      </w:r>
      <w:r w:rsidR="00075F92">
        <w:rPr>
          <w:szCs w:val="24"/>
        </w:rPr>
        <w:t>datos</w:t>
      </w:r>
      <w:r w:rsidR="00075F92" w:rsidRPr="002F0832">
        <w:rPr>
          <w:szCs w:val="24"/>
        </w:rPr>
        <w:t xml:space="preserve"> </w:t>
      </w:r>
      <w:r w:rsidRPr="002F0832">
        <w:rPr>
          <w:szCs w:val="24"/>
        </w:rPr>
        <w:t>de esta investigación coinciden ampliamente con diversas investigaciones previas, es importante señalar que</w:t>
      </w:r>
      <w:r w:rsidR="001B57D9">
        <w:rPr>
          <w:szCs w:val="24"/>
        </w:rPr>
        <w:t>, al encontrar que</w:t>
      </w:r>
      <w:r w:rsidRPr="002F0832">
        <w:rPr>
          <w:szCs w:val="24"/>
        </w:rPr>
        <w:t xml:space="preserve"> la variable de la experiencia de compra </w:t>
      </w:r>
      <w:r w:rsidRPr="0048055D">
        <w:rPr>
          <w:i/>
          <w:iCs/>
          <w:szCs w:val="24"/>
        </w:rPr>
        <w:t>online</w:t>
      </w:r>
      <w:r w:rsidRPr="002F0832">
        <w:rPr>
          <w:szCs w:val="24"/>
        </w:rPr>
        <w:t xml:space="preserve"> aporta mucho al </w:t>
      </w:r>
      <w:r w:rsidRPr="0048055D">
        <w:rPr>
          <w:i/>
          <w:iCs/>
          <w:szCs w:val="24"/>
        </w:rPr>
        <w:t>engagement</w:t>
      </w:r>
      <w:r w:rsidRPr="002F0832">
        <w:rPr>
          <w:szCs w:val="24"/>
        </w:rPr>
        <w:t xml:space="preserve"> online, los empresarios </w:t>
      </w:r>
      <w:r w:rsidR="001B57D9">
        <w:rPr>
          <w:szCs w:val="24"/>
        </w:rPr>
        <w:t>inmersos en el</w:t>
      </w:r>
      <w:r w:rsidR="001B57D9" w:rsidRPr="002F0832">
        <w:rPr>
          <w:szCs w:val="24"/>
        </w:rPr>
        <w:t xml:space="preserve"> </w:t>
      </w:r>
      <w:r w:rsidRPr="002F0832">
        <w:rPr>
          <w:szCs w:val="24"/>
        </w:rPr>
        <w:t xml:space="preserve">comercio electrónico deberán fortalecer esta variable si desean generar </w:t>
      </w:r>
      <w:r w:rsidRPr="0048055D">
        <w:rPr>
          <w:i/>
          <w:iCs/>
          <w:szCs w:val="24"/>
        </w:rPr>
        <w:t>engagement</w:t>
      </w:r>
      <w:r w:rsidRPr="002F0832">
        <w:rPr>
          <w:szCs w:val="24"/>
        </w:rPr>
        <w:t xml:space="preserve"> con el consumidor.</w:t>
      </w:r>
    </w:p>
    <w:p w14:paraId="7AE3C2AA" w14:textId="605DE2CA" w:rsidR="00FF3642" w:rsidRPr="002F0832" w:rsidRDefault="00287896" w:rsidP="0048055D">
      <w:pPr>
        <w:spacing w:line="360" w:lineRule="auto"/>
        <w:ind w:firstLine="709"/>
        <w:rPr>
          <w:szCs w:val="24"/>
        </w:rPr>
      </w:pPr>
      <w:r w:rsidRPr="002F0832">
        <w:rPr>
          <w:szCs w:val="24"/>
        </w:rPr>
        <w:t>En consideración tanto a las definiciones como a los resultados obtenidos en la presente investigación, se puede demostrar que la H</w:t>
      </w:r>
      <w:r w:rsidRPr="002F0832">
        <w:rPr>
          <w:szCs w:val="24"/>
          <w:vertAlign w:val="subscript"/>
        </w:rPr>
        <w:t>1</w:t>
      </w:r>
      <w:r w:rsidRPr="002F0832">
        <w:rPr>
          <w:szCs w:val="24"/>
        </w:rPr>
        <w:t xml:space="preserve"> se acepta. Es decir, H</w:t>
      </w:r>
      <w:r w:rsidRPr="002F0832">
        <w:rPr>
          <w:szCs w:val="24"/>
          <w:vertAlign w:val="subscript"/>
        </w:rPr>
        <w:t>1</w:t>
      </w:r>
      <w:r w:rsidRPr="002F0832">
        <w:rPr>
          <w:szCs w:val="24"/>
        </w:rPr>
        <w:t xml:space="preserve">: </w:t>
      </w:r>
      <w:r w:rsidR="001B57D9">
        <w:rPr>
          <w:szCs w:val="24"/>
        </w:rPr>
        <w:t>l</w:t>
      </w:r>
      <w:r w:rsidR="001B57D9" w:rsidRPr="002F0832">
        <w:rPr>
          <w:szCs w:val="24"/>
        </w:rPr>
        <w:t xml:space="preserve">a </w:t>
      </w:r>
      <w:r w:rsidRPr="002F0832">
        <w:rPr>
          <w:szCs w:val="24"/>
        </w:rPr>
        <w:t xml:space="preserve">experiencia de compra </w:t>
      </w:r>
      <w:r w:rsidRPr="0048055D">
        <w:rPr>
          <w:i/>
          <w:iCs/>
          <w:szCs w:val="24"/>
        </w:rPr>
        <w:t>online</w:t>
      </w:r>
      <w:r w:rsidRPr="002F0832">
        <w:rPr>
          <w:szCs w:val="24"/>
        </w:rPr>
        <w:t xml:space="preserve"> influye de manera directa y positiva en el </w:t>
      </w:r>
      <w:r w:rsidRPr="0048055D">
        <w:rPr>
          <w:i/>
          <w:iCs/>
          <w:szCs w:val="24"/>
        </w:rPr>
        <w:t>engagement</w:t>
      </w:r>
      <w:r w:rsidRPr="002F0832">
        <w:rPr>
          <w:szCs w:val="24"/>
        </w:rPr>
        <w:t xml:space="preserve"> </w:t>
      </w:r>
      <w:r w:rsidRPr="0048055D">
        <w:rPr>
          <w:i/>
          <w:iCs/>
          <w:szCs w:val="24"/>
        </w:rPr>
        <w:t>online</w:t>
      </w:r>
      <w:r w:rsidRPr="002F0832">
        <w:rPr>
          <w:szCs w:val="24"/>
        </w:rPr>
        <w:t xml:space="preserve"> del </w:t>
      </w:r>
      <w:r w:rsidRPr="002F0832">
        <w:rPr>
          <w:szCs w:val="24"/>
        </w:rPr>
        <w:lastRenderedPageBreak/>
        <w:t>consumidor del sector moda de la Ciudad de Aguascalientes.</w:t>
      </w:r>
    </w:p>
    <w:p w14:paraId="0BAB3EAC" w14:textId="730FA8F8" w:rsidR="00FF3642" w:rsidRPr="002F0832" w:rsidRDefault="00E57BD5" w:rsidP="0048055D">
      <w:pPr>
        <w:spacing w:line="360" w:lineRule="auto"/>
        <w:ind w:firstLine="709"/>
        <w:rPr>
          <w:szCs w:val="24"/>
        </w:rPr>
      </w:pPr>
      <w:r w:rsidRPr="002F0832">
        <w:rPr>
          <w:szCs w:val="24"/>
        </w:rPr>
        <w:t xml:space="preserve">Por otro lado, </w:t>
      </w:r>
      <w:r w:rsidR="00C63487">
        <w:rPr>
          <w:szCs w:val="24"/>
        </w:rPr>
        <w:t>hay que</w:t>
      </w:r>
      <w:r w:rsidR="00287896" w:rsidRPr="002F0832">
        <w:rPr>
          <w:szCs w:val="24"/>
        </w:rPr>
        <w:t xml:space="preserve"> señalar</w:t>
      </w:r>
      <w:r w:rsidRPr="002F0832">
        <w:rPr>
          <w:szCs w:val="24"/>
        </w:rPr>
        <w:t xml:space="preserve"> como principales limitaciones del estudio</w:t>
      </w:r>
      <w:r w:rsidR="00287896" w:rsidRPr="002F0832">
        <w:rPr>
          <w:szCs w:val="24"/>
        </w:rPr>
        <w:t xml:space="preserve"> que el sector </w:t>
      </w:r>
      <w:r w:rsidRPr="002F0832">
        <w:rPr>
          <w:szCs w:val="24"/>
        </w:rPr>
        <w:t xml:space="preserve">en el que se desarrolló </w:t>
      </w:r>
      <w:r w:rsidR="00DF7D19">
        <w:rPr>
          <w:szCs w:val="24"/>
        </w:rPr>
        <w:t>e</w:t>
      </w:r>
      <w:r w:rsidR="00DF7D19" w:rsidRPr="002F0832">
        <w:rPr>
          <w:szCs w:val="24"/>
        </w:rPr>
        <w:t xml:space="preserve">ste </w:t>
      </w:r>
      <w:r w:rsidR="00287896" w:rsidRPr="002F0832">
        <w:rPr>
          <w:szCs w:val="24"/>
        </w:rPr>
        <w:t xml:space="preserve">fue únicamente en </w:t>
      </w:r>
      <w:r w:rsidRPr="002F0832">
        <w:rPr>
          <w:szCs w:val="24"/>
        </w:rPr>
        <w:t>el de</w:t>
      </w:r>
      <w:r w:rsidR="00287896" w:rsidRPr="002F0832">
        <w:rPr>
          <w:szCs w:val="24"/>
        </w:rPr>
        <w:t xml:space="preserve"> la m</w:t>
      </w:r>
      <w:r w:rsidRPr="002F0832">
        <w:rPr>
          <w:szCs w:val="24"/>
        </w:rPr>
        <w:t>oda</w:t>
      </w:r>
      <w:r w:rsidR="00DF7D19">
        <w:rPr>
          <w:szCs w:val="24"/>
        </w:rPr>
        <w:t>. Como ya</w:t>
      </w:r>
      <w:r w:rsidR="00544CBB">
        <w:rPr>
          <w:szCs w:val="24"/>
        </w:rPr>
        <w:t xml:space="preserve"> es sabido,</w:t>
      </w:r>
      <w:r w:rsidR="00DF7D19">
        <w:rPr>
          <w:szCs w:val="24"/>
        </w:rPr>
        <w:t xml:space="preserve"> </w:t>
      </w:r>
      <w:r w:rsidR="00544CBB">
        <w:rPr>
          <w:szCs w:val="24"/>
        </w:rPr>
        <w:t xml:space="preserve">se enfocó </w:t>
      </w:r>
      <w:r w:rsidR="00287896" w:rsidRPr="002F0832">
        <w:rPr>
          <w:szCs w:val="24"/>
        </w:rPr>
        <w:t xml:space="preserve">en analizar la última experiencia de compra </w:t>
      </w:r>
      <w:r w:rsidR="00287896" w:rsidRPr="0048055D">
        <w:rPr>
          <w:i/>
          <w:iCs/>
          <w:szCs w:val="24"/>
        </w:rPr>
        <w:t>online</w:t>
      </w:r>
      <w:r w:rsidR="00287896" w:rsidRPr="002F0832">
        <w:rPr>
          <w:szCs w:val="24"/>
        </w:rPr>
        <w:t xml:space="preserve"> del participante en los últimos seis meses, lo que no refleja un comportamiento certero de </w:t>
      </w:r>
      <w:r w:rsidR="00544CBB">
        <w:rPr>
          <w:szCs w:val="24"/>
        </w:rPr>
        <w:t>e</w:t>
      </w:r>
      <w:r w:rsidR="00544CBB" w:rsidRPr="002F0832">
        <w:rPr>
          <w:szCs w:val="24"/>
        </w:rPr>
        <w:t>ste</w:t>
      </w:r>
      <w:r w:rsidR="00555530">
        <w:rPr>
          <w:szCs w:val="24"/>
        </w:rPr>
        <w:t>, ya que</w:t>
      </w:r>
      <w:r w:rsidR="00287896" w:rsidRPr="002F0832">
        <w:rPr>
          <w:szCs w:val="24"/>
        </w:rPr>
        <w:t xml:space="preserve"> probablemente </w:t>
      </w:r>
      <w:r w:rsidR="00F01EDE">
        <w:rPr>
          <w:szCs w:val="24"/>
        </w:rPr>
        <w:t>intervinieron</w:t>
      </w:r>
      <w:r w:rsidR="00555530" w:rsidRPr="002F0832">
        <w:rPr>
          <w:szCs w:val="24"/>
        </w:rPr>
        <w:t xml:space="preserve"> </w:t>
      </w:r>
      <w:r w:rsidR="00287896" w:rsidRPr="002F0832">
        <w:rPr>
          <w:szCs w:val="24"/>
        </w:rPr>
        <w:t>factores como el tiempo transcurrido, la falta de claridad en sus emociones, poca motivación y concentración al momento de contestar la encuesta</w:t>
      </w:r>
      <w:r w:rsidR="000C6374">
        <w:rPr>
          <w:szCs w:val="24"/>
        </w:rPr>
        <w:t xml:space="preserve"> que </w:t>
      </w:r>
      <w:r w:rsidR="00F01EDE">
        <w:rPr>
          <w:szCs w:val="24"/>
        </w:rPr>
        <w:t>influyeron</w:t>
      </w:r>
      <w:r w:rsidR="000C6374">
        <w:rPr>
          <w:szCs w:val="24"/>
        </w:rPr>
        <w:t xml:space="preserve"> en su</w:t>
      </w:r>
      <w:r w:rsidR="00287896" w:rsidRPr="002F0832">
        <w:rPr>
          <w:szCs w:val="24"/>
        </w:rPr>
        <w:t xml:space="preserve"> opinión. </w:t>
      </w:r>
      <w:r w:rsidR="00F01EDE">
        <w:rPr>
          <w:szCs w:val="24"/>
        </w:rPr>
        <w:t>Respecto</w:t>
      </w:r>
      <w:r w:rsidR="00287896" w:rsidRPr="002F0832">
        <w:rPr>
          <w:szCs w:val="24"/>
        </w:rPr>
        <w:t xml:space="preserve"> a esto último, se considera que la extensión del cuestionario puede ser un factor para desalentar la objetividad de las respuestas y sesgar la información.</w:t>
      </w:r>
    </w:p>
    <w:p w14:paraId="0635F3B9" w14:textId="44E6BE2B" w:rsidR="00FF3642" w:rsidRPr="002F0832" w:rsidRDefault="00AE3FC0" w:rsidP="0048055D">
      <w:pPr>
        <w:spacing w:line="360" w:lineRule="auto"/>
        <w:ind w:firstLine="709"/>
        <w:rPr>
          <w:szCs w:val="24"/>
        </w:rPr>
      </w:pPr>
      <w:r w:rsidRPr="002F0832">
        <w:rPr>
          <w:szCs w:val="24"/>
        </w:rPr>
        <w:t>La</w:t>
      </w:r>
      <w:r w:rsidR="00287896" w:rsidRPr="002F0832">
        <w:rPr>
          <w:szCs w:val="24"/>
        </w:rPr>
        <w:t xml:space="preserve"> muestra comprendió individuos de 20 a 34 </w:t>
      </w:r>
      <w:proofErr w:type="gramStart"/>
      <w:r w:rsidR="00287896" w:rsidRPr="002F0832">
        <w:rPr>
          <w:szCs w:val="24"/>
        </w:rPr>
        <w:t>años de edad</w:t>
      </w:r>
      <w:proofErr w:type="gramEnd"/>
      <w:r w:rsidR="00287896" w:rsidRPr="002F0832">
        <w:rPr>
          <w:szCs w:val="24"/>
        </w:rPr>
        <w:t xml:space="preserve"> de la </w:t>
      </w:r>
      <w:r w:rsidR="00F01EDE">
        <w:rPr>
          <w:szCs w:val="24"/>
        </w:rPr>
        <w:t>c</w:t>
      </w:r>
      <w:r w:rsidR="00F01EDE" w:rsidRPr="002F0832">
        <w:rPr>
          <w:szCs w:val="24"/>
        </w:rPr>
        <w:t xml:space="preserve">iudad </w:t>
      </w:r>
      <w:r w:rsidR="00287896" w:rsidRPr="002F0832">
        <w:rPr>
          <w:szCs w:val="24"/>
        </w:rPr>
        <w:t>de Aguascalientes</w:t>
      </w:r>
      <w:r w:rsidRPr="002F0832">
        <w:rPr>
          <w:szCs w:val="24"/>
        </w:rPr>
        <w:t xml:space="preserve">, México, </w:t>
      </w:r>
      <w:r w:rsidR="00287896" w:rsidRPr="002F0832">
        <w:rPr>
          <w:szCs w:val="24"/>
        </w:rPr>
        <w:t>lo que</w:t>
      </w:r>
      <w:r w:rsidR="00F01EDE">
        <w:rPr>
          <w:szCs w:val="24"/>
        </w:rPr>
        <w:t xml:space="preserve"> igualmente</w:t>
      </w:r>
      <w:r w:rsidR="00287896" w:rsidRPr="002F0832">
        <w:rPr>
          <w:szCs w:val="24"/>
        </w:rPr>
        <w:t xml:space="preserve"> limita la generalización de los resultados a sujetos de otros segmentos de la población. </w:t>
      </w:r>
      <w:r w:rsidR="00F01EDE">
        <w:rPr>
          <w:szCs w:val="24"/>
        </w:rPr>
        <w:t>Además</w:t>
      </w:r>
      <w:r w:rsidR="00D23467" w:rsidRPr="002F0832">
        <w:rPr>
          <w:szCs w:val="24"/>
        </w:rPr>
        <w:t>, el muestreo por bola de nieve puede provocar</w:t>
      </w:r>
      <w:r w:rsidR="001B57D9">
        <w:rPr>
          <w:szCs w:val="24"/>
        </w:rPr>
        <w:t xml:space="preserve"> un</w:t>
      </w:r>
      <w:r w:rsidR="00D23467" w:rsidRPr="002F0832">
        <w:rPr>
          <w:szCs w:val="24"/>
        </w:rPr>
        <w:t xml:space="preserve"> sesgo en los datos y tener una muestra no representativa.</w:t>
      </w:r>
    </w:p>
    <w:p w14:paraId="6BA72E1C" w14:textId="29C474DC" w:rsidR="00FF3642" w:rsidRPr="002F0832" w:rsidRDefault="00C30F07" w:rsidP="0048055D">
      <w:pPr>
        <w:spacing w:line="360" w:lineRule="auto"/>
        <w:ind w:firstLine="709"/>
      </w:pPr>
      <w:r w:rsidRPr="002F0832">
        <w:t xml:space="preserve">Como resultado de la presente investigación, se identifican algunas futuras líneas de investigación </w:t>
      </w:r>
      <w:r w:rsidR="00886A9A">
        <w:t>que podrían replicar</w:t>
      </w:r>
      <w:r w:rsidR="00886A9A" w:rsidRPr="002F0832">
        <w:t xml:space="preserve"> </w:t>
      </w:r>
      <w:r w:rsidRPr="002F0832">
        <w:t xml:space="preserve">el modelo propuesto </w:t>
      </w:r>
      <w:r w:rsidR="00886A9A">
        <w:t>en</w:t>
      </w:r>
      <w:r w:rsidR="00886A9A" w:rsidRPr="002F0832">
        <w:t xml:space="preserve"> </w:t>
      </w:r>
      <w:r w:rsidRPr="002F0832">
        <w:t>un contexto de compra de bienes de carácter utilitario</w:t>
      </w:r>
      <w:r w:rsidR="00886A9A">
        <w:t>,</w:t>
      </w:r>
      <w:r w:rsidRPr="002F0832">
        <w:t xml:space="preserve"> como electrodomésticos</w:t>
      </w:r>
      <w:r w:rsidR="00886A9A">
        <w:t xml:space="preserve"> o</w:t>
      </w:r>
      <w:r w:rsidR="00886A9A" w:rsidRPr="002F0832">
        <w:t xml:space="preserve"> </w:t>
      </w:r>
      <w:r w:rsidRPr="002F0832">
        <w:t>de salud; o bienes intangibles como servicios de mensajería y paquetería, educativos, financieros o gubernamentales. Lo anterior podría llevar a realizar un análisis comparativo de diversos sectores empresariales que lleve a generalizar</w:t>
      </w:r>
      <w:r w:rsidR="00886A9A">
        <w:t>, ahora sí,</w:t>
      </w:r>
      <w:r w:rsidRPr="002F0832">
        <w:t xml:space="preserve"> el comportamiento del consumidor </w:t>
      </w:r>
      <w:r w:rsidRPr="0048055D">
        <w:rPr>
          <w:i/>
          <w:iCs/>
        </w:rPr>
        <w:t>online</w:t>
      </w:r>
      <w:r w:rsidRPr="002F0832">
        <w:t>.</w:t>
      </w:r>
    </w:p>
    <w:p w14:paraId="7CD758C4" w14:textId="28958D11" w:rsidR="00FF3642" w:rsidRPr="002F0832" w:rsidRDefault="00C30F07" w:rsidP="0048055D">
      <w:pPr>
        <w:spacing w:line="360" w:lineRule="auto"/>
        <w:ind w:firstLine="709"/>
      </w:pPr>
      <w:r w:rsidRPr="002F0832">
        <w:t>Por otro lado, para analizar el comportamiento real del consumidor es imprescindible que la investigación empírica se realice mediante instrumentos incorporados directamente a los sitios web para que estos sean contestados por el usuario inmediatamente después de haber vivido las experiencias</w:t>
      </w:r>
      <w:r w:rsidR="00886A9A">
        <w:t>,</w:t>
      </w:r>
      <w:r w:rsidRPr="002F0832">
        <w:t xml:space="preserve"> sin que </w:t>
      </w:r>
      <w:r w:rsidR="00886A9A">
        <w:t>e</w:t>
      </w:r>
      <w:r w:rsidR="00886A9A" w:rsidRPr="002F0832">
        <w:t xml:space="preserve">stas </w:t>
      </w:r>
      <w:r w:rsidRPr="002F0832">
        <w:t>sean afectadas por otras variables.</w:t>
      </w:r>
    </w:p>
    <w:p w14:paraId="0318BCAF" w14:textId="0C518372" w:rsidR="00C30F07" w:rsidRPr="002F0832" w:rsidRDefault="00C30F07">
      <w:pPr>
        <w:spacing w:line="360" w:lineRule="auto"/>
        <w:ind w:firstLine="567"/>
      </w:pPr>
      <w:r w:rsidRPr="002F0832">
        <w:t xml:space="preserve">Como otra alternativa, vale la pena mencionar </w:t>
      </w:r>
      <w:proofErr w:type="gramStart"/>
      <w:r w:rsidRPr="002F0832">
        <w:t>que</w:t>
      </w:r>
      <w:proofErr w:type="gramEnd"/>
      <w:r w:rsidRPr="002F0832">
        <w:t xml:space="preserve"> en las futuras investigaciones</w:t>
      </w:r>
      <w:r w:rsidR="00886A9A">
        <w:t>,</w:t>
      </w:r>
      <w:r w:rsidRPr="002F0832">
        <w:t xml:space="preserve"> además del instrumento aplicado, el consumidor pudiera someterse a técnicas de </w:t>
      </w:r>
      <w:r w:rsidRPr="0048055D">
        <w:rPr>
          <w:i/>
          <w:iCs/>
        </w:rPr>
        <w:t>neuromarketing</w:t>
      </w:r>
      <w:r w:rsidRPr="002F0832">
        <w:t xml:space="preserve"> para contrastar sus respuestas textuales con aquellas que se encuentran de manera inconsciente en el individuo y así medir sus emociones de manera más precisa.</w:t>
      </w:r>
    </w:p>
    <w:p w14:paraId="41761300" w14:textId="3E2FEF73" w:rsidR="00D23467" w:rsidRDefault="00D23467" w:rsidP="007B0F2B">
      <w:pPr>
        <w:spacing w:line="360" w:lineRule="auto"/>
        <w:ind w:firstLine="567"/>
        <w:rPr>
          <w:szCs w:val="24"/>
        </w:rPr>
      </w:pPr>
    </w:p>
    <w:p w14:paraId="5001E1DF" w14:textId="734312B5" w:rsidR="00560E9B" w:rsidRDefault="00560E9B" w:rsidP="007B0F2B">
      <w:pPr>
        <w:spacing w:line="360" w:lineRule="auto"/>
        <w:ind w:firstLine="567"/>
        <w:rPr>
          <w:szCs w:val="24"/>
        </w:rPr>
      </w:pPr>
    </w:p>
    <w:p w14:paraId="6F319CC4" w14:textId="5D580483" w:rsidR="00560E9B" w:rsidRDefault="00560E9B" w:rsidP="007B0F2B">
      <w:pPr>
        <w:spacing w:line="360" w:lineRule="auto"/>
        <w:ind w:firstLine="567"/>
        <w:rPr>
          <w:szCs w:val="24"/>
        </w:rPr>
      </w:pPr>
    </w:p>
    <w:p w14:paraId="14B1F26E" w14:textId="09AE1B77" w:rsidR="00560E9B" w:rsidRDefault="00560E9B" w:rsidP="007B0F2B">
      <w:pPr>
        <w:spacing w:line="360" w:lineRule="auto"/>
        <w:ind w:firstLine="567"/>
        <w:rPr>
          <w:szCs w:val="24"/>
        </w:rPr>
      </w:pPr>
    </w:p>
    <w:p w14:paraId="77604BDD" w14:textId="77777777" w:rsidR="00560E9B" w:rsidRPr="002F0832" w:rsidRDefault="00560E9B" w:rsidP="007B0F2B">
      <w:pPr>
        <w:spacing w:line="360" w:lineRule="auto"/>
        <w:ind w:firstLine="567"/>
        <w:rPr>
          <w:szCs w:val="24"/>
        </w:rPr>
      </w:pPr>
    </w:p>
    <w:p w14:paraId="093BF7FF" w14:textId="1A830A54" w:rsidR="00A947A2" w:rsidRPr="0048055D" w:rsidRDefault="00A947A2" w:rsidP="0002434E">
      <w:pPr>
        <w:pStyle w:val="HeadingNumbering1"/>
        <w:numPr>
          <w:ilvl w:val="0"/>
          <w:numId w:val="0"/>
        </w:numPr>
        <w:spacing w:line="360" w:lineRule="auto"/>
        <w:ind w:left="360" w:hanging="360"/>
        <w:jc w:val="center"/>
        <w:rPr>
          <w:sz w:val="32"/>
          <w:szCs w:val="32"/>
        </w:rPr>
      </w:pPr>
      <w:r w:rsidRPr="0048055D">
        <w:rPr>
          <w:sz w:val="32"/>
          <w:szCs w:val="32"/>
        </w:rPr>
        <w:lastRenderedPageBreak/>
        <w:t>Conclusion</w:t>
      </w:r>
      <w:r w:rsidR="0075564A" w:rsidRPr="0048055D">
        <w:rPr>
          <w:sz w:val="32"/>
          <w:szCs w:val="32"/>
        </w:rPr>
        <w:t>es</w:t>
      </w:r>
    </w:p>
    <w:p w14:paraId="7177FE0C" w14:textId="5A992C0F" w:rsidR="00C92672" w:rsidRPr="002F0832" w:rsidRDefault="005033DE" w:rsidP="0048055D">
      <w:pPr>
        <w:spacing w:line="360" w:lineRule="auto"/>
        <w:ind w:firstLine="709"/>
        <w:rPr>
          <w:szCs w:val="24"/>
        </w:rPr>
      </w:pPr>
      <w:r>
        <w:rPr>
          <w:szCs w:val="24"/>
        </w:rPr>
        <w:t>A partir de</w:t>
      </w:r>
      <w:r w:rsidR="004E792B" w:rsidRPr="002F0832">
        <w:rPr>
          <w:szCs w:val="24"/>
        </w:rPr>
        <w:t xml:space="preserve"> los resultados obtenidos, se pueden realizar propuestas prácticas a aquellas empresas que ya efectúen o quieran realizar </w:t>
      </w:r>
      <w:r w:rsidR="004E792B" w:rsidRPr="0048055D">
        <w:rPr>
          <w:i/>
          <w:iCs/>
          <w:szCs w:val="24"/>
        </w:rPr>
        <w:t>e-</w:t>
      </w:r>
      <w:proofErr w:type="spellStart"/>
      <w:r w:rsidR="004E792B" w:rsidRPr="0048055D">
        <w:rPr>
          <w:i/>
          <w:iCs/>
          <w:szCs w:val="24"/>
        </w:rPr>
        <w:t>commerce</w:t>
      </w:r>
      <w:proofErr w:type="spellEnd"/>
      <w:r w:rsidR="004E792B" w:rsidRPr="002F0832">
        <w:rPr>
          <w:szCs w:val="24"/>
        </w:rPr>
        <w:t xml:space="preserve"> de artículos de moda, y también a todas aquellas empresas que a través de un sitio web vendan sus productos, independientemente del giro en el que se encuentren. Dichas recomendaciones tendrán como fin el mejoramiento del desempeño de las organizaciones y la obtención de ventajas competitivas sostenibles a largo plazo en cuanto a la ejecución de estrategias de experiencia de compra </w:t>
      </w:r>
      <w:r w:rsidR="004E792B" w:rsidRPr="0048055D">
        <w:rPr>
          <w:i/>
          <w:iCs/>
          <w:szCs w:val="24"/>
        </w:rPr>
        <w:t>online</w:t>
      </w:r>
      <w:r w:rsidR="004E792B" w:rsidRPr="002F0832">
        <w:rPr>
          <w:szCs w:val="24"/>
        </w:rPr>
        <w:t xml:space="preserve"> y </w:t>
      </w:r>
      <w:r w:rsidR="004E792B" w:rsidRPr="0048055D">
        <w:rPr>
          <w:i/>
          <w:iCs/>
          <w:szCs w:val="24"/>
        </w:rPr>
        <w:t>engagement</w:t>
      </w:r>
      <w:r w:rsidR="004E792B" w:rsidRPr="002F0832">
        <w:rPr>
          <w:szCs w:val="24"/>
        </w:rPr>
        <w:t xml:space="preserve"> </w:t>
      </w:r>
      <w:r w:rsidR="004E792B" w:rsidRPr="0048055D">
        <w:rPr>
          <w:i/>
          <w:iCs/>
          <w:szCs w:val="24"/>
        </w:rPr>
        <w:t>online</w:t>
      </w:r>
      <w:r w:rsidR="004E792B" w:rsidRPr="002F0832">
        <w:rPr>
          <w:szCs w:val="24"/>
        </w:rPr>
        <w:t>.</w:t>
      </w:r>
    </w:p>
    <w:p w14:paraId="516D114C" w14:textId="4C2BE108" w:rsidR="00C92672" w:rsidRPr="002F0832" w:rsidRDefault="004E792B" w:rsidP="0048055D">
      <w:pPr>
        <w:spacing w:line="360" w:lineRule="auto"/>
        <w:ind w:firstLine="709"/>
        <w:rPr>
          <w:szCs w:val="24"/>
        </w:rPr>
      </w:pPr>
      <w:r w:rsidRPr="002F0832">
        <w:rPr>
          <w:szCs w:val="24"/>
        </w:rPr>
        <w:t xml:space="preserve">En este sentido, las organizaciones deben </w:t>
      </w:r>
      <w:r w:rsidR="007D6CD4" w:rsidRPr="002F0832">
        <w:rPr>
          <w:szCs w:val="24"/>
        </w:rPr>
        <w:t>procurar</w:t>
      </w:r>
      <w:r w:rsidRPr="002F0832">
        <w:rPr>
          <w:szCs w:val="24"/>
        </w:rPr>
        <w:t xml:space="preserve"> un estado</w:t>
      </w:r>
      <w:r w:rsidR="007D6CD4" w:rsidRPr="002F0832">
        <w:rPr>
          <w:szCs w:val="24"/>
        </w:rPr>
        <w:t xml:space="preserve"> de “flujo” en el que el consumidor mentalmente se encuentre inmerso por el placer y goce que le ocasiona realizar </w:t>
      </w:r>
      <w:r w:rsidRPr="002F0832">
        <w:rPr>
          <w:szCs w:val="24"/>
        </w:rPr>
        <w:t xml:space="preserve">una compra </w:t>
      </w:r>
      <w:r w:rsidRPr="0048055D">
        <w:rPr>
          <w:i/>
          <w:iCs/>
          <w:szCs w:val="24"/>
        </w:rPr>
        <w:t>online</w:t>
      </w:r>
      <w:r w:rsidR="006B793B">
        <w:rPr>
          <w:szCs w:val="24"/>
        </w:rPr>
        <w:t>: generarle</w:t>
      </w:r>
      <w:r w:rsidRPr="002F0832">
        <w:rPr>
          <w:szCs w:val="24"/>
        </w:rPr>
        <w:t xml:space="preserve"> una pérdida de</w:t>
      </w:r>
      <w:r w:rsidR="006B793B">
        <w:rPr>
          <w:szCs w:val="24"/>
        </w:rPr>
        <w:t xml:space="preserve"> la</w:t>
      </w:r>
      <w:r w:rsidRPr="002F0832">
        <w:rPr>
          <w:szCs w:val="24"/>
        </w:rPr>
        <w:t xml:space="preserve"> noción del tiempo, espacio y otras</w:t>
      </w:r>
      <w:r w:rsidR="007D6CD4" w:rsidRPr="002F0832">
        <w:rPr>
          <w:szCs w:val="24"/>
        </w:rPr>
        <w:t xml:space="preserve"> cosas que pasen a su alrededor. </w:t>
      </w:r>
      <w:proofErr w:type="gramStart"/>
      <w:r w:rsidRPr="002F0832">
        <w:rPr>
          <w:szCs w:val="24"/>
        </w:rPr>
        <w:t>En razón de</w:t>
      </w:r>
      <w:proofErr w:type="gramEnd"/>
      <w:r w:rsidRPr="002F0832">
        <w:rPr>
          <w:szCs w:val="24"/>
        </w:rPr>
        <w:t xml:space="preserve"> lo anterior, los sitios web deberán fomentar la capacidad del consumidor para navegar e interactuar con </w:t>
      </w:r>
      <w:r w:rsidR="0025189E">
        <w:rPr>
          <w:szCs w:val="24"/>
        </w:rPr>
        <w:t>e</w:t>
      </w:r>
      <w:r w:rsidR="0025189E" w:rsidRPr="002F0832">
        <w:rPr>
          <w:szCs w:val="24"/>
        </w:rPr>
        <w:t xml:space="preserve">ste </w:t>
      </w:r>
      <w:r w:rsidRPr="002F0832">
        <w:rPr>
          <w:szCs w:val="24"/>
        </w:rPr>
        <w:t xml:space="preserve">al momento de realizar el proceso de compra. De igual manera, el sitio web debe provocar en el usuario un nivel de desafío para que no le parezca aburrido navegar </w:t>
      </w:r>
      <w:r w:rsidR="0025189E">
        <w:rPr>
          <w:szCs w:val="24"/>
        </w:rPr>
        <w:t>ahí</w:t>
      </w:r>
      <w:r w:rsidRPr="002F0832">
        <w:rPr>
          <w:szCs w:val="24"/>
        </w:rPr>
        <w:t>, es decir, que lo exhorte a poner a prueba sus habilidades.</w:t>
      </w:r>
    </w:p>
    <w:p w14:paraId="30FE1A5F" w14:textId="2E2188C6" w:rsidR="00C92672" w:rsidRPr="002F0832" w:rsidRDefault="004E792B" w:rsidP="0048055D">
      <w:pPr>
        <w:spacing w:line="360" w:lineRule="auto"/>
        <w:ind w:firstLine="709"/>
        <w:rPr>
          <w:szCs w:val="24"/>
        </w:rPr>
      </w:pPr>
      <w:r w:rsidRPr="002F0832">
        <w:rPr>
          <w:szCs w:val="24"/>
        </w:rPr>
        <w:t>También es importante mencionar</w:t>
      </w:r>
      <w:r w:rsidR="0025189E">
        <w:rPr>
          <w:szCs w:val="24"/>
        </w:rPr>
        <w:t xml:space="preserve"> que </w:t>
      </w:r>
      <w:r w:rsidRPr="002F0832">
        <w:rPr>
          <w:szCs w:val="24"/>
        </w:rPr>
        <w:t xml:space="preserve">lo más esencial para fortalecer la experiencia de compra </w:t>
      </w:r>
      <w:r w:rsidRPr="0048055D">
        <w:rPr>
          <w:i/>
          <w:iCs/>
          <w:szCs w:val="24"/>
        </w:rPr>
        <w:t>online</w:t>
      </w:r>
      <w:r w:rsidRPr="002F0832">
        <w:rPr>
          <w:szCs w:val="24"/>
        </w:rPr>
        <w:t xml:space="preserve"> es que el consumidor perciba el entorno </w:t>
      </w:r>
      <w:r w:rsidRPr="0048055D">
        <w:rPr>
          <w:i/>
          <w:iCs/>
          <w:szCs w:val="24"/>
        </w:rPr>
        <w:t>online</w:t>
      </w:r>
      <w:r w:rsidRPr="002F0832">
        <w:rPr>
          <w:szCs w:val="24"/>
        </w:rPr>
        <w:t xml:space="preserve"> como real, como si estuviera en un espacio físico de compra</w:t>
      </w:r>
      <w:r w:rsidR="00CC7D3C">
        <w:rPr>
          <w:szCs w:val="24"/>
        </w:rPr>
        <w:t>; crear</w:t>
      </w:r>
      <w:r w:rsidRPr="002F0832">
        <w:rPr>
          <w:szCs w:val="24"/>
        </w:rPr>
        <w:t xml:space="preserve"> un mundo alterno al real </w:t>
      </w:r>
      <w:r w:rsidR="00CC7D3C">
        <w:rPr>
          <w:szCs w:val="24"/>
        </w:rPr>
        <w:t>capaz de provocar en el internauta</w:t>
      </w:r>
      <w:r w:rsidR="00CC7D3C" w:rsidRPr="002F0832">
        <w:rPr>
          <w:szCs w:val="24"/>
        </w:rPr>
        <w:t xml:space="preserve"> </w:t>
      </w:r>
      <w:r w:rsidR="00CC7D3C">
        <w:rPr>
          <w:szCs w:val="24"/>
        </w:rPr>
        <w:t>que se olvide</w:t>
      </w:r>
      <w:r w:rsidR="00CC7D3C" w:rsidRPr="002F0832">
        <w:rPr>
          <w:szCs w:val="24"/>
        </w:rPr>
        <w:t xml:space="preserve"> </w:t>
      </w:r>
      <w:r w:rsidRPr="002F0832">
        <w:rPr>
          <w:szCs w:val="24"/>
        </w:rPr>
        <w:t xml:space="preserve">incluso de su entorno inmediato. </w:t>
      </w:r>
      <w:r w:rsidR="00CC7D3C" w:rsidRPr="002F0832">
        <w:rPr>
          <w:szCs w:val="24"/>
        </w:rPr>
        <w:t>As</w:t>
      </w:r>
      <w:r w:rsidR="00CC7D3C">
        <w:rPr>
          <w:szCs w:val="24"/>
        </w:rPr>
        <w:t>i</w:t>
      </w:r>
      <w:r w:rsidRPr="002F0832">
        <w:rPr>
          <w:szCs w:val="24"/>
        </w:rPr>
        <w:t xml:space="preserve">mismo, garantizar un tiempo de respuesta inmediato del sitio web hacia las acciones del usuario permite </w:t>
      </w:r>
      <w:r w:rsidR="00CC7D3C">
        <w:rPr>
          <w:szCs w:val="24"/>
        </w:rPr>
        <w:t xml:space="preserve">experimentar </w:t>
      </w:r>
      <w:r w:rsidRPr="002F0832">
        <w:rPr>
          <w:szCs w:val="24"/>
        </w:rPr>
        <w:t xml:space="preserve">mejor la experiencia de compra </w:t>
      </w:r>
      <w:r w:rsidRPr="0048055D">
        <w:rPr>
          <w:i/>
          <w:iCs/>
          <w:szCs w:val="24"/>
        </w:rPr>
        <w:t>online</w:t>
      </w:r>
      <w:r w:rsidRPr="002F0832">
        <w:rPr>
          <w:szCs w:val="24"/>
        </w:rPr>
        <w:t>, ya que hoy en día los usuarios buscan la inmediatez y prontitud en un entorno virtual.</w:t>
      </w:r>
    </w:p>
    <w:p w14:paraId="6CEA38E5" w14:textId="7CD6D47F" w:rsidR="00C92672" w:rsidRPr="002F0832" w:rsidRDefault="004E792B" w:rsidP="0048055D">
      <w:pPr>
        <w:widowControl/>
        <w:spacing w:line="360" w:lineRule="auto"/>
        <w:ind w:firstLine="709"/>
        <w:rPr>
          <w:szCs w:val="24"/>
        </w:rPr>
      </w:pPr>
      <w:r w:rsidRPr="002F0832">
        <w:rPr>
          <w:szCs w:val="24"/>
        </w:rPr>
        <w:t xml:space="preserve">Como complemento a lo anterior, el consumidor hoy en día busca tener control sobre el sitio web de su preferencia; promueve que un sitio web </w:t>
      </w:r>
      <w:r w:rsidR="00260C93">
        <w:rPr>
          <w:szCs w:val="24"/>
        </w:rPr>
        <w:t>sea capaz de</w:t>
      </w:r>
      <w:r w:rsidR="00260C93" w:rsidRPr="002F0832">
        <w:rPr>
          <w:szCs w:val="24"/>
        </w:rPr>
        <w:t xml:space="preserve"> permit</w:t>
      </w:r>
      <w:r w:rsidR="00260C93">
        <w:rPr>
          <w:szCs w:val="24"/>
        </w:rPr>
        <w:t>irle</w:t>
      </w:r>
      <w:r w:rsidR="00260C93" w:rsidRPr="002F0832">
        <w:rPr>
          <w:szCs w:val="24"/>
        </w:rPr>
        <w:t xml:space="preserve"> </w:t>
      </w:r>
      <w:r w:rsidRPr="002F0832">
        <w:rPr>
          <w:szCs w:val="24"/>
        </w:rPr>
        <w:t xml:space="preserve">compartir ideas y experiencias de consumo con otros usuarios que presentan intereses similares, e incluso contribuir en la generación del propio contenido del sitio web. </w:t>
      </w:r>
    </w:p>
    <w:p w14:paraId="36AA8F5F" w14:textId="6322717E" w:rsidR="00C92672" w:rsidRPr="002F0832" w:rsidRDefault="006834F0" w:rsidP="0048055D">
      <w:pPr>
        <w:spacing w:line="360" w:lineRule="auto"/>
        <w:ind w:firstLine="709"/>
        <w:rPr>
          <w:szCs w:val="24"/>
        </w:rPr>
      </w:pPr>
      <w:r>
        <w:rPr>
          <w:szCs w:val="24"/>
        </w:rPr>
        <w:t>De igual manera</w:t>
      </w:r>
      <w:r w:rsidR="004E792B" w:rsidRPr="002F0832">
        <w:rPr>
          <w:szCs w:val="24"/>
        </w:rPr>
        <w:t xml:space="preserve">, es muy valorado por los individuos </w:t>
      </w:r>
      <w:r w:rsidR="008B78B2">
        <w:rPr>
          <w:szCs w:val="24"/>
        </w:rPr>
        <w:t>que</w:t>
      </w:r>
      <w:r w:rsidR="008B78B2" w:rsidRPr="002F0832">
        <w:rPr>
          <w:szCs w:val="24"/>
        </w:rPr>
        <w:t xml:space="preserve"> </w:t>
      </w:r>
      <w:r w:rsidR="004E792B" w:rsidRPr="002F0832">
        <w:rPr>
          <w:szCs w:val="24"/>
        </w:rPr>
        <w:t xml:space="preserve">un sitio web </w:t>
      </w:r>
      <w:r w:rsidR="008B78B2">
        <w:rPr>
          <w:szCs w:val="24"/>
        </w:rPr>
        <w:t>esté</w:t>
      </w:r>
      <w:r w:rsidR="008B78B2" w:rsidRPr="002F0832">
        <w:rPr>
          <w:szCs w:val="24"/>
        </w:rPr>
        <w:t xml:space="preserve"> </w:t>
      </w:r>
      <w:r w:rsidR="004E792B" w:rsidRPr="002F0832">
        <w:rPr>
          <w:szCs w:val="24"/>
        </w:rPr>
        <w:t xml:space="preserve">personalizado de acuerdo </w:t>
      </w:r>
      <w:r w:rsidR="008B78B2">
        <w:rPr>
          <w:szCs w:val="24"/>
        </w:rPr>
        <w:t>con</w:t>
      </w:r>
      <w:r w:rsidR="008B78B2" w:rsidRPr="002F0832">
        <w:rPr>
          <w:szCs w:val="24"/>
        </w:rPr>
        <w:t xml:space="preserve"> </w:t>
      </w:r>
      <w:r w:rsidR="004E792B" w:rsidRPr="002F0832">
        <w:rPr>
          <w:szCs w:val="24"/>
        </w:rPr>
        <w:t>sus necesidades</w:t>
      </w:r>
      <w:r w:rsidR="008B78B2">
        <w:rPr>
          <w:szCs w:val="24"/>
        </w:rPr>
        <w:t>,</w:t>
      </w:r>
      <w:r w:rsidR="004E792B" w:rsidRPr="002F0832">
        <w:rPr>
          <w:szCs w:val="24"/>
        </w:rPr>
        <w:t xml:space="preserve"> ya que, al adaptar la información y el contenido de </w:t>
      </w:r>
      <w:r w:rsidR="008B78B2">
        <w:rPr>
          <w:szCs w:val="24"/>
        </w:rPr>
        <w:t>e</w:t>
      </w:r>
      <w:r w:rsidR="008B78B2" w:rsidRPr="002F0832">
        <w:rPr>
          <w:szCs w:val="24"/>
        </w:rPr>
        <w:t>ste</w:t>
      </w:r>
      <w:r w:rsidR="004E792B" w:rsidRPr="002F0832">
        <w:rPr>
          <w:szCs w:val="24"/>
        </w:rPr>
        <w:t>, se siente como si le hablara específicamente a</w:t>
      </w:r>
      <w:r w:rsidR="001E7432">
        <w:rPr>
          <w:szCs w:val="24"/>
        </w:rPr>
        <w:t>l usuario</w:t>
      </w:r>
      <w:r w:rsidR="004E792B" w:rsidRPr="002F0832">
        <w:rPr>
          <w:szCs w:val="24"/>
        </w:rPr>
        <w:t xml:space="preserve">. Esto se puede lograr desde el momento en que el </w:t>
      </w:r>
      <w:r>
        <w:rPr>
          <w:szCs w:val="24"/>
        </w:rPr>
        <w:t>visitante</w:t>
      </w:r>
      <w:r w:rsidRPr="002F0832">
        <w:rPr>
          <w:szCs w:val="24"/>
        </w:rPr>
        <w:t xml:space="preserve"> </w:t>
      </w:r>
      <w:r w:rsidR="004E792B" w:rsidRPr="002F0832">
        <w:rPr>
          <w:szCs w:val="24"/>
        </w:rPr>
        <w:t>se registra, crea una cuenta y un perfil, es decir, es reconocido por la marca al proporcionarle un área personal diseñada también a su gusto.</w:t>
      </w:r>
    </w:p>
    <w:p w14:paraId="0D01C757" w14:textId="40F3D471" w:rsidR="00C92672" w:rsidRDefault="004E792B" w:rsidP="0048055D">
      <w:pPr>
        <w:spacing w:line="360" w:lineRule="auto"/>
        <w:ind w:firstLine="709"/>
        <w:rPr>
          <w:szCs w:val="24"/>
        </w:rPr>
      </w:pPr>
      <w:r w:rsidRPr="002F0832">
        <w:rPr>
          <w:szCs w:val="24"/>
        </w:rPr>
        <w:lastRenderedPageBreak/>
        <w:t>Indiscutiblemente, en la medida en que la navegación, la búsqueda de información y funcionalidad del sitio web</w:t>
      </w:r>
      <w:r w:rsidR="000B143B">
        <w:rPr>
          <w:szCs w:val="24"/>
        </w:rPr>
        <w:t xml:space="preserve"> sean fa</w:t>
      </w:r>
      <w:r w:rsidR="00C92672">
        <w:rPr>
          <w:szCs w:val="24"/>
        </w:rPr>
        <w:t>vorables para los usuarios,</w:t>
      </w:r>
      <w:r w:rsidRPr="002F0832">
        <w:rPr>
          <w:szCs w:val="24"/>
        </w:rPr>
        <w:t xml:space="preserve"> se mejorará la experiencia de compra </w:t>
      </w:r>
      <w:r w:rsidRPr="0048055D">
        <w:rPr>
          <w:i/>
          <w:iCs/>
          <w:szCs w:val="24"/>
        </w:rPr>
        <w:t>online</w:t>
      </w:r>
      <w:r w:rsidRPr="002F0832">
        <w:rPr>
          <w:szCs w:val="24"/>
        </w:rPr>
        <w:t>, por lo que las empresas deberán procurar crear sitios web intuitivos, sin tantas ventanas que hagan que el consumidor se pierda, diseñar menús claros con la información más relevante a primera vista, clarificar el proceso de compra, generar confianza en la transacción mediante políticas de compras muy bien definidas o a través de mecanismos de pago ya garantizados.</w:t>
      </w:r>
    </w:p>
    <w:p w14:paraId="2B64CDF9" w14:textId="533758CF" w:rsidR="00C92672" w:rsidRDefault="004E792B" w:rsidP="0048055D">
      <w:pPr>
        <w:widowControl/>
        <w:spacing w:line="360" w:lineRule="auto"/>
        <w:ind w:firstLine="709"/>
        <w:rPr>
          <w:szCs w:val="24"/>
        </w:rPr>
      </w:pPr>
      <w:r w:rsidRPr="002F0832">
        <w:rPr>
          <w:szCs w:val="24"/>
        </w:rPr>
        <w:t>Parte esencial de crear una mejor experiencia es cuidar la estética del entorno virtual, por lo que las marcas deberán tener cuidado en algunos factores como el color utilizado</w:t>
      </w:r>
      <w:r w:rsidR="00BA4E26">
        <w:rPr>
          <w:szCs w:val="24"/>
        </w:rPr>
        <w:t>,</w:t>
      </w:r>
      <w:r w:rsidRPr="002F0832">
        <w:rPr>
          <w:szCs w:val="24"/>
        </w:rPr>
        <w:t xml:space="preserve"> tanto en los textos como de fondo, las características de los gráficos, especialmente la calidad de las imágenes, el diseño multimedia y disposición de los contenidos, </w:t>
      </w:r>
      <w:r w:rsidR="00BA4E26">
        <w:rPr>
          <w:szCs w:val="24"/>
        </w:rPr>
        <w:t>los cuales,</w:t>
      </w:r>
      <w:r w:rsidR="00BA4E26" w:rsidRPr="002F0832">
        <w:rPr>
          <w:szCs w:val="24"/>
        </w:rPr>
        <w:t xml:space="preserve"> </w:t>
      </w:r>
      <w:r w:rsidRPr="002F0832">
        <w:rPr>
          <w:szCs w:val="24"/>
        </w:rPr>
        <w:t>en conjunto</w:t>
      </w:r>
      <w:r w:rsidR="00BA4E26">
        <w:rPr>
          <w:szCs w:val="24"/>
        </w:rPr>
        <w:t>,</w:t>
      </w:r>
      <w:r w:rsidRPr="002F0832">
        <w:rPr>
          <w:szCs w:val="24"/>
        </w:rPr>
        <w:t xml:space="preserve"> hacen que el diseño de la </w:t>
      </w:r>
      <w:r w:rsidR="00D03F6C">
        <w:rPr>
          <w:szCs w:val="24"/>
        </w:rPr>
        <w:t>interfaz</w:t>
      </w:r>
      <w:r w:rsidR="00D03F6C" w:rsidRPr="002F0832">
        <w:rPr>
          <w:szCs w:val="24"/>
        </w:rPr>
        <w:t xml:space="preserve"> </w:t>
      </w:r>
      <w:r w:rsidRPr="002F0832">
        <w:rPr>
          <w:szCs w:val="24"/>
        </w:rPr>
        <w:t>del sitio web invite al consumidor a disfrutar la navegación, a comprar y a satisfacer sus necesidades. También</w:t>
      </w:r>
      <w:r w:rsidR="00D03F6C">
        <w:rPr>
          <w:szCs w:val="24"/>
        </w:rPr>
        <w:t>,</w:t>
      </w:r>
      <w:r w:rsidRPr="002F0832">
        <w:rPr>
          <w:szCs w:val="24"/>
        </w:rPr>
        <w:t xml:space="preserve"> el consumidor manifiesta que demasiada publicidad no es útil cuando se realizan las compras, </w:t>
      </w:r>
      <w:r w:rsidR="00D03F6C">
        <w:rPr>
          <w:szCs w:val="24"/>
        </w:rPr>
        <w:t>pues demerita</w:t>
      </w:r>
      <w:r w:rsidR="00D03F6C" w:rsidRPr="002F0832">
        <w:rPr>
          <w:szCs w:val="24"/>
        </w:rPr>
        <w:t xml:space="preserve"> </w:t>
      </w:r>
      <w:r w:rsidRPr="002F0832">
        <w:rPr>
          <w:szCs w:val="24"/>
        </w:rPr>
        <w:t>la calidad del sitio web.</w:t>
      </w:r>
    </w:p>
    <w:p w14:paraId="5E451534" w14:textId="386F3041" w:rsidR="00C92672" w:rsidRPr="002F0832" w:rsidRDefault="004E792B" w:rsidP="0048055D">
      <w:pPr>
        <w:spacing w:line="360" w:lineRule="auto"/>
        <w:ind w:firstLine="709"/>
        <w:rPr>
          <w:szCs w:val="24"/>
        </w:rPr>
      </w:pPr>
      <w:r w:rsidRPr="002F0832">
        <w:rPr>
          <w:szCs w:val="24"/>
        </w:rPr>
        <w:t xml:space="preserve">El usuario debe percibir que recibe beneficios al navegar y comprar en determinado sitio web. Dichos beneficios pueden estar </w:t>
      </w:r>
      <w:r w:rsidR="006D40F7">
        <w:rPr>
          <w:szCs w:val="24"/>
        </w:rPr>
        <w:t>en la opción</w:t>
      </w:r>
      <w:r w:rsidRPr="002F0832">
        <w:rPr>
          <w:szCs w:val="24"/>
        </w:rPr>
        <w:t xml:space="preserve"> de poder comparar precios entre los diferentes productos que se ofertan, la conveniencia de comprarlo por ahorro económico, de tiempo, facilidad de la transacción o servicios posventa, así como la diversión proporcionada al momento de comprar. De igual manera, el consumidor valora que en el sitio web se le administre una orientación acerca de qué productos realmente </w:t>
      </w:r>
      <w:r w:rsidR="003B2EBB">
        <w:rPr>
          <w:szCs w:val="24"/>
        </w:rPr>
        <w:t>satisfarán</w:t>
      </w:r>
      <w:r w:rsidR="003B2EBB" w:rsidRPr="002F0832">
        <w:rPr>
          <w:szCs w:val="24"/>
        </w:rPr>
        <w:t xml:space="preserve"> </w:t>
      </w:r>
      <w:r w:rsidRPr="002F0832">
        <w:rPr>
          <w:szCs w:val="24"/>
        </w:rPr>
        <w:t xml:space="preserve">sus necesidades, lo cual </w:t>
      </w:r>
      <w:r w:rsidR="006D40F7">
        <w:rPr>
          <w:szCs w:val="24"/>
        </w:rPr>
        <w:t>se puede</w:t>
      </w:r>
      <w:r w:rsidRPr="002F0832">
        <w:rPr>
          <w:szCs w:val="24"/>
        </w:rPr>
        <w:t xml:space="preserve"> </w:t>
      </w:r>
      <w:r w:rsidR="006D40F7">
        <w:rPr>
          <w:szCs w:val="24"/>
        </w:rPr>
        <w:t>lograr</w:t>
      </w:r>
      <w:r w:rsidR="006D40F7" w:rsidRPr="002F0832">
        <w:rPr>
          <w:szCs w:val="24"/>
        </w:rPr>
        <w:t xml:space="preserve"> </w:t>
      </w:r>
      <w:r w:rsidRPr="002F0832">
        <w:rPr>
          <w:szCs w:val="24"/>
        </w:rPr>
        <w:t xml:space="preserve">mediante una reseña de las características del artículo, exposición de una serie de consejos para su uso </w:t>
      </w:r>
      <w:r w:rsidR="006D40F7">
        <w:rPr>
          <w:szCs w:val="24"/>
        </w:rPr>
        <w:t>en la que se resalten</w:t>
      </w:r>
      <w:r w:rsidR="006D40F7" w:rsidRPr="002F0832">
        <w:rPr>
          <w:szCs w:val="24"/>
        </w:rPr>
        <w:t xml:space="preserve"> </w:t>
      </w:r>
      <w:r w:rsidRPr="002F0832">
        <w:rPr>
          <w:szCs w:val="24"/>
        </w:rPr>
        <w:t>algunas ventajas o desventajas y la elaboración de un diagnóstico de sus necesidades mediante un formulario. Todo lo anterior llevará al usuario a clarificar si cierto producto cubre sus necesidades antes de realizar la compra.</w:t>
      </w:r>
    </w:p>
    <w:p w14:paraId="340C2E18" w14:textId="02711F34" w:rsidR="00C92672" w:rsidRPr="002F0832" w:rsidRDefault="00E63B86" w:rsidP="0048055D">
      <w:pPr>
        <w:spacing w:line="360" w:lineRule="auto"/>
        <w:ind w:firstLine="709"/>
        <w:rPr>
          <w:szCs w:val="24"/>
        </w:rPr>
      </w:pPr>
      <w:r w:rsidRPr="002F0832">
        <w:rPr>
          <w:szCs w:val="24"/>
        </w:rPr>
        <w:t xml:space="preserve">Además de fortalecer estas experiencias, </w:t>
      </w:r>
      <w:r w:rsidR="004746B8">
        <w:rPr>
          <w:szCs w:val="24"/>
        </w:rPr>
        <w:t xml:space="preserve">no está de más remarcar que </w:t>
      </w:r>
      <w:r w:rsidRPr="002F0832">
        <w:rPr>
          <w:szCs w:val="24"/>
        </w:rPr>
        <w:t xml:space="preserve">las marcas en sus sitios web deben generar un entorno en el que el consumidor crea que el contexto </w:t>
      </w:r>
      <w:r w:rsidRPr="0048055D">
        <w:rPr>
          <w:i/>
          <w:iCs/>
          <w:szCs w:val="24"/>
        </w:rPr>
        <w:t>online</w:t>
      </w:r>
      <w:r w:rsidRPr="002F0832">
        <w:rPr>
          <w:szCs w:val="24"/>
        </w:rPr>
        <w:t xml:space="preserve"> es su realidad, es decir, se olvide del mundo </w:t>
      </w:r>
      <w:r w:rsidRPr="0048055D">
        <w:rPr>
          <w:i/>
          <w:iCs/>
          <w:szCs w:val="24"/>
        </w:rPr>
        <w:t>offline</w:t>
      </w:r>
      <w:r w:rsidRPr="002F0832">
        <w:rPr>
          <w:szCs w:val="24"/>
        </w:rPr>
        <w:t xml:space="preserve"> y navegue sin preocupaciones en el sitio web con la finalidad de mejorar la experiencia de compra online. Una de las alternativas que podrían implementar en esta implicación sería mediante la aplicación de sistemas de realidad virtual, visitas 3D, chats o foros de conversación en tiempo real con el usuario y entre ellos.</w:t>
      </w:r>
    </w:p>
    <w:p w14:paraId="1ACFB044" w14:textId="77777777" w:rsidR="00560E9B" w:rsidRDefault="00560E9B" w:rsidP="0048055D">
      <w:pPr>
        <w:spacing w:line="360" w:lineRule="auto"/>
        <w:ind w:firstLine="709"/>
        <w:rPr>
          <w:szCs w:val="24"/>
        </w:rPr>
      </w:pPr>
    </w:p>
    <w:p w14:paraId="3057DE38" w14:textId="444B60DC" w:rsidR="00E63B86" w:rsidRPr="002F0832" w:rsidRDefault="00C92672" w:rsidP="0048055D">
      <w:pPr>
        <w:spacing w:line="360" w:lineRule="auto"/>
        <w:ind w:firstLine="709"/>
        <w:rPr>
          <w:szCs w:val="24"/>
        </w:rPr>
      </w:pPr>
      <w:r>
        <w:rPr>
          <w:szCs w:val="24"/>
        </w:rPr>
        <w:lastRenderedPageBreak/>
        <w:t>Aunado a lo anterior</w:t>
      </w:r>
      <w:r w:rsidR="00E63B86" w:rsidRPr="002F0832">
        <w:rPr>
          <w:szCs w:val="24"/>
        </w:rPr>
        <w:t>, deberá ejecutar estrategias y tácticas que permitan desafiar las capacidades del usuario, en otras palabras, que la navegación en el sitio web</w:t>
      </w:r>
      <w:r w:rsidR="004746B8">
        <w:rPr>
          <w:szCs w:val="24"/>
        </w:rPr>
        <w:t>,</w:t>
      </w:r>
      <w:r w:rsidR="00E63B86" w:rsidRPr="002F0832">
        <w:rPr>
          <w:szCs w:val="24"/>
        </w:rPr>
        <w:t xml:space="preserve"> cuando está realizando el proceso de compra, no se le haga aburrida, tediosa o sin novedad. Para tal efecto, las marcas pueden considerar incorporar en sus sitios web</w:t>
      </w:r>
      <w:r w:rsidR="00115FB4">
        <w:rPr>
          <w:szCs w:val="24"/>
        </w:rPr>
        <w:t xml:space="preserve"> estrategias de</w:t>
      </w:r>
      <w:r w:rsidR="00E63B86" w:rsidRPr="002F0832">
        <w:rPr>
          <w:szCs w:val="24"/>
        </w:rPr>
        <w:t xml:space="preserve"> </w:t>
      </w:r>
      <w:proofErr w:type="spellStart"/>
      <w:r w:rsidR="00E63B86" w:rsidRPr="0048055D">
        <w:rPr>
          <w:i/>
          <w:iCs/>
          <w:szCs w:val="24"/>
        </w:rPr>
        <w:t>gaming</w:t>
      </w:r>
      <w:proofErr w:type="spellEnd"/>
      <w:r w:rsidR="00E63B86" w:rsidRPr="0048055D">
        <w:rPr>
          <w:i/>
          <w:iCs/>
          <w:szCs w:val="24"/>
        </w:rPr>
        <w:t xml:space="preserve"> marketing</w:t>
      </w:r>
      <w:r w:rsidR="00E63B86" w:rsidRPr="002F0832">
        <w:rPr>
          <w:szCs w:val="24"/>
        </w:rPr>
        <w:t xml:space="preserve">, táctica de </w:t>
      </w:r>
      <w:r w:rsidR="00E63B86" w:rsidRPr="0048055D">
        <w:rPr>
          <w:i/>
          <w:iCs/>
          <w:szCs w:val="24"/>
        </w:rPr>
        <w:t>marketing</w:t>
      </w:r>
      <w:r w:rsidR="00E63B86" w:rsidRPr="002F0832">
        <w:rPr>
          <w:szCs w:val="24"/>
        </w:rPr>
        <w:t xml:space="preserve"> digital en la que</w:t>
      </w:r>
      <w:r w:rsidR="00115FB4">
        <w:rPr>
          <w:szCs w:val="24"/>
        </w:rPr>
        <w:t>,</w:t>
      </w:r>
      <w:r w:rsidR="00E63B86" w:rsidRPr="002F0832">
        <w:rPr>
          <w:szCs w:val="24"/>
        </w:rPr>
        <w:t xml:space="preserve"> además de mejorar la imagen de la marca, se incrementa la base de datos de los clientes y se crean comunidades</w:t>
      </w:r>
      <w:r w:rsidR="00115FB4">
        <w:rPr>
          <w:szCs w:val="24"/>
        </w:rPr>
        <w:t>.</w:t>
      </w:r>
      <w:r w:rsidR="00115FB4" w:rsidRPr="002F0832">
        <w:rPr>
          <w:szCs w:val="24"/>
        </w:rPr>
        <w:t xml:space="preserve"> </w:t>
      </w:r>
      <w:r w:rsidR="00115FB4">
        <w:rPr>
          <w:szCs w:val="24"/>
        </w:rPr>
        <w:t>E</w:t>
      </w:r>
      <w:r w:rsidR="00115FB4" w:rsidRPr="002F0832">
        <w:rPr>
          <w:szCs w:val="24"/>
        </w:rPr>
        <w:t xml:space="preserve">sto </w:t>
      </w:r>
      <w:r w:rsidR="00E63B86" w:rsidRPr="002F0832">
        <w:rPr>
          <w:szCs w:val="24"/>
        </w:rPr>
        <w:t xml:space="preserve">último también </w:t>
      </w:r>
      <w:r w:rsidR="00115FB4">
        <w:rPr>
          <w:szCs w:val="24"/>
        </w:rPr>
        <w:t>con el propósito de</w:t>
      </w:r>
      <w:r w:rsidR="00E63B86" w:rsidRPr="002F0832">
        <w:rPr>
          <w:szCs w:val="24"/>
        </w:rPr>
        <w:t xml:space="preserve"> brindar las experiencias sociales que busca el consumidor y que fueron mencionadas con anterioridad. </w:t>
      </w:r>
      <w:r w:rsidR="00115FB4">
        <w:rPr>
          <w:szCs w:val="24"/>
        </w:rPr>
        <w:t xml:space="preserve">Dicha </w:t>
      </w:r>
      <w:r w:rsidR="00E63B86" w:rsidRPr="002F0832">
        <w:rPr>
          <w:szCs w:val="24"/>
        </w:rPr>
        <w:t xml:space="preserve">implicación </w:t>
      </w:r>
      <w:r w:rsidR="00E25779">
        <w:rPr>
          <w:szCs w:val="24"/>
        </w:rPr>
        <w:t>adquiere</w:t>
      </w:r>
      <w:r w:rsidR="00E25779" w:rsidRPr="002F0832">
        <w:rPr>
          <w:szCs w:val="24"/>
        </w:rPr>
        <w:t xml:space="preserve"> </w:t>
      </w:r>
      <w:r w:rsidR="00E63B86" w:rsidRPr="002F0832">
        <w:rPr>
          <w:szCs w:val="24"/>
        </w:rPr>
        <w:t>relevancia porque</w:t>
      </w:r>
      <w:r w:rsidR="00115FB4">
        <w:rPr>
          <w:szCs w:val="24"/>
        </w:rPr>
        <w:t>,</w:t>
      </w:r>
      <w:r w:rsidR="00E63B86" w:rsidRPr="002F0832">
        <w:rPr>
          <w:szCs w:val="24"/>
        </w:rPr>
        <w:t xml:space="preserve"> al llevar al límite sus habilidades y motivar al consumidor para que continúe navegando o concluya su compra, se podría incrementar la experiencia de compra </w:t>
      </w:r>
      <w:r w:rsidR="00E63B86" w:rsidRPr="0048055D">
        <w:rPr>
          <w:i/>
          <w:iCs/>
          <w:szCs w:val="24"/>
        </w:rPr>
        <w:t>online</w:t>
      </w:r>
      <w:r w:rsidR="00E63B86" w:rsidRPr="002F0832">
        <w:rPr>
          <w:szCs w:val="24"/>
        </w:rPr>
        <w:t>.</w:t>
      </w:r>
    </w:p>
    <w:p w14:paraId="60382977" w14:textId="725095BE" w:rsidR="004E792B" w:rsidRPr="002F0832" w:rsidRDefault="004E792B" w:rsidP="0048055D">
      <w:pPr>
        <w:spacing w:line="360" w:lineRule="auto"/>
        <w:ind w:firstLine="709"/>
        <w:rPr>
          <w:szCs w:val="24"/>
        </w:rPr>
      </w:pPr>
      <w:r w:rsidRPr="002F0832">
        <w:rPr>
          <w:szCs w:val="24"/>
        </w:rPr>
        <w:t xml:space="preserve">Por lo tanto, las empresas deben procurar la dotación de los elementos antes mencionados en un sitio web para mejorar la experiencia de compra </w:t>
      </w:r>
      <w:r w:rsidRPr="0048055D">
        <w:rPr>
          <w:i/>
          <w:iCs/>
          <w:szCs w:val="24"/>
        </w:rPr>
        <w:t>online</w:t>
      </w:r>
      <w:r w:rsidR="00DA7693">
        <w:rPr>
          <w:szCs w:val="24"/>
        </w:rPr>
        <w:t>. C</w:t>
      </w:r>
      <w:r w:rsidRPr="002F0832">
        <w:rPr>
          <w:szCs w:val="24"/>
        </w:rPr>
        <w:t xml:space="preserve">on esto </w:t>
      </w:r>
      <w:r w:rsidR="00DA7693">
        <w:rPr>
          <w:szCs w:val="24"/>
        </w:rPr>
        <w:t xml:space="preserve">se podrá suscitar </w:t>
      </w:r>
      <w:r w:rsidRPr="002F0832">
        <w:rPr>
          <w:szCs w:val="24"/>
        </w:rPr>
        <w:t xml:space="preserve">un </w:t>
      </w:r>
      <w:r w:rsidRPr="0048055D">
        <w:rPr>
          <w:i/>
          <w:iCs/>
          <w:szCs w:val="24"/>
        </w:rPr>
        <w:t>engagement</w:t>
      </w:r>
      <w:r w:rsidRPr="002F0832">
        <w:rPr>
          <w:szCs w:val="24"/>
        </w:rPr>
        <w:t xml:space="preserve"> </w:t>
      </w:r>
      <w:r w:rsidRPr="0048055D">
        <w:rPr>
          <w:i/>
          <w:iCs/>
          <w:szCs w:val="24"/>
        </w:rPr>
        <w:t>online</w:t>
      </w:r>
      <w:r w:rsidRPr="002F0832">
        <w:rPr>
          <w:szCs w:val="24"/>
        </w:rPr>
        <w:t xml:space="preserve"> integrado por un </w:t>
      </w:r>
      <w:r w:rsidRPr="0048055D">
        <w:rPr>
          <w:i/>
          <w:iCs/>
          <w:szCs w:val="24"/>
        </w:rPr>
        <w:t>engagement</w:t>
      </w:r>
      <w:r w:rsidRPr="002F0832">
        <w:rPr>
          <w:szCs w:val="24"/>
        </w:rPr>
        <w:t xml:space="preserve"> personal y uno social-interactivo. El primero se logrará en la medida de que el sitio web sea innovador, inspire al usuario a hacer cosas diferentes o de manera desigual y su contenido lo toque en lo más profundo. De igual manera, se puede manifestar cuando el usuario menciona en sus conversaciones cosas que ha visto en el sitio web</w:t>
      </w:r>
      <w:r w:rsidR="00B925C9">
        <w:rPr>
          <w:szCs w:val="24"/>
        </w:rPr>
        <w:t>; en suma, que sea un</w:t>
      </w:r>
      <w:r w:rsidRPr="002F0832">
        <w:rPr>
          <w:szCs w:val="24"/>
        </w:rPr>
        <w:t xml:space="preserve"> tema de qué hablar o </w:t>
      </w:r>
      <w:r w:rsidR="00E25779">
        <w:rPr>
          <w:szCs w:val="24"/>
        </w:rPr>
        <w:t>una caja de argumentos</w:t>
      </w:r>
      <w:r w:rsidR="00E25779" w:rsidRPr="002F0832">
        <w:rPr>
          <w:szCs w:val="24"/>
        </w:rPr>
        <w:t xml:space="preserve"> </w:t>
      </w:r>
      <w:r w:rsidR="00E25779">
        <w:rPr>
          <w:szCs w:val="24"/>
        </w:rPr>
        <w:t xml:space="preserve">a la hora de </w:t>
      </w:r>
      <w:r w:rsidR="00E25779" w:rsidRPr="002F0832">
        <w:rPr>
          <w:szCs w:val="24"/>
        </w:rPr>
        <w:t>intercambi</w:t>
      </w:r>
      <w:r w:rsidR="00E25779">
        <w:rPr>
          <w:szCs w:val="24"/>
        </w:rPr>
        <w:t>ar</w:t>
      </w:r>
      <w:r w:rsidR="00E25779" w:rsidRPr="002F0832">
        <w:rPr>
          <w:szCs w:val="24"/>
        </w:rPr>
        <w:t xml:space="preserve"> </w:t>
      </w:r>
      <w:r w:rsidRPr="002F0832">
        <w:rPr>
          <w:szCs w:val="24"/>
        </w:rPr>
        <w:t>opiniones.</w:t>
      </w:r>
    </w:p>
    <w:p w14:paraId="7D2FCADA" w14:textId="189D954A" w:rsidR="001D686B" w:rsidRPr="002F0832" w:rsidRDefault="004E792B" w:rsidP="0048055D">
      <w:pPr>
        <w:spacing w:line="360" w:lineRule="auto"/>
        <w:ind w:firstLine="709"/>
        <w:rPr>
          <w:szCs w:val="24"/>
        </w:rPr>
      </w:pPr>
      <w:r w:rsidRPr="002F0832">
        <w:rPr>
          <w:szCs w:val="24"/>
        </w:rPr>
        <w:t xml:space="preserve">Si se logra una eficiente experiencia de compra </w:t>
      </w:r>
      <w:r w:rsidRPr="0048055D">
        <w:rPr>
          <w:i/>
          <w:iCs/>
          <w:szCs w:val="24"/>
        </w:rPr>
        <w:t>online</w:t>
      </w:r>
      <w:r w:rsidRPr="002F0832">
        <w:rPr>
          <w:szCs w:val="24"/>
        </w:rPr>
        <w:t xml:space="preserve"> también se puede lograr un </w:t>
      </w:r>
      <w:r w:rsidRPr="0048055D">
        <w:rPr>
          <w:i/>
          <w:iCs/>
          <w:szCs w:val="24"/>
        </w:rPr>
        <w:t>engagement</w:t>
      </w:r>
      <w:r w:rsidRPr="002F0832">
        <w:rPr>
          <w:szCs w:val="24"/>
        </w:rPr>
        <w:t xml:space="preserve"> personal a través de la navegación recurrente en el sitio web como algo rutinario y esencial, de tal manera que </w:t>
      </w:r>
      <w:r w:rsidR="00536846" w:rsidRPr="002F0832">
        <w:rPr>
          <w:szCs w:val="24"/>
        </w:rPr>
        <w:t>contribuy</w:t>
      </w:r>
      <w:r w:rsidR="00504049">
        <w:rPr>
          <w:szCs w:val="24"/>
        </w:rPr>
        <w:t>a en el usuario a</w:t>
      </w:r>
      <w:r w:rsidRPr="002F0832">
        <w:rPr>
          <w:szCs w:val="24"/>
        </w:rPr>
        <w:t xml:space="preserve"> sentirse una mejor persona y parte de una comunidad. Esta última reacción del consumidor ante una buena experiencia de compra </w:t>
      </w:r>
      <w:r w:rsidRPr="0048055D">
        <w:rPr>
          <w:i/>
          <w:iCs/>
          <w:szCs w:val="24"/>
        </w:rPr>
        <w:t>online</w:t>
      </w:r>
      <w:r w:rsidRPr="002F0832">
        <w:rPr>
          <w:szCs w:val="24"/>
        </w:rPr>
        <w:t xml:space="preserve"> es la que tiene mayor relación con este constructo</w:t>
      </w:r>
      <w:r w:rsidR="00DA7693">
        <w:rPr>
          <w:szCs w:val="24"/>
        </w:rPr>
        <w:t>,</w:t>
      </w:r>
      <w:r w:rsidRPr="002F0832">
        <w:rPr>
          <w:szCs w:val="24"/>
        </w:rPr>
        <w:t xml:space="preserve"> es decir, que la experiencia de compra </w:t>
      </w:r>
      <w:r w:rsidRPr="0048055D">
        <w:rPr>
          <w:i/>
          <w:iCs/>
          <w:szCs w:val="24"/>
        </w:rPr>
        <w:t>online</w:t>
      </w:r>
      <w:r w:rsidRPr="002F0832">
        <w:rPr>
          <w:szCs w:val="24"/>
        </w:rPr>
        <w:t xml:space="preserve"> </w:t>
      </w:r>
      <w:r w:rsidR="00DA7693" w:rsidRPr="002F0832">
        <w:rPr>
          <w:szCs w:val="24"/>
        </w:rPr>
        <w:t>impact</w:t>
      </w:r>
      <w:r w:rsidR="00DA7693">
        <w:rPr>
          <w:szCs w:val="24"/>
        </w:rPr>
        <w:t>e</w:t>
      </w:r>
      <w:r w:rsidR="00DA7693" w:rsidRPr="002F0832">
        <w:rPr>
          <w:szCs w:val="24"/>
        </w:rPr>
        <w:t xml:space="preserve"> </w:t>
      </w:r>
      <w:r w:rsidRPr="002F0832">
        <w:rPr>
          <w:szCs w:val="24"/>
        </w:rPr>
        <w:t>fuertemente en la autoestima y civismo del individuo.</w:t>
      </w:r>
    </w:p>
    <w:p w14:paraId="0852CF89" w14:textId="683F64C4" w:rsidR="001D686B" w:rsidRPr="002F0832" w:rsidRDefault="004E792B" w:rsidP="0048055D">
      <w:pPr>
        <w:spacing w:line="360" w:lineRule="auto"/>
        <w:ind w:firstLine="709"/>
        <w:rPr>
          <w:szCs w:val="24"/>
        </w:rPr>
      </w:pPr>
      <w:r w:rsidRPr="002F0832">
        <w:rPr>
          <w:szCs w:val="24"/>
        </w:rPr>
        <w:t xml:space="preserve">Por otro lado, para lograr un </w:t>
      </w:r>
      <w:r w:rsidRPr="0048055D">
        <w:rPr>
          <w:i/>
          <w:iCs/>
          <w:szCs w:val="24"/>
        </w:rPr>
        <w:t>engagement</w:t>
      </w:r>
      <w:r w:rsidRPr="002F0832">
        <w:rPr>
          <w:szCs w:val="24"/>
        </w:rPr>
        <w:t xml:space="preserve"> social-interactivo mediante la experiencia de compra </w:t>
      </w:r>
      <w:r w:rsidRPr="0048055D">
        <w:rPr>
          <w:i/>
          <w:iCs/>
          <w:szCs w:val="24"/>
        </w:rPr>
        <w:t>online</w:t>
      </w:r>
      <w:r w:rsidRPr="002F0832">
        <w:rPr>
          <w:szCs w:val="24"/>
        </w:rPr>
        <w:t xml:space="preserve"> es necesario alcanzar cuatro aspectos importantes: </w:t>
      </w:r>
      <w:r w:rsidR="00504049">
        <w:rPr>
          <w:szCs w:val="24"/>
        </w:rPr>
        <w:t>e</w:t>
      </w:r>
      <w:r w:rsidR="00504049" w:rsidRPr="002F0832">
        <w:rPr>
          <w:szCs w:val="24"/>
        </w:rPr>
        <w:t xml:space="preserve">l </w:t>
      </w:r>
      <w:r w:rsidRPr="002F0832">
        <w:rPr>
          <w:szCs w:val="24"/>
        </w:rPr>
        <w:t>disfrute intrínseco, utilitario, participación y socialización y, por último, comunidad. El primero se manifiesta cuando el consumidor presenta placer al realizar la compra en el sitio web, mejora su estado de ánimo e incluso presenta felicidad</w:t>
      </w:r>
      <w:r w:rsidR="00504049">
        <w:rPr>
          <w:szCs w:val="24"/>
        </w:rPr>
        <w:t>,</w:t>
      </w:r>
      <w:r w:rsidRPr="002F0832">
        <w:rPr>
          <w:szCs w:val="24"/>
        </w:rPr>
        <w:t xml:space="preserve"> según lo manifestado, se siente relajado, lo visita cuando tiene espacios de tiempo (horas de comida y ocio) y no piensa en visitar otros. El segundo, es observado cuando el usuario percibe que el sitio web le ayuda a tomar buenas decisiones de compra, a administrar mejor su dinero, e incluso le permite orientar a otras </w:t>
      </w:r>
      <w:r w:rsidRPr="002F0832">
        <w:rPr>
          <w:szCs w:val="24"/>
        </w:rPr>
        <w:lastRenderedPageBreak/>
        <w:t>personas acerca de sus compras.</w:t>
      </w:r>
    </w:p>
    <w:p w14:paraId="023DD300" w14:textId="2E15FFF9" w:rsidR="001D686B" w:rsidRPr="002F0832" w:rsidRDefault="004E792B" w:rsidP="0048055D">
      <w:pPr>
        <w:spacing w:line="360" w:lineRule="auto"/>
        <w:ind w:firstLine="709"/>
        <w:rPr>
          <w:szCs w:val="24"/>
        </w:rPr>
      </w:pPr>
      <w:r w:rsidRPr="002F0832">
        <w:rPr>
          <w:szCs w:val="24"/>
        </w:rPr>
        <w:t xml:space="preserve">El siguiente elemento se logra cuando el consumidor socializa en el sitio web, conversa y siente que pasa mucho tiempo en él, al grado de creer que debe reducir su tiempo de navegación. El último de estos aspectos </w:t>
      </w:r>
      <w:r w:rsidR="001478B5">
        <w:rPr>
          <w:szCs w:val="24"/>
        </w:rPr>
        <w:t>está vinculado con el</w:t>
      </w:r>
      <w:r w:rsidRPr="002F0832">
        <w:rPr>
          <w:szCs w:val="24"/>
        </w:rPr>
        <w:t xml:space="preserve"> interés del usuario por los comentarios que </w:t>
      </w:r>
      <w:r w:rsidR="00755B7C">
        <w:rPr>
          <w:szCs w:val="24"/>
        </w:rPr>
        <w:t>puede</w:t>
      </w:r>
      <w:r w:rsidR="00E8770E">
        <w:rPr>
          <w:szCs w:val="24"/>
        </w:rPr>
        <w:t xml:space="preserve"> recibir</w:t>
      </w:r>
      <w:r w:rsidR="00E8770E" w:rsidRPr="002F0832">
        <w:rPr>
          <w:szCs w:val="24"/>
        </w:rPr>
        <w:t xml:space="preserve"> </w:t>
      </w:r>
      <w:r w:rsidRPr="002F0832">
        <w:rPr>
          <w:szCs w:val="24"/>
        </w:rPr>
        <w:t>de otros integrantes de la comunidad</w:t>
      </w:r>
      <w:r w:rsidR="001478B5">
        <w:rPr>
          <w:szCs w:val="24"/>
        </w:rPr>
        <w:t>, incluso de</w:t>
      </w:r>
      <w:r w:rsidRPr="002F0832">
        <w:rPr>
          <w:szCs w:val="24"/>
        </w:rPr>
        <w:t xml:space="preserve"> que </w:t>
      </w:r>
      <w:r w:rsidR="00342BF5">
        <w:rPr>
          <w:szCs w:val="24"/>
        </w:rPr>
        <w:t>quiera</w:t>
      </w:r>
      <w:r w:rsidR="00E8770E" w:rsidRPr="002F0832">
        <w:rPr>
          <w:szCs w:val="24"/>
        </w:rPr>
        <w:t xml:space="preserve"> </w:t>
      </w:r>
      <w:r w:rsidRPr="002F0832">
        <w:rPr>
          <w:szCs w:val="24"/>
        </w:rPr>
        <w:t>conocer</w:t>
      </w:r>
      <w:r w:rsidR="001478B5">
        <w:rPr>
          <w:szCs w:val="24"/>
        </w:rPr>
        <w:t xml:space="preserve"> a algunos </w:t>
      </w:r>
      <w:r w:rsidRPr="002F0832">
        <w:rPr>
          <w:szCs w:val="24"/>
        </w:rPr>
        <w:t xml:space="preserve">personalmente porque siente que aprende de ellos, así como del contenido del sitio web porque considera que tanto </w:t>
      </w:r>
      <w:r w:rsidR="00C00C01">
        <w:rPr>
          <w:szCs w:val="24"/>
        </w:rPr>
        <w:t>e</w:t>
      </w:r>
      <w:r w:rsidR="00C00C01" w:rsidRPr="002F0832">
        <w:rPr>
          <w:szCs w:val="24"/>
        </w:rPr>
        <w:t xml:space="preserve">ste </w:t>
      </w:r>
      <w:r w:rsidRPr="002F0832">
        <w:rPr>
          <w:szCs w:val="24"/>
        </w:rPr>
        <w:t>como las aportaciones de otros usuarios no las pudiera obtener de otro sitio.</w:t>
      </w:r>
    </w:p>
    <w:p w14:paraId="27C1F36D" w14:textId="30884097" w:rsidR="001D686B" w:rsidRPr="002F0832" w:rsidRDefault="00E63B86" w:rsidP="0048055D">
      <w:pPr>
        <w:spacing w:line="360" w:lineRule="auto"/>
        <w:ind w:firstLine="709"/>
        <w:rPr>
          <w:szCs w:val="24"/>
        </w:rPr>
      </w:pPr>
      <w:r w:rsidRPr="002F0832">
        <w:rPr>
          <w:szCs w:val="24"/>
        </w:rPr>
        <w:t xml:space="preserve">También es importante para las empresas que el sitio web se asegure de reflejar los valores del consumidor y lo hagan sentirse mejor ser humano, por lo que deberán cuidar que todos los estímulos visuales y auditivos que se puedan brindar al consumidor mantengan una concordancia con la filosofía del cliente, de lo contrario, no generarán </w:t>
      </w:r>
      <w:r w:rsidRPr="0048055D">
        <w:rPr>
          <w:i/>
          <w:iCs/>
          <w:szCs w:val="24"/>
        </w:rPr>
        <w:t>engagement</w:t>
      </w:r>
      <w:r w:rsidRPr="002F0832">
        <w:rPr>
          <w:szCs w:val="24"/>
        </w:rPr>
        <w:t xml:space="preserve"> con </w:t>
      </w:r>
      <w:r w:rsidR="00755B7C">
        <w:rPr>
          <w:szCs w:val="24"/>
        </w:rPr>
        <w:t>e</w:t>
      </w:r>
      <w:r w:rsidR="00755B7C" w:rsidRPr="002F0832">
        <w:rPr>
          <w:szCs w:val="24"/>
        </w:rPr>
        <w:t>ste</w:t>
      </w:r>
      <w:r w:rsidRPr="002F0832">
        <w:rPr>
          <w:szCs w:val="24"/>
        </w:rPr>
        <w:t xml:space="preserve">. Si el consumidor siente que el sitio web le está aportando a su crecimiento como persona, entonces tendrá más confianza en él para visitarlo y comprar. </w:t>
      </w:r>
      <w:r w:rsidR="00FE76E8">
        <w:rPr>
          <w:szCs w:val="24"/>
        </w:rPr>
        <w:t>Esto</w:t>
      </w:r>
      <w:r w:rsidRPr="002F0832">
        <w:rPr>
          <w:szCs w:val="24"/>
        </w:rPr>
        <w:t xml:space="preserve"> se podrá lograr si las organizaciones tienen un conocimiento profundo del perfil de su mercado.</w:t>
      </w:r>
    </w:p>
    <w:p w14:paraId="79A64ECD" w14:textId="1BE801FC" w:rsidR="001D686B" w:rsidRPr="002F0832" w:rsidRDefault="00FE76E8" w:rsidP="0048055D">
      <w:pPr>
        <w:spacing w:line="360" w:lineRule="auto"/>
        <w:ind w:firstLine="709"/>
        <w:rPr>
          <w:szCs w:val="24"/>
        </w:rPr>
      </w:pPr>
      <w:r>
        <w:rPr>
          <w:szCs w:val="24"/>
        </w:rPr>
        <w:t xml:space="preserve">No hay que olvidar que </w:t>
      </w:r>
      <w:r w:rsidR="00E63B86" w:rsidRPr="002F0832">
        <w:rPr>
          <w:szCs w:val="24"/>
        </w:rPr>
        <w:t xml:space="preserve">deberán incrementar sus estrategias para que el consumidor tenga interés en visitar la página web de comercio electrónico sobre todas las cosas, que comience su día visitándolo, reciba noticias de </w:t>
      </w:r>
      <w:r w:rsidR="00241779">
        <w:rPr>
          <w:szCs w:val="24"/>
        </w:rPr>
        <w:t>e</w:t>
      </w:r>
      <w:r w:rsidR="00241779" w:rsidRPr="002F0832">
        <w:rPr>
          <w:szCs w:val="24"/>
        </w:rPr>
        <w:t xml:space="preserve">ste </w:t>
      </w:r>
      <w:r w:rsidR="00E63B86" w:rsidRPr="002F0832">
        <w:rPr>
          <w:szCs w:val="24"/>
        </w:rPr>
        <w:t xml:space="preserve">y lo haga parte de su día a día, con la intención de que a través de ello se pueda generar un </w:t>
      </w:r>
      <w:r w:rsidR="00E63B86" w:rsidRPr="0048055D">
        <w:rPr>
          <w:i/>
          <w:iCs/>
          <w:szCs w:val="24"/>
        </w:rPr>
        <w:t>engagement</w:t>
      </w:r>
      <w:r w:rsidR="00E63B86" w:rsidRPr="002F0832">
        <w:rPr>
          <w:szCs w:val="24"/>
        </w:rPr>
        <w:t xml:space="preserve"> </w:t>
      </w:r>
      <w:r w:rsidR="00E63B86" w:rsidRPr="0048055D">
        <w:rPr>
          <w:i/>
          <w:iCs/>
          <w:szCs w:val="24"/>
        </w:rPr>
        <w:t>online</w:t>
      </w:r>
      <w:r w:rsidR="00E63B86" w:rsidRPr="002F0832">
        <w:rPr>
          <w:szCs w:val="24"/>
        </w:rPr>
        <w:t xml:space="preserve">. Para poder alcanzar lo anterior, es necesario que las empresas realicen investigaciones de mercado y hagan uso de la minería de datos para que detecten las necesidades del consumidor y, además, mediante estrategias de </w:t>
      </w:r>
      <w:r w:rsidR="00E63B86" w:rsidRPr="0048055D">
        <w:rPr>
          <w:i/>
          <w:iCs/>
          <w:szCs w:val="24"/>
        </w:rPr>
        <w:t xml:space="preserve">marketing </w:t>
      </w:r>
      <w:r w:rsidR="00E63B86" w:rsidRPr="00241779">
        <w:rPr>
          <w:szCs w:val="24"/>
        </w:rPr>
        <w:t>digital</w:t>
      </w:r>
      <w:r w:rsidR="00E63B86" w:rsidRPr="002F0832">
        <w:rPr>
          <w:szCs w:val="24"/>
        </w:rPr>
        <w:t xml:space="preserve"> y </w:t>
      </w:r>
      <w:r w:rsidR="00E63B86" w:rsidRPr="0048055D">
        <w:rPr>
          <w:i/>
          <w:iCs/>
          <w:szCs w:val="24"/>
        </w:rPr>
        <w:t>marketing</w:t>
      </w:r>
      <w:r w:rsidR="00E63B86" w:rsidRPr="002F0832">
        <w:rPr>
          <w:szCs w:val="24"/>
        </w:rPr>
        <w:t xml:space="preserve"> directo, le haga</w:t>
      </w:r>
      <w:r w:rsidR="00BF7541">
        <w:rPr>
          <w:szCs w:val="24"/>
        </w:rPr>
        <w:t>n</w:t>
      </w:r>
      <w:r w:rsidR="00E63B86" w:rsidRPr="002F0832">
        <w:rPr>
          <w:szCs w:val="24"/>
        </w:rPr>
        <w:t xml:space="preserve"> llegar noticias, consejos, promociones e incluso diseñar planes de fidelización</w:t>
      </w:r>
      <w:r w:rsidR="00BF7541">
        <w:rPr>
          <w:szCs w:val="24"/>
        </w:rPr>
        <w:t xml:space="preserve"> al potencial comprador</w:t>
      </w:r>
      <w:r w:rsidR="00E63B86" w:rsidRPr="002F0832">
        <w:rPr>
          <w:szCs w:val="24"/>
        </w:rPr>
        <w:t>.</w:t>
      </w:r>
    </w:p>
    <w:p w14:paraId="4D97B8B6" w14:textId="33BDDA59" w:rsidR="00A947A2" w:rsidRDefault="0094483B" w:rsidP="005D41C3">
      <w:pPr>
        <w:spacing w:line="360" w:lineRule="auto"/>
        <w:ind w:firstLine="709"/>
        <w:rPr>
          <w:szCs w:val="24"/>
        </w:rPr>
      </w:pPr>
      <w:r w:rsidRPr="002F0832">
        <w:rPr>
          <w:szCs w:val="24"/>
        </w:rPr>
        <w:t xml:space="preserve">Por último, </w:t>
      </w:r>
      <w:r w:rsidR="004E792B" w:rsidRPr="002F0832">
        <w:rPr>
          <w:szCs w:val="24"/>
        </w:rPr>
        <w:t>e</w:t>
      </w:r>
      <w:r w:rsidRPr="002F0832">
        <w:rPr>
          <w:szCs w:val="24"/>
        </w:rPr>
        <w:t xml:space="preserve">n cumplimiento con el objetivo del estudio, se valida la relación entre la experiencia de compra </w:t>
      </w:r>
      <w:r w:rsidRPr="0048055D">
        <w:rPr>
          <w:i/>
          <w:iCs/>
          <w:szCs w:val="24"/>
        </w:rPr>
        <w:t>online</w:t>
      </w:r>
      <w:r w:rsidRPr="002F0832">
        <w:rPr>
          <w:szCs w:val="24"/>
        </w:rPr>
        <w:t xml:space="preserve"> y el </w:t>
      </w:r>
      <w:r w:rsidRPr="0048055D">
        <w:rPr>
          <w:i/>
          <w:iCs/>
          <w:szCs w:val="24"/>
        </w:rPr>
        <w:t>engagement</w:t>
      </w:r>
      <w:r w:rsidRPr="002F0832">
        <w:rPr>
          <w:szCs w:val="24"/>
        </w:rPr>
        <w:t xml:space="preserve"> </w:t>
      </w:r>
      <w:r w:rsidRPr="0048055D">
        <w:rPr>
          <w:i/>
          <w:iCs/>
          <w:szCs w:val="24"/>
        </w:rPr>
        <w:t>online</w:t>
      </w:r>
      <w:r w:rsidRPr="002F0832">
        <w:rPr>
          <w:szCs w:val="24"/>
        </w:rPr>
        <w:t xml:space="preserve">, pues existe evidencia que la experiencia de compra </w:t>
      </w:r>
      <w:r w:rsidRPr="0048055D">
        <w:rPr>
          <w:i/>
          <w:iCs/>
          <w:szCs w:val="24"/>
        </w:rPr>
        <w:t>online</w:t>
      </w:r>
      <w:r w:rsidRPr="002F0832">
        <w:rPr>
          <w:szCs w:val="24"/>
        </w:rPr>
        <w:t xml:space="preserve"> ejerce una influencia positiva, directa y significativa sobre el </w:t>
      </w:r>
      <w:r w:rsidRPr="0048055D">
        <w:rPr>
          <w:i/>
          <w:iCs/>
          <w:szCs w:val="24"/>
        </w:rPr>
        <w:t>engagement</w:t>
      </w:r>
      <w:r w:rsidRPr="002F0832">
        <w:rPr>
          <w:szCs w:val="24"/>
        </w:rPr>
        <w:t xml:space="preserve"> </w:t>
      </w:r>
      <w:r w:rsidRPr="0048055D">
        <w:rPr>
          <w:i/>
          <w:iCs/>
          <w:szCs w:val="24"/>
        </w:rPr>
        <w:t>online</w:t>
      </w:r>
      <w:r w:rsidRPr="002F0832">
        <w:rPr>
          <w:szCs w:val="24"/>
        </w:rPr>
        <w:t xml:space="preserve"> del consumidor.</w:t>
      </w:r>
    </w:p>
    <w:p w14:paraId="156E54C3" w14:textId="2CA9DA1A" w:rsidR="005D41C3" w:rsidRDefault="005D41C3" w:rsidP="005D41C3">
      <w:pPr>
        <w:spacing w:line="360" w:lineRule="auto"/>
        <w:ind w:firstLine="709"/>
        <w:rPr>
          <w:szCs w:val="24"/>
        </w:rPr>
      </w:pPr>
    </w:p>
    <w:p w14:paraId="0B20D02B" w14:textId="04DEC85B" w:rsidR="00560E9B" w:rsidRDefault="00560E9B" w:rsidP="005D41C3">
      <w:pPr>
        <w:spacing w:line="360" w:lineRule="auto"/>
        <w:ind w:firstLine="709"/>
        <w:rPr>
          <w:szCs w:val="24"/>
        </w:rPr>
      </w:pPr>
    </w:p>
    <w:p w14:paraId="71B91084" w14:textId="63BB8067" w:rsidR="00560E9B" w:rsidRDefault="00560E9B" w:rsidP="005D41C3">
      <w:pPr>
        <w:spacing w:line="360" w:lineRule="auto"/>
        <w:ind w:firstLine="709"/>
        <w:rPr>
          <w:szCs w:val="24"/>
        </w:rPr>
      </w:pPr>
    </w:p>
    <w:p w14:paraId="2B39D15A" w14:textId="64212CAE" w:rsidR="00560E9B" w:rsidRDefault="00560E9B" w:rsidP="005D41C3">
      <w:pPr>
        <w:spacing w:line="360" w:lineRule="auto"/>
        <w:ind w:firstLine="709"/>
        <w:rPr>
          <w:szCs w:val="24"/>
        </w:rPr>
      </w:pPr>
    </w:p>
    <w:p w14:paraId="67BBF7E2" w14:textId="77777777" w:rsidR="00560E9B" w:rsidRPr="002F0832" w:rsidRDefault="00560E9B" w:rsidP="005D41C3">
      <w:pPr>
        <w:spacing w:line="360" w:lineRule="auto"/>
        <w:ind w:firstLine="709"/>
        <w:rPr>
          <w:szCs w:val="24"/>
        </w:rPr>
      </w:pPr>
    </w:p>
    <w:p w14:paraId="25D4927A" w14:textId="26AA31C5" w:rsidR="00A947A2" w:rsidRPr="0002434E" w:rsidRDefault="00F258D3" w:rsidP="007B0F2B">
      <w:pPr>
        <w:widowControl/>
        <w:autoSpaceDE w:val="0"/>
        <w:autoSpaceDN w:val="0"/>
        <w:spacing w:line="360" w:lineRule="auto"/>
        <w:textAlignment w:val="bottom"/>
        <w:rPr>
          <w:rFonts w:ascii="Calibri" w:eastAsiaTheme="minorHAnsi" w:hAnsi="Calibri" w:cs="Calibri"/>
          <w:b/>
          <w:sz w:val="28"/>
          <w:szCs w:val="24"/>
          <w:lang w:val="es-ES" w:eastAsia="en-US"/>
        </w:rPr>
      </w:pPr>
      <w:r w:rsidRPr="0002434E">
        <w:rPr>
          <w:rFonts w:ascii="Calibri" w:eastAsiaTheme="minorHAnsi" w:hAnsi="Calibri" w:cs="Calibri"/>
          <w:b/>
          <w:sz w:val="28"/>
          <w:szCs w:val="24"/>
          <w:lang w:val="es-ES" w:eastAsia="en-US"/>
        </w:rPr>
        <w:lastRenderedPageBreak/>
        <w:t>Referencias</w:t>
      </w:r>
    </w:p>
    <w:p w14:paraId="359A5BFC" w14:textId="1834F2CA" w:rsidR="00253836" w:rsidRPr="0097119C" w:rsidRDefault="00253836" w:rsidP="00560E9B">
      <w:pPr>
        <w:spacing w:line="360" w:lineRule="auto"/>
        <w:ind w:left="709" w:hanging="709"/>
      </w:pPr>
      <w:r w:rsidRPr="0097119C">
        <w:t>Asociación Mexicana de Venta Online [AMVO]</w:t>
      </w:r>
      <w:r w:rsidR="00994D9E" w:rsidRPr="0097119C">
        <w:t xml:space="preserve">, </w:t>
      </w:r>
      <w:r w:rsidR="00872458" w:rsidRPr="0097119C">
        <w:t>Elogia</w:t>
      </w:r>
      <w:r w:rsidR="00994D9E" w:rsidRPr="0097119C">
        <w:t xml:space="preserve"> y </w:t>
      </w:r>
      <w:proofErr w:type="spellStart"/>
      <w:r w:rsidR="00994D9E" w:rsidRPr="0097119C">
        <w:t>Netquest</w:t>
      </w:r>
      <w:proofErr w:type="spellEnd"/>
      <w:r w:rsidRPr="0097119C">
        <w:t>. (2018). Estudio Comercio Electrónico en Moda</w:t>
      </w:r>
      <w:r w:rsidR="00517ACB" w:rsidRPr="0097119C">
        <w:t xml:space="preserve"> 2018.</w:t>
      </w:r>
      <w:r w:rsidRPr="0097119C">
        <w:t xml:space="preserve"> </w:t>
      </w:r>
      <w:r w:rsidR="00165A4D" w:rsidRPr="0097119C">
        <w:t xml:space="preserve">México: </w:t>
      </w:r>
      <w:r w:rsidR="00517ACB" w:rsidRPr="0097119C">
        <w:t xml:space="preserve">Asociación Mexicana de Venta Online, Elogia y </w:t>
      </w:r>
      <w:proofErr w:type="spellStart"/>
      <w:r w:rsidR="00517ACB" w:rsidRPr="0097119C">
        <w:t>Netquest</w:t>
      </w:r>
      <w:proofErr w:type="spellEnd"/>
      <w:r w:rsidR="00517ACB" w:rsidRPr="0097119C">
        <w:t xml:space="preserve">. </w:t>
      </w:r>
      <w:r w:rsidRPr="0097119C">
        <w:t>Recuperado de https://docs.wixstatic.com/ugd/5e9e8f_802fba75289b4d758fd8ff42b0063782.pdf</w:t>
      </w:r>
      <w:r w:rsidR="00994D9E" w:rsidRPr="0097119C">
        <w:t>.</w:t>
      </w:r>
    </w:p>
    <w:p w14:paraId="7DC7A8F0" w14:textId="6FCCBA03" w:rsidR="00253836" w:rsidRPr="0097119C" w:rsidRDefault="00253836" w:rsidP="00560E9B">
      <w:pPr>
        <w:spacing w:line="360" w:lineRule="auto"/>
        <w:ind w:left="709" w:hanging="709"/>
        <w:rPr>
          <w:lang w:val="en-US"/>
        </w:rPr>
      </w:pPr>
      <w:proofErr w:type="spellStart"/>
      <w:r w:rsidRPr="0097119C">
        <w:rPr>
          <w:lang w:val="en-US"/>
        </w:rPr>
        <w:t>Blázquez</w:t>
      </w:r>
      <w:proofErr w:type="spellEnd"/>
      <w:r w:rsidRPr="0097119C">
        <w:rPr>
          <w:lang w:val="en-US"/>
        </w:rPr>
        <w:t xml:space="preserve">, M. (2014). Fashion shopping in multichannel retail: The role of technology in enhancing the customer experience. </w:t>
      </w:r>
      <w:r w:rsidRPr="0097119C">
        <w:rPr>
          <w:i/>
          <w:iCs/>
          <w:lang w:val="en-US"/>
        </w:rPr>
        <w:t>International Journal of Electronic Commerce</w:t>
      </w:r>
      <w:r w:rsidRPr="0097119C">
        <w:rPr>
          <w:lang w:val="en-US"/>
        </w:rPr>
        <w:t xml:space="preserve">, </w:t>
      </w:r>
      <w:r w:rsidRPr="0097119C">
        <w:rPr>
          <w:i/>
          <w:iCs/>
          <w:lang w:val="en-US"/>
        </w:rPr>
        <w:t>18</w:t>
      </w:r>
      <w:r w:rsidRPr="0097119C">
        <w:rPr>
          <w:lang w:val="en-US"/>
        </w:rPr>
        <w:t>(4), 97-116.</w:t>
      </w:r>
    </w:p>
    <w:p w14:paraId="6FA8E995" w14:textId="66BB5899" w:rsidR="00253836" w:rsidRPr="0097119C" w:rsidRDefault="00253836" w:rsidP="00560E9B">
      <w:pPr>
        <w:spacing w:line="360" w:lineRule="auto"/>
        <w:ind w:left="709" w:hanging="709"/>
        <w:rPr>
          <w:lang w:val="en-US"/>
        </w:rPr>
      </w:pPr>
      <w:r w:rsidRPr="0097119C">
        <w:rPr>
          <w:lang w:val="en-US"/>
        </w:rPr>
        <w:t xml:space="preserve">Brodie, R. J., </w:t>
      </w:r>
      <w:proofErr w:type="spellStart"/>
      <w:r w:rsidRPr="0097119C">
        <w:rPr>
          <w:lang w:val="en-US"/>
        </w:rPr>
        <w:t>Hollebeek</w:t>
      </w:r>
      <w:proofErr w:type="spellEnd"/>
      <w:r w:rsidRPr="0097119C">
        <w:rPr>
          <w:lang w:val="en-US"/>
        </w:rPr>
        <w:t xml:space="preserve">, L. D., </w:t>
      </w:r>
      <w:proofErr w:type="spellStart"/>
      <w:r w:rsidRPr="0097119C">
        <w:rPr>
          <w:lang w:val="en-US"/>
        </w:rPr>
        <w:t>Juric</w:t>
      </w:r>
      <w:proofErr w:type="spellEnd"/>
      <w:r w:rsidRPr="0097119C">
        <w:rPr>
          <w:lang w:val="en-US"/>
        </w:rPr>
        <w:t xml:space="preserve">, B. </w:t>
      </w:r>
      <w:r w:rsidR="00987B08" w:rsidRPr="0097119C">
        <w:rPr>
          <w:lang w:val="en-US"/>
        </w:rPr>
        <w:t>and</w:t>
      </w:r>
      <w:r w:rsidRPr="0097119C">
        <w:rPr>
          <w:lang w:val="en-US"/>
        </w:rPr>
        <w:t xml:space="preserve"> Ilic, A. (2011). Customer engagement: Conceptual domain, fundamental propositions, and implications for research. </w:t>
      </w:r>
      <w:r w:rsidR="00987B08" w:rsidRPr="0097119C">
        <w:rPr>
          <w:i/>
          <w:iCs/>
          <w:lang w:val="en-US"/>
        </w:rPr>
        <w:t>Journal</w:t>
      </w:r>
      <w:r w:rsidRPr="0097119C">
        <w:rPr>
          <w:i/>
          <w:iCs/>
          <w:lang w:val="en-US"/>
        </w:rPr>
        <w:t xml:space="preserve"> of Service Research</w:t>
      </w:r>
      <w:r w:rsidRPr="0097119C">
        <w:rPr>
          <w:lang w:val="en-US"/>
        </w:rPr>
        <w:t xml:space="preserve">, </w:t>
      </w:r>
      <w:r w:rsidRPr="0097119C">
        <w:rPr>
          <w:i/>
          <w:iCs/>
          <w:lang w:val="en-US"/>
        </w:rPr>
        <w:t>14</w:t>
      </w:r>
      <w:r w:rsidRPr="0097119C">
        <w:rPr>
          <w:lang w:val="en-US"/>
        </w:rPr>
        <w:t>(3), 252-271.</w:t>
      </w:r>
    </w:p>
    <w:p w14:paraId="3E15F6A2" w14:textId="26F6AE3C" w:rsidR="00253836" w:rsidRPr="0097119C" w:rsidRDefault="00253836" w:rsidP="00560E9B">
      <w:pPr>
        <w:spacing w:line="360" w:lineRule="auto"/>
        <w:ind w:left="709" w:hanging="709"/>
        <w:rPr>
          <w:lang w:val="en-US"/>
        </w:rPr>
      </w:pPr>
      <w:r w:rsidRPr="0097119C">
        <w:rPr>
          <w:lang w:val="en-US"/>
        </w:rPr>
        <w:t xml:space="preserve">Brodie, R. J., Ilic, A., </w:t>
      </w:r>
      <w:proofErr w:type="spellStart"/>
      <w:r w:rsidRPr="0097119C">
        <w:rPr>
          <w:lang w:val="en-US"/>
        </w:rPr>
        <w:t>Juric</w:t>
      </w:r>
      <w:proofErr w:type="spellEnd"/>
      <w:r w:rsidRPr="0097119C">
        <w:rPr>
          <w:lang w:val="en-US"/>
        </w:rPr>
        <w:t xml:space="preserve">, B. </w:t>
      </w:r>
      <w:r w:rsidR="00987B08" w:rsidRPr="0097119C">
        <w:rPr>
          <w:lang w:val="en-US"/>
        </w:rPr>
        <w:t>and</w:t>
      </w:r>
      <w:r w:rsidRPr="0097119C">
        <w:rPr>
          <w:lang w:val="en-US"/>
        </w:rPr>
        <w:t xml:space="preserve"> </w:t>
      </w:r>
      <w:proofErr w:type="spellStart"/>
      <w:r w:rsidRPr="0097119C">
        <w:rPr>
          <w:lang w:val="en-US"/>
        </w:rPr>
        <w:t>Hollebeek</w:t>
      </w:r>
      <w:proofErr w:type="spellEnd"/>
      <w:r w:rsidRPr="0097119C">
        <w:rPr>
          <w:lang w:val="en-US"/>
        </w:rPr>
        <w:t xml:space="preserve">, L. (2013). Consumer engagement in a virtual brand community: An exploratory analysis. </w:t>
      </w:r>
      <w:r w:rsidRPr="0097119C">
        <w:rPr>
          <w:i/>
          <w:iCs/>
          <w:lang w:val="en-US"/>
        </w:rPr>
        <w:t>Journal of Business Research</w:t>
      </w:r>
      <w:r w:rsidRPr="0097119C">
        <w:rPr>
          <w:lang w:val="en-US"/>
        </w:rPr>
        <w:t>,</w:t>
      </w:r>
      <w:r w:rsidRPr="0097119C">
        <w:rPr>
          <w:i/>
          <w:iCs/>
          <w:lang w:val="en-US"/>
        </w:rPr>
        <w:t xml:space="preserve"> 66</w:t>
      </w:r>
      <w:r w:rsidRPr="0097119C">
        <w:rPr>
          <w:lang w:val="en-US"/>
        </w:rPr>
        <w:t xml:space="preserve">(1), 105-114. </w:t>
      </w:r>
      <w:r w:rsidR="00987B08" w:rsidRPr="0097119C">
        <w:rPr>
          <w:lang w:val="en-US"/>
        </w:rPr>
        <w:t>Retrieved from http</w:t>
      </w:r>
      <w:r w:rsidR="00FA378F" w:rsidRPr="0097119C">
        <w:rPr>
          <w:lang w:val="en-US"/>
        </w:rPr>
        <w:t>:</w:t>
      </w:r>
      <w:r w:rsidR="00987B08" w:rsidRPr="0097119C">
        <w:rPr>
          <w:lang w:val="en-US"/>
        </w:rPr>
        <w:t>//</w:t>
      </w:r>
      <w:r w:rsidRPr="0097119C">
        <w:rPr>
          <w:lang w:val="en-US"/>
        </w:rPr>
        <w:t>doi:10.1016/j.jbusres.2011.07.029</w:t>
      </w:r>
      <w:r w:rsidR="00FA378F" w:rsidRPr="0097119C">
        <w:rPr>
          <w:lang w:val="en-US"/>
        </w:rPr>
        <w:t>.</w:t>
      </w:r>
    </w:p>
    <w:p w14:paraId="6BA38847" w14:textId="6CF2B850" w:rsidR="00253836" w:rsidRPr="0097119C" w:rsidRDefault="00253836" w:rsidP="00560E9B">
      <w:pPr>
        <w:spacing w:line="360" w:lineRule="auto"/>
        <w:ind w:left="709" w:hanging="709"/>
        <w:rPr>
          <w:lang w:val="en-US"/>
        </w:rPr>
      </w:pPr>
      <w:r w:rsidRPr="0097119C">
        <w:rPr>
          <w:lang w:val="en-US"/>
        </w:rPr>
        <w:t>Calder, B. J., Malthouse, E. C.</w:t>
      </w:r>
      <w:r w:rsidR="001C1B7D" w:rsidRPr="0097119C">
        <w:rPr>
          <w:lang w:val="en-US"/>
        </w:rPr>
        <w:t xml:space="preserve"> and</w:t>
      </w:r>
      <w:r w:rsidRPr="0097119C">
        <w:rPr>
          <w:lang w:val="en-US"/>
        </w:rPr>
        <w:t xml:space="preserve"> </w:t>
      </w:r>
      <w:proofErr w:type="spellStart"/>
      <w:r w:rsidRPr="0097119C">
        <w:rPr>
          <w:lang w:val="en-US"/>
        </w:rPr>
        <w:t>Schaedel</w:t>
      </w:r>
      <w:proofErr w:type="spellEnd"/>
      <w:r w:rsidRPr="0097119C">
        <w:rPr>
          <w:lang w:val="en-US"/>
        </w:rPr>
        <w:t xml:space="preserve">, U. (2009). An Experimental Study of the Relationship between Online Engagement and Advertising Effectiveness. </w:t>
      </w:r>
      <w:r w:rsidRPr="0097119C">
        <w:rPr>
          <w:i/>
          <w:iCs/>
          <w:lang w:val="en-US"/>
        </w:rPr>
        <w:t>Journal of Interactive Marketing</w:t>
      </w:r>
      <w:r w:rsidRPr="0097119C">
        <w:rPr>
          <w:lang w:val="en-US"/>
        </w:rPr>
        <w:t xml:space="preserve">, </w:t>
      </w:r>
      <w:r w:rsidRPr="0097119C">
        <w:rPr>
          <w:i/>
          <w:iCs/>
          <w:lang w:val="en-US"/>
        </w:rPr>
        <w:t>23</w:t>
      </w:r>
      <w:r w:rsidRPr="0097119C">
        <w:rPr>
          <w:lang w:val="en-US"/>
        </w:rPr>
        <w:t xml:space="preserve">(4), 321-331. </w:t>
      </w:r>
    </w:p>
    <w:p w14:paraId="7BB00D6A" w14:textId="6CA890B1" w:rsidR="00253836" w:rsidRPr="0097119C" w:rsidRDefault="00253836" w:rsidP="00560E9B">
      <w:pPr>
        <w:spacing w:line="360" w:lineRule="auto"/>
        <w:ind w:left="709" w:hanging="709"/>
      </w:pPr>
      <w:r w:rsidRPr="0097119C">
        <w:rPr>
          <w:lang w:val="en-US"/>
        </w:rPr>
        <w:t>Cheng, H., Yang, M.</w:t>
      </w:r>
      <w:r w:rsidR="00790A53" w:rsidRPr="0097119C">
        <w:rPr>
          <w:lang w:val="en-US"/>
        </w:rPr>
        <w:t xml:space="preserve"> and</w:t>
      </w:r>
      <w:r w:rsidRPr="0097119C">
        <w:rPr>
          <w:lang w:val="en-US"/>
        </w:rPr>
        <w:t xml:space="preserve"> Chen, K. (2011). Elucidating the ethical sales behavior in electronic commerce. </w:t>
      </w:r>
      <w:proofErr w:type="spellStart"/>
      <w:r w:rsidRPr="0097119C">
        <w:rPr>
          <w:i/>
          <w:iCs/>
        </w:rPr>
        <w:t>The</w:t>
      </w:r>
      <w:proofErr w:type="spellEnd"/>
      <w:r w:rsidRPr="0097119C">
        <w:rPr>
          <w:i/>
          <w:iCs/>
        </w:rPr>
        <w:t xml:space="preserve"> </w:t>
      </w:r>
      <w:proofErr w:type="spellStart"/>
      <w:r w:rsidRPr="0097119C">
        <w:rPr>
          <w:i/>
          <w:iCs/>
        </w:rPr>
        <w:t>Journal</w:t>
      </w:r>
      <w:proofErr w:type="spellEnd"/>
      <w:r w:rsidRPr="0097119C">
        <w:rPr>
          <w:i/>
          <w:iCs/>
        </w:rPr>
        <w:t xml:space="preserve"> </w:t>
      </w:r>
      <w:proofErr w:type="spellStart"/>
      <w:r w:rsidRPr="0097119C">
        <w:rPr>
          <w:i/>
          <w:iCs/>
        </w:rPr>
        <w:t>of</w:t>
      </w:r>
      <w:proofErr w:type="spellEnd"/>
      <w:r w:rsidRPr="0097119C">
        <w:rPr>
          <w:i/>
          <w:iCs/>
        </w:rPr>
        <w:t xml:space="preserve"> </w:t>
      </w:r>
      <w:proofErr w:type="spellStart"/>
      <w:r w:rsidRPr="0097119C">
        <w:rPr>
          <w:i/>
          <w:iCs/>
        </w:rPr>
        <w:t>Computer</w:t>
      </w:r>
      <w:proofErr w:type="spellEnd"/>
      <w:r w:rsidRPr="0097119C">
        <w:rPr>
          <w:i/>
          <w:iCs/>
        </w:rPr>
        <w:t xml:space="preserve"> </w:t>
      </w:r>
      <w:proofErr w:type="spellStart"/>
      <w:r w:rsidRPr="0097119C">
        <w:rPr>
          <w:i/>
          <w:iCs/>
        </w:rPr>
        <w:t>Information</w:t>
      </w:r>
      <w:proofErr w:type="spellEnd"/>
      <w:r w:rsidRPr="0097119C">
        <w:rPr>
          <w:i/>
          <w:iCs/>
        </w:rPr>
        <w:t xml:space="preserve"> </w:t>
      </w:r>
      <w:proofErr w:type="spellStart"/>
      <w:r w:rsidRPr="0097119C">
        <w:rPr>
          <w:i/>
          <w:iCs/>
        </w:rPr>
        <w:t>Systems</w:t>
      </w:r>
      <w:proofErr w:type="spellEnd"/>
      <w:r w:rsidRPr="0097119C">
        <w:t xml:space="preserve">, </w:t>
      </w:r>
      <w:r w:rsidRPr="0097119C">
        <w:rPr>
          <w:i/>
          <w:iCs/>
        </w:rPr>
        <w:t>52</w:t>
      </w:r>
      <w:r w:rsidRPr="0097119C">
        <w:t>(1), 87-95.</w:t>
      </w:r>
    </w:p>
    <w:p w14:paraId="5778090F" w14:textId="77777777" w:rsidR="00A24AED" w:rsidRPr="0097119C" w:rsidRDefault="00A24AED" w:rsidP="00560E9B">
      <w:pPr>
        <w:spacing w:line="360" w:lineRule="auto"/>
        <w:ind w:left="709" w:hanging="709"/>
      </w:pPr>
      <w:proofErr w:type="spellStart"/>
      <w:r w:rsidRPr="0097119C">
        <w:t>comScore</w:t>
      </w:r>
      <w:proofErr w:type="spellEnd"/>
      <w:r w:rsidRPr="0097119C">
        <w:t xml:space="preserve">. (2017). Estudio sobre la Experiencia del Comprador. Resumen de resultados. Septiembre 2017. México: </w:t>
      </w:r>
      <w:proofErr w:type="spellStart"/>
      <w:r w:rsidRPr="0097119C">
        <w:t>comScore</w:t>
      </w:r>
      <w:proofErr w:type="spellEnd"/>
      <w:r w:rsidRPr="0097119C">
        <w:t>. Recuperado de https://docs.wixstatic.com/ugd/5e9e8f_1783be29f4884b53a6800caff6e0ae3d.pdf.</w:t>
      </w:r>
    </w:p>
    <w:p w14:paraId="2BFFA501" w14:textId="124D76AC" w:rsidR="00253836" w:rsidRPr="0097119C" w:rsidRDefault="00253836" w:rsidP="00560E9B">
      <w:pPr>
        <w:spacing w:line="360" w:lineRule="auto"/>
        <w:ind w:left="709" w:hanging="709"/>
        <w:rPr>
          <w:lang w:val="en-US"/>
        </w:rPr>
      </w:pPr>
      <w:r w:rsidRPr="0097119C">
        <w:rPr>
          <w:lang w:val="en-US"/>
        </w:rPr>
        <w:t>Fiore, A. M.</w:t>
      </w:r>
      <w:r w:rsidR="00E46495" w:rsidRPr="0097119C">
        <w:rPr>
          <w:lang w:val="en-US"/>
        </w:rPr>
        <w:t xml:space="preserve"> and</w:t>
      </w:r>
      <w:r w:rsidRPr="0097119C">
        <w:rPr>
          <w:lang w:val="en-US"/>
        </w:rPr>
        <w:t xml:space="preserve"> Kim, J. (2007). An integrative framework capturing experiential and utilitarian shopping experience. </w:t>
      </w:r>
      <w:r w:rsidRPr="0097119C">
        <w:rPr>
          <w:i/>
          <w:iCs/>
          <w:lang w:val="en-US"/>
        </w:rPr>
        <w:t>International Journal of Retail &amp; Distribution Management</w:t>
      </w:r>
      <w:r w:rsidRPr="0097119C">
        <w:rPr>
          <w:lang w:val="en-US"/>
        </w:rPr>
        <w:t xml:space="preserve">, </w:t>
      </w:r>
      <w:r w:rsidRPr="0097119C">
        <w:rPr>
          <w:i/>
          <w:iCs/>
          <w:lang w:val="en-US"/>
        </w:rPr>
        <w:t>35</w:t>
      </w:r>
      <w:r w:rsidRPr="0097119C">
        <w:rPr>
          <w:lang w:val="en-US"/>
        </w:rPr>
        <w:t>(6), 421-442.</w:t>
      </w:r>
    </w:p>
    <w:p w14:paraId="0969D6D5" w14:textId="44856283" w:rsidR="00253836" w:rsidRPr="0097119C" w:rsidRDefault="00253836" w:rsidP="00560E9B">
      <w:pPr>
        <w:spacing w:line="360" w:lineRule="auto"/>
        <w:ind w:left="709" w:hanging="709"/>
        <w:rPr>
          <w:lang w:val="en-US"/>
        </w:rPr>
      </w:pPr>
      <w:r w:rsidRPr="0097119C">
        <w:rPr>
          <w:lang w:val="en-US"/>
        </w:rPr>
        <w:t>Gentile, C., Spiller, N.</w:t>
      </w:r>
      <w:r w:rsidR="0054061C" w:rsidRPr="0097119C">
        <w:rPr>
          <w:lang w:val="en-US"/>
        </w:rPr>
        <w:t xml:space="preserve"> and</w:t>
      </w:r>
      <w:r w:rsidRPr="0097119C">
        <w:rPr>
          <w:lang w:val="en-US"/>
        </w:rPr>
        <w:t xml:space="preserve"> </w:t>
      </w:r>
      <w:proofErr w:type="spellStart"/>
      <w:r w:rsidRPr="0097119C">
        <w:rPr>
          <w:lang w:val="en-US"/>
        </w:rPr>
        <w:t>Noci</w:t>
      </w:r>
      <w:proofErr w:type="spellEnd"/>
      <w:r w:rsidRPr="0097119C">
        <w:rPr>
          <w:lang w:val="en-US"/>
        </w:rPr>
        <w:t xml:space="preserve">, G. (2007). How to Sustain the Customer Experience: An Overview of Experience Components that Co-create Value </w:t>
      </w:r>
      <w:r w:rsidR="0054061C" w:rsidRPr="0097119C">
        <w:rPr>
          <w:lang w:val="en-US"/>
        </w:rPr>
        <w:t>w</w:t>
      </w:r>
      <w:r w:rsidRPr="0097119C">
        <w:rPr>
          <w:lang w:val="en-US"/>
        </w:rPr>
        <w:t xml:space="preserve">ith the Customer. </w:t>
      </w:r>
      <w:r w:rsidR="008835A2" w:rsidRPr="0097119C">
        <w:rPr>
          <w:i/>
          <w:iCs/>
          <w:lang w:val="en-US"/>
        </w:rPr>
        <w:t>European</w:t>
      </w:r>
      <w:r w:rsidRPr="0097119C">
        <w:rPr>
          <w:i/>
          <w:iCs/>
          <w:lang w:val="en-US"/>
        </w:rPr>
        <w:t xml:space="preserve"> Management Journal</w:t>
      </w:r>
      <w:r w:rsidRPr="0097119C">
        <w:rPr>
          <w:lang w:val="en-US"/>
        </w:rPr>
        <w:t xml:space="preserve">, </w:t>
      </w:r>
      <w:r w:rsidRPr="0097119C">
        <w:rPr>
          <w:i/>
          <w:iCs/>
          <w:lang w:val="en-US"/>
        </w:rPr>
        <w:t>25</w:t>
      </w:r>
      <w:r w:rsidRPr="0097119C">
        <w:rPr>
          <w:lang w:val="en-US"/>
        </w:rPr>
        <w:t>(5), 395-410.</w:t>
      </w:r>
    </w:p>
    <w:p w14:paraId="3C635716" w14:textId="1665F871" w:rsidR="00253836" w:rsidRPr="0097119C" w:rsidRDefault="00253836" w:rsidP="00560E9B">
      <w:pPr>
        <w:spacing w:line="360" w:lineRule="auto"/>
        <w:ind w:left="709" w:hanging="709"/>
        <w:rPr>
          <w:lang w:val="en-US"/>
        </w:rPr>
      </w:pPr>
      <w:r w:rsidRPr="0097119C">
        <w:rPr>
          <w:lang w:val="en-US"/>
        </w:rPr>
        <w:t>Grewal, D., Levy, M.</w:t>
      </w:r>
      <w:r w:rsidR="00930E4B" w:rsidRPr="0097119C">
        <w:rPr>
          <w:lang w:val="en-US"/>
        </w:rPr>
        <w:t xml:space="preserve"> and</w:t>
      </w:r>
      <w:r w:rsidRPr="0097119C">
        <w:rPr>
          <w:lang w:val="en-US"/>
        </w:rPr>
        <w:t xml:space="preserve"> Kumar, V. (2009). Customer Experience Management in Retailing: An organizing framework. </w:t>
      </w:r>
      <w:r w:rsidRPr="0097119C">
        <w:rPr>
          <w:i/>
          <w:iCs/>
          <w:lang w:val="en-US"/>
        </w:rPr>
        <w:t xml:space="preserve">Journal of </w:t>
      </w:r>
      <w:r w:rsidR="00930E4B" w:rsidRPr="0097119C">
        <w:rPr>
          <w:i/>
          <w:iCs/>
          <w:lang w:val="en-US"/>
        </w:rPr>
        <w:t>R</w:t>
      </w:r>
      <w:r w:rsidRPr="0097119C">
        <w:rPr>
          <w:i/>
          <w:iCs/>
          <w:lang w:val="en-US"/>
        </w:rPr>
        <w:t>etailing</w:t>
      </w:r>
      <w:r w:rsidRPr="0097119C">
        <w:rPr>
          <w:lang w:val="en-US"/>
        </w:rPr>
        <w:t xml:space="preserve">, </w:t>
      </w:r>
      <w:r w:rsidRPr="0097119C">
        <w:rPr>
          <w:i/>
          <w:iCs/>
          <w:lang w:val="en-US"/>
        </w:rPr>
        <w:t>85</w:t>
      </w:r>
      <w:r w:rsidRPr="0097119C">
        <w:rPr>
          <w:lang w:val="en-US"/>
        </w:rPr>
        <w:t>(1), 1-14.</w:t>
      </w:r>
    </w:p>
    <w:p w14:paraId="4A10B930" w14:textId="60C90BC6" w:rsidR="00253836" w:rsidRPr="0097119C" w:rsidRDefault="00253836" w:rsidP="00560E9B">
      <w:pPr>
        <w:spacing w:line="360" w:lineRule="auto"/>
        <w:ind w:left="709" w:hanging="709"/>
        <w:rPr>
          <w:lang w:val="en-US"/>
        </w:rPr>
      </w:pPr>
      <w:proofErr w:type="spellStart"/>
      <w:r w:rsidRPr="0097119C">
        <w:rPr>
          <w:lang w:val="en-US"/>
        </w:rPr>
        <w:t>Grissemann</w:t>
      </w:r>
      <w:proofErr w:type="spellEnd"/>
      <w:r w:rsidRPr="0097119C">
        <w:rPr>
          <w:lang w:val="en-US"/>
        </w:rPr>
        <w:t>, U. S.</w:t>
      </w:r>
      <w:r w:rsidR="002F2C51" w:rsidRPr="0097119C">
        <w:rPr>
          <w:lang w:val="en-US"/>
        </w:rPr>
        <w:t xml:space="preserve"> and</w:t>
      </w:r>
      <w:r w:rsidRPr="0097119C">
        <w:rPr>
          <w:lang w:val="en-US"/>
        </w:rPr>
        <w:t xml:space="preserve"> </w:t>
      </w:r>
      <w:proofErr w:type="spellStart"/>
      <w:r w:rsidRPr="0097119C">
        <w:rPr>
          <w:lang w:val="en-US"/>
        </w:rPr>
        <w:t>Stokburger</w:t>
      </w:r>
      <w:proofErr w:type="spellEnd"/>
      <w:r w:rsidRPr="0097119C">
        <w:rPr>
          <w:lang w:val="en-US"/>
        </w:rPr>
        <w:t xml:space="preserve">-Sauer, N. E. (2012). Customer co-creation of travel services: The role of company </w:t>
      </w:r>
      <w:proofErr w:type="gramStart"/>
      <w:r w:rsidRPr="0097119C">
        <w:rPr>
          <w:lang w:val="en-US"/>
        </w:rPr>
        <w:t>support</w:t>
      </w:r>
      <w:proofErr w:type="gramEnd"/>
      <w:r w:rsidRPr="0097119C">
        <w:rPr>
          <w:lang w:val="en-US"/>
        </w:rPr>
        <w:t xml:space="preserve"> and customer satisfaction with the co-creation </w:t>
      </w:r>
      <w:r w:rsidRPr="0097119C">
        <w:rPr>
          <w:lang w:val="en-US"/>
        </w:rPr>
        <w:lastRenderedPageBreak/>
        <w:t xml:space="preserve">performance. </w:t>
      </w:r>
      <w:r w:rsidRPr="0097119C">
        <w:rPr>
          <w:i/>
          <w:iCs/>
          <w:lang w:val="en-US"/>
        </w:rPr>
        <w:t>Tourism Management</w:t>
      </w:r>
      <w:r w:rsidRPr="0097119C">
        <w:rPr>
          <w:lang w:val="en-US"/>
        </w:rPr>
        <w:t xml:space="preserve">, </w:t>
      </w:r>
      <w:r w:rsidRPr="0097119C">
        <w:rPr>
          <w:i/>
          <w:iCs/>
          <w:lang w:val="en-US"/>
        </w:rPr>
        <w:t>33</w:t>
      </w:r>
      <w:r w:rsidRPr="0097119C">
        <w:rPr>
          <w:lang w:val="en-US"/>
        </w:rPr>
        <w:t xml:space="preserve">(6), 1483-1492. </w:t>
      </w:r>
    </w:p>
    <w:p w14:paraId="7E9D4A3D" w14:textId="1520BDE0" w:rsidR="00253836" w:rsidRPr="0097119C" w:rsidRDefault="00253836" w:rsidP="00560E9B">
      <w:pPr>
        <w:spacing w:line="360" w:lineRule="auto"/>
        <w:ind w:left="709" w:hanging="709"/>
        <w:rPr>
          <w:lang w:val="en-US"/>
        </w:rPr>
      </w:pPr>
      <w:proofErr w:type="spellStart"/>
      <w:r w:rsidRPr="0097119C">
        <w:rPr>
          <w:lang w:val="en-US"/>
        </w:rPr>
        <w:t>Gummerus</w:t>
      </w:r>
      <w:proofErr w:type="spellEnd"/>
      <w:r w:rsidRPr="0097119C">
        <w:rPr>
          <w:lang w:val="en-US"/>
        </w:rPr>
        <w:t xml:space="preserve">, J., </w:t>
      </w:r>
      <w:proofErr w:type="spellStart"/>
      <w:r w:rsidRPr="0097119C">
        <w:rPr>
          <w:lang w:val="en-US"/>
        </w:rPr>
        <w:t>Liljander</w:t>
      </w:r>
      <w:proofErr w:type="spellEnd"/>
      <w:r w:rsidRPr="0097119C">
        <w:rPr>
          <w:lang w:val="en-US"/>
        </w:rPr>
        <w:t xml:space="preserve">, V., </w:t>
      </w:r>
      <w:proofErr w:type="spellStart"/>
      <w:r w:rsidRPr="0097119C">
        <w:rPr>
          <w:lang w:val="en-US"/>
        </w:rPr>
        <w:t>Weman</w:t>
      </w:r>
      <w:proofErr w:type="spellEnd"/>
      <w:r w:rsidRPr="0097119C">
        <w:rPr>
          <w:lang w:val="en-US"/>
        </w:rPr>
        <w:t>, E.</w:t>
      </w:r>
      <w:r w:rsidR="00A40C54" w:rsidRPr="0097119C">
        <w:rPr>
          <w:lang w:val="en-US"/>
        </w:rPr>
        <w:t xml:space="preserve"> and</w:t>
      </w:r>
      <w:r w:rsidRPr="0097119C">
        <w:rPr>
          <w:lang w:val="en-US"/>
        </w:rPr>
        <w:t xml:space="preserve"> </w:t>
      </w:r>
      <w:proofErr w:type="spellStart"/>
      <w:r w:rsidRPr="0097119C">
        <w:rPr>
          <w:lang w:val="en-US"/>
        </w:rPr>
        <w:t>Pihlstrom</w:t>
      </w:r>
      <w:proofErr w:type="spellEnd"/>
      <w:r w:rsidRPr="0097119C">
        <w:rPr>
          <w:lang w:val="en-US"/>
        </w:rPr>
        <w:t xml:space="preserve">, M. (2012). Customer engagement in a Facebook brand community. </w:t>
      </w:r>
      <w:r w:rsidRPr="0097119C">
        <w:rPr>
          <w:i/>
          <w:iCs/>
          <w:lang w:val="en-US"/>
        </w:rPr>
        <w:t>Management Research Review</w:t>
      </w:r>
      <w:r w:rsidRPr="0097119C">
        <w:rPr>
          <w:lang w:val="en-US"/>
        </w:rPr>
        <w:t xml:space="preserve">, </w:t>
      </w:r>
      <w:r w:rsidRPr="0097119C">
        <w:rPr>
          <w:i/>
          <w:iCs/>
          <w:lang w:val="en-US"/>
        </w:rPr>
        <w:t>35</w:t>
      </w:r>
      <w:r w:rsidRPr="0097119C">
        <w:rPr>
          <w:lang w:val="en-US"/>
        </w:rPr>
        <w:t>(9), 857-877.</w:t>
      </w:r>
    </w:p>
    <w:p w14:paraId="73360443" w14:textId="5793B1D3" w:rsidR="00253836" w:rsidRPr="0097119C" w:rsidRDefault="00253836" w:rsidP="00560E9B">
      <w:pPr>
        <w:spacing w:line="360" w:lineRule="auto"/>
        <w:ind w:left="709" w:hanging="709"/>
        <w:rPr>
          <w:lang w:val="en-US"/>
        </w:rPr>
      </w:pPr>
      <w:r w:rsidRPr="0097119C">
        <w:rPr>
          <w:lang w:val="en-US"/>
        </w:rPr>
        <w:t>Ha, Y.</w:t>
      </w:r>
      <w:r w:rsidR="00A40C54" w:rsidRPr="0097119C">
        <w:rPr>
          <w:lang w:val="en-US"/>
        </w:rPr>
        <w:t xml:space="preserve"> and</w:t>
      </w:r>
      <w:r w:rsidRPr="0097119C">
        <w:rPr>
          <w:lang w:val="en-US"/>
        </w:rPr>
        <w:t xml:space="preserve"> </w:t>
      </w:r>
      <w:proofErr w:type="spellStart"/>
      <w:r w:rsidRPr="0097119C">
        <w:rPr>
          <w:lang w:val="en-US"/>
        </w:rPr>
        <w:t>Im</w:t>
      </w:r>
      <w:proofErr w:type="spellEnd"/>
      <w:r w:rsidRPr="0097119C">
        <w:rPr>
          <w:lang w:val="en-US"/>
        </w:rPr>
        <w:t xml:space="preserve">, H. (2012). Role of web site design quality in satisfaction and word of mouth generation. </w:t>
      </w:r>
      <w:r w:rsidRPr="0097119C">
        <w:rPr>
          <w:i/>
          <w:iCs/>
          <w:lang w:val="en-US"/>
        </w:rPr>
        <w:t>Journal of Service Management</w:t>
      </w:r>
      <w:r w:rsidRPr="0097119C">
        <w:rPr>
          <w:lang w:val="en-US"/>
        </w:rPr>
        <w:t>,</w:t>
      </w:r>
      <w:r w:rsidRPr="0097119C">
        <w:rPr>
          <w:i/>
          <w:iCs/>
          <w:lang w:val="en-US"/>
        </w:rPr>
        <w:t xml:space="preserve"> 23</w:t>
      </w:r>
      <w:r w:rsidRPr="0097119C">
        <w:rPr>
          <w:lang w:val="en-US"/>
        </w:rPr>
        <w:t>(1), 79-96.</w:t>
      </w:r>
    </w:p>
    <w:p w14:paraId="7A4E7326" w14:textId="77B68EE7" w:rsidR="00253836" w:rsidRPr="0097119C" w:rsidRDefault="00253836" w:rsidP="00560E9B">
      <w:pPr>
        <w:spacing w:line="360" w:lineRule="auto"/>
        <w:ind w:left="709" w:hanging="709"/>
        <w:rPr>
          <w:lang w:val="en-US"/>
        </w:rPr>
      </w:pPr>
      <w:r w:rsidRPr="0097119C">
        <w:rPr>
          <w:lang w:val="en-US"/>
        </w:rPr>
        <w:t>Hausman, A.</w:t>
      </w:r>
      <w:r w:rsidR="00E46495" w:rsidRPr="0097119C">
        <w:rPr>
          <w:lang w:val="en-US"/>
        </w:rPr>
        <w:t xml:space="preserve"> and</w:t>
      </w:r>
      <w:r w:rsidRPr="0097119C">
        <w:rPr>
          <w:lang w:val="en-US"/>
        </w:rPr>
        <w:t xml:space="preserve"> </w:t>
      </w:r>
      <w:proofErr w:type="spellStart"/>
      <w:r w:rsidRPr="0097119C">
        <w:rPr>
          <w:lang w:val="en-US"/>
        </w:rPr>
        <w:t>Siekpe</w:t>
      </w:r>
      <w:proofErr w:type="spellEnd"/>
      <w:r w:rsidRPr="0097119C">
        <w:rPr>
          <w:lang w:val="en-US"/>
        </w:rPr>
        <w:t xml:space="preserve">, J. (2009). The effect of web interface features on consumer online purchase intentions. </w:t>
      </w:r>
      <w:r w:rsidRPr="0097119C">
        <w:rPr>
          <w:i/>
          <w:iCs/>
          <w:lang w:val="en-US"/>
        </w:rPr>
        <w:t>Journal of Business Research</w:t>
      </w:r>
      <w:r w:rsidRPr="0097119C">
        <w:rPr>
          <w:lang w:val="en-US"/>
        </w:rPr>
        <w:t xml:space="preserve">, </w:t>
      </w:r>
      <w:r w:rsidRPr="0097119C">
        <w:rPr>
          <w:i/>
          <w:iCs/>
          <w:lang w:val="en-US"/>
        </w:rPr>
        <w:t>62</w:t>
      </w:r>
      <w:r w:rsidRPr="0097119C">
        <w:rPr>
          <w:lang w:val="en-US"/>
        </w:rPr>
        <w:t>(1), 5-13.</w:t>
      </w:r>
    </w:p>
    <w:p w14:paraId="2EA47FE7" w14:textId="36AE1B88" w:rsidR="00253836" w:rsidRPr="0097119C" w:rsidRDefault="00253836" w:rsidP="00560E9B">
      <w:pPr>
        <w:spacing w:line="360" w:lineRule="auto"/>
        <w:ind w:left="709" w:hanging="709"/>
      </w:pPr>
      <w:proofErr w:type="spellStart"/>
      <w:r w:rsidRPr="0097119C">
        <w:rPr>
          <w:lang w:val="en-US"/>
        </w:rPr>
        <w:t>Hollebeek</w:t>
      </w:r>
      <w:proofErr w:type="spellEnd"/>
      <w:r w:rsidRPr="0097119C">
        <w:rPr>
          <w:lang w:val="en-US"/>
        </w:rPr>
        <w:t xml:space="preserve">, L. D. (2011). Demystifying customer brand engagement: exploring the loyalty nexus. </w:t>
      </w:r>
      <w:proofErr w:type="spellStart"/>
      <w:r w:rsidRPr="0097119C">
        <w:rPr>
          <w:i/>
          <w:iCs/>
        </w:rPr>
        <w:t>Journal</w:t>
      </w:r>
      <w:proofErr w:type="spellEnd"/>
      <w:r w:rsidRPr="0097119C">
        <w:rPr>
          <w:i/>
          <w:iCs/>
        </w:rPr>
        <w:t xml:space="preserve"> </w:t>
      </w:r>
      <w:proofErr w:type="spellStart"/>
      <w:r w:rsidRPr="0097119C">
        <w:rPr>
          <w:i/>
          <w:iCs/>
        </w:rPr>
        <w:t>of</w:t>
      </w:r>
      <w:proofErr w:type="spellEnd"/>
      <w:r w:rsidRPr="0097119C">
        <w:rPr>
          <w:i/>
          <w:iCs/>
        </w:rPr>
        <w:t xml:space="preserve"> Marketing Management</w:t>
      </w:r>
      <w:r w:rsidRPr="0097119C">
        <w:t xml:space="preserve">, </w:t>
      </w:r>
      <w:r w:rsidRPr="0097119C">
        <w:rPr>
          <w:i/>
          <w:iCs/>
        </w:rPr>
        <w:t>27</w:t>
      </w:r>
      <w:r w:rsidRPr="0097119C">
        <w:t>(7-8), 785-807.</w:t>
      </w:r>
    </w:p>
    <w:p w14:paraId="77CB8793" w14:textId="6340185B" w:rsidR="00253836" w:rsidRPr="0097119C" w:rsidRDefault="00253836" w:rsidP="00560E9B">
      <w:pPr>
        <w:spacing w:line="360" w:lineRule="auto"/>
        <w:ind w:left="709" w:hanging="709"/>
      </w:pPr>
      <w:r w:rsidRPr="0097119C">
        <w:t xml:space="preserve">Instituto </w:t>
      </w:r>
      <w:r w:rsidR="00E44A6E" w:rsidRPr="0097119C">
        <w:t xml:space="preserve">Nacional </w:t>
      </w:r>
      <w:r w:rsidRPr="0097119C">
        <w:t>de Estadística y Geografía [</w:t>
      </w:r>
      <w:proofErr w:type="spellStart"/>
      <w:r w:rsidR="00E44A6E" w:rsidRPr="0097119C">
        <w:t>Inegi</w:t>
      </w:r>
      <w:proofErr w:type="spellEnd"/>
      <w:r w:rsidRPr="0097119C">
        <w:t xml:space="preserve">]. (2018). </w:t>
      </w:r>
      <w:r w:rsidRPr="0097119C">
        <w:rPr>
          <w:i/>
          <w:iCs/>
        </w:rPr>
        <w:t>Estadísticas a propósito de...</w:t>
      </w:r>
      <w:r w:rsidR="004C115A" w:rsidRPr="0097119C">
        <w:rPr>
          <w:i/>
          <w:iCs/>
        </w:rPr>
        <w:t xml:space="preserve"> </w:t>
      </w:r>
      <w:r w:rsidRPr="0097119C">
        <w:rPr>
          <w:i/>
          <w:iCs/>
        </w:rPr>
        <w:t xml:space="preserve">la </w:t>
      </w:r>
      <w:r w:rsidR="004C115A" w:rsidRPr="0097119C">
        <w:rPr>
          <w:i/>
          <w:iCs/>
        </w:rPr>
        <w:t>i</w:t>
      </w:r>
      <w:r w:rsidRPr="0097119C">
        <w:rPr>
          <w:i/>
          <w:iCs/>
        </w:rPr>
        <w:t>ndustria de la moda del vestido, el calzado y la joyería</w:t>
      </w:r>
      <w:r w:rsidRPr="0097119C">
        <w:t xml:space="preserve">. </w:t>
      </w:r>
      <w:r w:rsidR="0004472F" w:rsidRPr="0097119C">
        <w:t xml:space="preserve">Aguascalientes, </w:t>
      </w:r>
      <w:r w:rsidR="004C115A" w:rsidRPr="0097119C">
        <w:t xml:space="preserve">México: Instituto Nacional de Estadística y Geografía. </w:t>
      </w:r>
      <w:r w:rsidRPr="0097119C">
        <w:t>Recuperado de http://internet.contenidos.inegi.org.mx/contenidos/Productos/prod_serv/contenidos/espanol/bvinegi/productos/estudios/economico/a_proposi_de/EstModaCalzaJoyeria_18.pdf</w:t>
      </w:r>
      <w:r w:rsidR="004C115A" w:rsidRPr="0097119C">
        <w:t>.</w:t>
      </w:r>
    </w:p>
    <w:p w14:paraId="064739B8" w14:textId="77777777" w:rsidR="00A24AED" w:rsidRPr="0097119C" w:rsidRDefault="00A24AED" w:rsidP="00560E9B">
      <w:pPr>
        <w:spacing w:line="360" w:lineRule="auto"/>
        <w:ind w:left="709" w:hanging="709"/>
      </w:pPr>
      <w:r w:rsidRPr="0097119C">
        <w:t xml:space="preserve">Irala, C. (2 de enero 2018). Comercio electrónico: estadísticas del 2017 y tendencias para el 2018. </w:t>
      </w:r>
      <w:proofErr w:type="spellStart"/>
      <w:r w:rsidRPr="0097119C">
        <w:t>Latamclick</w:t>
      </w:r>
      <w:proofErr w:type="spellEnd"/>
      <w:r w:rsidRPr="0097119C">
        <w:t>. Recuperado de https://www.latamclick.com/estadisticas-comercio-electronico-2017-tendencias-2018/.</w:t>
      </w:r>
    </w:p>
    <w:p w14:paraId="30466556" w14:textId="4E97AF65" w:rsidR="00253836" w:rsidRPr="0097119C" w:rsidRDefault="00253836" w:rsidP="00560E9B">
      <w:pPr>
        <w:spacing w:line="360" w:lineRule="auto"/>
        <w:ind w:left="709" w:hanging="709"/>
        <w:rPr>
          <w:lang w:val="en-US"/>
        </w:rPr>
      </w:pPr>
      <w:proofErr w:type="spellStart"/>
      <w:r w:rsidRPr="0097119C">
        <w:rPr>
          <w:lang w:val="en-US"/>
        </w:rPr>
        <w:t>Jaakkola</w:t>
      </w:r>
      <w:proofErr w:type="spellEnd"/>
      <w:r w:rsidRPr="0097119C">
        <w:rPr>
          <w:lang w:val="en-US"/>
        </w:rPr>
        <w:t>, E.</w:t>
      </w:r>
      <w:r w:rsidR="008C2420" w:rsidRPr="0097119C">
        <w:rPr>
          <w:lang w:val="en-US"/>
        </w:rPr>
        <w:t xml:space="preserve"> and</w:t>
      </w:r>
      <w:r w:rsidRPr="0097119C">
        <w:rPr>
          <w:lang w:val="en-US"/>
        </w:rPr>
        <w:t xml:space="preserve"> Alexander, M. (2014). The role of customer engagement behavior in value co-creation: a service system perspective. </w:t>
      </w:r>
      <w:r w:rsidRPr="0097119C">
        <w:rPr>
          <w:i/>
          <w:iCs/>
          <w:lang w:val="en-US"/>
        </w:rPr>
        <w:t xml:space="preserve">Journal of </w:t>
      </w:r>
      <w:r w:rsidR="008C2420" w:rsidRPr="0097119C">
        <w:rPr>
          <w:i/>
          <w:iCs/>
          <w:lang w:val="en-US"/>
        </w:rPr>
        <w:t>S</w:t>
      </w:r>
      <w:r w:rsidRPr="0097119C">
        <w:rPr>
          <w:i/>
          <w:iCs/>
          <w:lang w:val="en-US"/>
        </w:rPr>
        <w:t xml:space="preserve">ervice </w:t>
      </w:r>
      <w:r w:rsidR="008C2420" w:rsidRPr="0097119C">
        <w:rPr>
          <w:i/>
          <w:iCs/>
          <w:lang w:val="en-US"/>
        </w:rPr>
        <w:t>R</w:t>
      </w:r>
      <w:r w:rsidRPr="0097119C">
        <w:rPr>
          <w:i/>
          <w:iCs/>
          <w:lang w:val="en-US"/>
        </w:rPr>
        <w:t>esearch</w:t>
      </w:r>
      <w:r w:rsidRPr="0097119C">
        <w:rPr>
          <w:lang w:val="en-US"/>
        </w:rPr>
        <w:t xml:space="preserve">, </w:t>
      </w:r>
      <w:r w:rsidRPr="0097119C">
        <w:rPr>
          <w:i/>
          <w:iCs/>
          <w:lang w:val="en-US"/>
        </w:rPr>
        <w:t>17</w:t>
      </w:r>
      <w:r w:rsidRPr="0097119C">
        <w:rPr>
          <w:lang w:val="en-US"/>
        </w:rPr>
        <w:t>(3), 247-261.</w:t>
      </w:r>
    </w:p>
    <w:p w14:paraId="17AA5D3A" w14:textId="1982596D" w:rsidR="00253836" w:rsidRPr="0097119C" w:rsidRDefault="00253836" w:rsidP="00560E9B">
      <w:pPr>
        <w:spacing w:line="360" w:lineRule="auto"/>
        <w:ind w:left="709" w:hanging="709"/>
        <w:rPr>
          <w:lang w:val="en-US"/>
        </w:rPr>
      </w:pPr>
      <w:r w:rsidRPr="0097119C">
        <w:rPr>
          <w:lang w:val="en-US"/>
        </w:rPr>
        <w:t>Ki-Han, C.</w:t>
      </w:r>
      <w:r w:rsidR="008A51C8" w:rsidRPr="0097119C">
        <w:rPr>
          <w:lang w:val="en-US"/>
        </w:rPr>
        <w:t xml:space="preserve"> and</w:t>
      </w:r>
      <w:r w:rsidRPr="0097119C">
        <w:rPr>
          <w:lang w:val="en-US"/>
        </w:rPr>
        <w:t xml:space="preserve"> Jae-</w:t>
      </w:r>
      <w:proofErr w:type="spellStart"/>
      <w:r w:rsidRPr="0097119C">
        <w:rPr>
          <w:lang w:val="en-US"/>
        </w:rPr>
        <w:t>Ik</w:t>
      </w:r>
      <w:proofErr w:type="spellEnd"/>
      <w:r w:rsidRPr="0097119C">
        <w:rPr>
          <w:lang w:val="en-US"/>
        </w:rPr>
        <w:t xml:space="preserve">, S. (2010). The antecedents and consequents of relationship quality internet shopping. </w:t>
      </w:r>
      <w:r w:rsidRPr="0097119C">
        <w:rPr>
          <w:i/>
          <w:iCs/>
          <w:lang w:val="en-US"/>
        </w:rPr>
        <w:t>Asia Pacific Journal of Marketing and Logistics</w:t>
      </w:r>
      <w:r w:rsidRPr="0097119C">
        <w:rPr>
          <w:lang w:val="en-US"/>
        </w:rPr>
        <w:t xml:space="preserve">, </w:t>
      </w:r>
      <w:r w:rsidRPr="0097119C">
        <w:rPr>
          <w:i/>
          <w:iCs/>
          <w:lang w:val="en-US"/>
        </w:rPr>
        <w:t>22</w:t>
      </w:r>
      <w:r w:rsidRPr="0097119C">
        <w:rPr>
          <w:lang w:val="en-US"/>
        </w:rPr>
        <w:t>(4), 473-491.</w:t>
      </w:r>
    </w:p>
    <w:p w14:paraId="7DC72A65" w14:textId="34893C58" w:rsidR="00253836" w:rsidRPr="0097119C" w:rsidRDefault="00253836" w:rsidP="00560E9B">
      <w:pPr>
        <w:spacing w:line="360" w:lineRule="auto"/>
        <w:ind w:left="709" w:hanging="709"/>
        <w:rPr>
          <w:lang w:val="en-US"/>
        </w:rPr>
      </w:pPr>
      <w:r w:rsidRPr="0097119C">
        <w:rPr>
          <w:lang w:val="en-US"/>
        </w:rPr>
        <w:t>Kim, S.</w:t>
      </w:r>
      <w:r w:rsidR="008C2420" w:rsidRPr="0097119C">
        <w:rPr>
          <w:lang w:val="en-US"/>
        </w:rPr>
        <w:t xml:space="preserve"> and</w:t>
      </w:r>
      <w:r w:rsidRPr="0097119C">
        <w:rPr>
          <w:lang w:val="en-US"/>
        </w:rPr>
        <w:t xml:space="preserve"> Park, H. (2013). Effects of various characteristics of social commerce (s-commerce) on consumers’ trust and trust performance. </w:t>
      </w:r>
      <w:r w:rsidRPr="0097119C">
        <w:rPr>
          <w:i/>
          <w:iCs/>
          <w:lang w:val="en-US"/>
        </w:rPr>
        <w:t>International</w:t>
      </w:r>
      <w:r w:rsidRPr="0097119C">
        <w:rPr>
          <w:lang w:val="en-US"/>
        </w:rPr>
        <w:t xml:space="preserve"> </w:t>
      </w:r>
      <w:r w:rsidRPr="0097119C">
        <w:rPr>
          <w:i/>
          <w:iCs/>
          <w:lang w:val="en-US"/>
        </w:rPr>
        <w:t>Journal of Information Management</w:t>
      </w:r>
      <w:r w:rsidRPr="0097119C">
        <w:rPr>
          <w:lang w:val="en-US"/>
        </w:rPr>
        <w:t xml:space="preserve">, </w:t>
      </w:r>
      <w:r w:rsidRPr="0097119C">
        <w:rPr>
          <w:i/>
          <w:iCs/>
          <w:lang w:val="en-US"/>
        </w:rPr>
        <w:t>33</w:t>
      </w:r>
      <w:r w:rsidRPr="0097119C">
        <w:rPr>
          <w:lang w:val="en-US"/>
        </w:rPr>
        <w:t>(2), 318-332.</w:t>
      </w:r>
    </w:p>
    <w:p w14:paraId="5CB26AF6" w14:textId="77777777" w:rsidR="00253836" w:rsidRPr="0097119C" w:rsidRDefault="00253836" w:rsidP="00560E9B">
      <w:pPr>
        <w:spacing w:line="360" w:lineRule="auto"/>
        <w:ind w:left="709" w:hanging="709"/>
        <w:rPr>
          <w:lang w:val="en-US"/>
        </w:rPr>
      </w:pPr>
      <w:r w:rsidRPr="0097119C">
        <w:rPr>
          <w:lang w:val="en-US"/>
        </w:rPr>
        <w:t xml:space="preserve">Klaus, P. (2013). The case of Amazon. com: towards a conceptual framework of online customer service experience (OCSE) using the emerging consensus technique (ECT). </w:t>
      </w:r>
      <w:r w:rsidRPr="0097119C">
        <w:rPr>
          <w:i/>
          <w:iCs/>
          <w:lang w:val="en-US"/>
        </w:rPr>
        <w:t>Journal of Services Marketing</w:t>
      </w:r>
      <w:r w:rsidRPr="0097119C">
        <w:rPr>
          <w:lang w:val="en-US"/>
        </w:rPr>
        <w:t xml:space="preserve">, </w:t>
      </w:r>
      <w:r w:rsidRPr="0097119C">
        <w:rPr>
          <w:i/>
          <w:iCs/>
          <w:lang w:val="en-US"/>
        </w:rPr>
        <w:t>27</w:t>
      </w:r>
      <w:r w:rsidRPr="0097119C">
        <w:rPr>
          <w:lang w:val="en-US"/>
        </w:rPr>
        <w:t>(6), 443-457.</w:t>
      </w:r>
    </w:p>
    <w:p w14:paraId="43BE4C63" w14:textId="77777777" w:rsidR="00253836" w:rsidRPr="0097119C" w:rsidRDefault="00253836" w:rsidP="00560E9B">
      <w:pPr>
        <w:spacing w:line="360" w:lineRule="auto"/>
        <w:ind w:left="709" w:hanging="709"/>
        <w:rPr>
          <w:lang w:val="en-US"/>
        </w:rPr>
      </w:pPr>
      <w:proofErr w:type="spellStart"/>
      <w:r w:rsidRPr="0097119C">
        <w:rPr>
          <w:lang w:val="en-US"/>
        </w:rPr>
        <w:t>Koufaris</w:t>
      </w:r>
      <w:proofErr w:type="spellEnd"/>
      <w:r w:rsidRPr="0097119C">
        <w:rPr>
          <w:lang w:val="en-US"/>
        </w:rPr>
        <w:t xml:space="preserve">, M. (2002). Applying the technology acceptance model and flow theory to online consumer behavior. </w:t>
      </w:r>
      <w:r w:rsidRPr="0097119C">
        <w:rPr>
          <w:i/>
          <w:iCs/>
          <w:lang w:val="en-US"/>
        </w:rPr>
        <w:t>Information Systems Research</w:t>
      </w:r>
      <w:r w:rsidRPr="0097119C">
        <w:rPr>
          <w:lang w:val="en-US"/>
        </w:rPr>
        <w:t xml:space="preserve">, </w:t>
      </w:r>
      <w:r w:rsidRPr="0097119C">
        <w:rPr>
          <w:i/>
          <w:iCs/>
          <w:lang w:val="en-US"/>
        </w:rPr>
        <w:t>13</w:t>
      </w:r>
      <w:r w:rsidRPr="0097119C">
        <w:rPr>
          <w:lang w:val="en-US"/>
        </w:rPr>
        <w:t>(2), 205-223.</w:t>
      </w:r>
    </w:p>
    <w:p w14:paraId="768556D1" w14:textId="7E07C237" w:rsidR="00253836" w:rsidRPr="0097119C" w:rsidRDefault="00253836" w:rsidP="00560E9B">
      <w:pPr>
        <w:spacing w:line="360" w:lineRule="auto"/>
        <w:ind w:left="709" w:hanging="709"/>
        <w:rPr>
          <w:lang w:val="en-US"/>
        </w:rPr>
      </w:pPr>
      <w:r w:rsidRPr="0097119C">
        <w:rPr>
          <w:lang w:val="en-US"/>
        </w:rPr>
        <w:t xml:space="preserve">Kumar, V., Aksoy, L., </w:t>
      </w:r>
      <w:proofErr w:type="spellStart"/>
      <w:r w:rsidRPr="0097119C">
        <w:rPr>
          <w:lang w:val="en-US"/>
        </w:rPr>
        <w:t>Donkers</w:t>
      </w:r>
      <w:proofErr w:type="spellEnd"/>
      <w:r w:rsidRPr="0097119C">
        <w:rPr>
          <w:lang w:val="en-US"/>
        </w:rPr>
        <w:t>, B., Venkatesan, R., Wiesel, T.</w:t>
      </w:r>
      <w:r w:rsidR="008A51C8" w:rsidRPr="0097119C">
        <w:rPr>
          <w:lang w:val="en-US"/>
        </w:rPr>
        <w:t xml:space="preserve"> and</w:t>
      </w:r>
      <w:r w:rsidRPr="0097119C">
        <w:rPr>
          <w:lang w:val="en-US"/>
        </w:rPr>
        <w:t xml:space="preserve"> </w:t>
      </w:r>
      <w:proofErr w:type="spellStart"/>
      <w:r w:rsidRPr="0097119C">
        <w:rPr>
          <w:lang w:val="en-US"/>
        </w:rPr>
        <w:t>Tillmanns</w:t>
      </w:r>
      <w:proofErr w:type="spellEnd"/>
      <w:r w:rsidRPr="0097119C">
        <w:rPr>
          <w:lang w:val="en-US"/>
        </w:rPr>
        <w:t xml:space="preserve">, S. (2010). </w:t>
      </w:r>
      <w:r w:rsidRPr="0097119C">
        <w:rPr>
          <w:lang w:val="en-US"/>
        </w:rPr>
        <w:lastRenderedPageBreak/>
        <w:t xml:space="preserve">Undervalued or overvalued customers: capturing total customer engagement value. </w:t>
      </w:r>
      <w:r w:rsidRPr="0097119C">
        <w:rPr>
          <w:i/>
          <w:iCs/>
          <w:lang w:val="en-US"/>
        </w:rPr>
        <w:t>Journal of Service Research</w:t>
      </w:r>
      <w:r w:rsidRPr="0097119C">
        <w:rPr>
          <w:lang w:val="en-US"/>
        </w:rPr>
        <w:t>, 13(3), 297-310.</w:t>
      </w:r>
    </w:p>
    <w:p w14:paraId="74607C7E" w14:textId="77777777" w:rsidR="00253836" w:rsidRPr="0097119C" w:rsidRDefault="00253836" w:rsidP="00560E9B">
      <w:pPr>
        <w:spacing w:line="360" w:lineRule="auto"/>
        <w:ind w:left="709" w:hanging="709"/>
      </w:pPr>
      <w:proofErr w:type="spellStart"/>
      <w:r w:rsidRPr="0097119C">
        <w:rPr>
          <w:lang w:val="en-US"/>
        </w:rPr>
        <w:t>Ladhari</w:t>
      </w:r>
      <w:proofErr w:type="spellEnd"/>
      <w:r w:rsidRPr="0097119C">
        <w:rPr>
          <w:lang w:val="en-US"/>
        </w:rPr>
        <w:t xml:space="preserve">, R. (2007). The effect of consumption emotions on satisfaction and word-of-mouth communications. </w:t>
      </w:r>
      <w:proofErr w:type="spellStart"/>
      <w:r w:rsidRPr="0097119C">
        <w:rPr>
          <w:i/>
          <w:iCs/>
        </w:rPr>
        <w:t>Psychology</w:t>
      </w:r>
      <w:proofErr w:type="spellEnd"/>
      <w:r w:rsidRPr="0097119C">
        <w:rPr>
          <w:i/>
          <w:iCs/>
        </w:rPr>
        <w:t xml:space="preserve"> &amp; Marketing</w:t>
      </w:r>
      <w:r w:rsidRPr="0097119C">
        <w:t xml:space="preserve">, </w:t>
      </w:r>
      <w:r w:rsidRPr="0097119C">
        <w:rPr>
          <w:i/>
          <w:iCs/>
        </w:rPr>
        <w:t>24</w:t>
      </w:r>
      <w:r w:rsidRPr="0097119C">
        <w:t>(12), 1085-1108.</w:t>
      </w:r>
    </w:p>
    <w:p w14:paraId="3494F59F" w14:textId="4B99B413" w:rsidR="00253836" w:rsidRPr="0097119C" w:rsidRDefault="00253836" w:rsidP="00560E9B">
      <w:pPr>
        <w:spacing w:line="360" w:lineRule="auto"/>
        <w:ind w:left="709" w:hanging="709"/>
      </w:pPr>
      <w:r w:rsidRPr="0097119C">
        <w:t xml:space="preserve">López, E. (2017). </w:t>
      </w:r>
      <w:r w:rsidRPr="0097119C">
        <w:rPr>
          <w:i/>
          <w:iCs/>
        </w:rPr>
        <w:t>Marketing experiencial: una aplicación a la experiencia de compra online en el sector moda</w:t>
      </w:r>
      <w:r w:rsidRPr="0097119C">
        <w:t>. (</w:t>
      </w:r>
      <w:r w:rsidR="00E57FA3" w:rsidRPr="0097119C">
        <w:t>t</w:t>
      </w:r>
      <w:r w:rsidRPr="0097119C">
        <w:t>esis de doctorado</w:t>
      </w:r>
      <w:r w:rsidR="00E57FA3" w:rsidRPr="0097119C">
        <w:t>).</w:t>
      </w:r>
      <w:r w:rsidRPr="0097119C">
        <w:t xml:space="preserve"> Universidad Complutense de Madrid</w:t>
      </w:r>
      <w:r w:rsidR="00E57FA3" w:rsidRPr="0097119C">
        <w:t>, España</w:t>
      </w:r>
      <w:r w:rsidRPr="0097119C">
        <w:t xml:space="preserve">. </w:t>
      </w:r>
      <w:r w:rsidR="00E57FA3" w:rsidRPr="0097119C">
        <w:t>Recuperado</w:t>
      </w:r>
      <w:r w:rsidRPr="0097119C">
        <w:t xml:space="preserve"> de https://eprints.ucm.es/40809/1/T38243.pdf</w:t>
      </w:r>
      <w:r w:rsidR="00E57FA3" w:rsidRPr="0097119C">
        <w:t>.</w:t>
      </w:r>
    </w:p>
    <w:p w14:paraId="519F9460" w14:textId="765B6484" w:rsidR="00253836" w:rsidRPr="0097119C" w:rsidRDefault="00253836" w:rsidP="00560E9B">
      <w:pPr>
        <w:spacing w:line="360" w:lineRule="auto"/>
        <w:ind w:left="709" w:hanging="709"/>
        <w:rPr>
          <w:lang w:val="en-US"/>
        </w:rPr>
      </w:pPr>
      <w:proofErr w:type="spellStart"/>
      <w:r w:rsidRPr="0097119C">
        <w:rPr>
          <w:lang w:val="en-US"/>
        </w:rPr>
        <w:t>Maklan</w:t>
      </w:r>
      <w:proofErr w:type="spellEnd"/>
      <w:r w:rsidRPr="0097119C">
        <w:rPr>
          <w:lang w:val="en-US"/>
        </w:rPr>
        <w:t xml:space="preserve">, S. </w:t>
      </w:r>
      <w:r w:rsidR="001C1B7D" w:rsidRPr="0097119C">
        <w:rPr>
          <w:lang w:val="en-US"/>
        </w:rPr>
        <w:t>and</w:t>
      </w:r>
      <w:r w:rsidRPr="0097119C">
        <w:rPr>
          <w:lang w:val="en-US"/>
        </w:rPr>
        <w:t xml:space="preserve"> Klaus, P. (2011). Customer experience: are we measuring the right things? International </w:t>
      </w:r>
      <w:r w:rsidRPr="0097119C">
        <w:rPr>
          <w:i/>
          <w:iCs/>
          <w:lang w:val="en-US"/>
        </w:rPr>
        <w:t>Journal of Market Research</w:t>
      </w:r>
      <w:r w:rsidRPr="0097119C">
        <w:rPr>
          <w:lang w:val="en-US"/>
        </w:rPr>
        <w:t>,</w:t>
      </w:r>
      <w:r w:rsidRPr="0097119C">
        <w:rPr>
          <w:i/>
          <w:iCs/>
          <w:lang w:val="en-US"/>
        </w:rPr>
        <w:t xml:space="preserve"> 53</w:t>
      </w:r>
      <w:r w:rsidRPr="0097119C">
        <w:rPr>
          <w:lang w:val="en-US"/>
        </w:rPr>
        <w:t>(6), 771-792.</w:t>
      </w:r>
    </w:p>
    <w:p w14:paraId="720C08E1" w14:textId="02B0E220" w:rsidR="00253836" w:rsidRPr="0097119C" w:rsidRDefault="00253836" w:rsidP="00560E9B">
      <w:pPr>
        <w:spacing w:line="360" w:lineRule="auto"/>
        <w:ind w:left="709" w:hanging="709"/>
        <w:rPr>
          <w:lang w:val="en-US"/>
        </w:rPr>
      </w:pPr>
      <w:proofErr w:type="spellStart"/>
      <w:r w:rsidRPr="0097119C">
        <w:rPr>
          <w:lang w:val="en-US"/>
        </w:rPr>
        <w:t>Mollen</w:t>
      </w:r>
      <w:proofErr w:type="spellEnd"/>
      <w:r w:rsidRPr="0097119C">
        <w:rPr>
          <w:lang w:val="en-US"/>
        </w:rPr>
        <w:t>, A.</w:t>
      </w:r>
      <w:r w:rsidR="001C1B7D" w:rsidRPr="0097119C">
        <w:rPr>
          <w:lang w:val="en-US"/>
        </w:rPr>
        <w:t xml:space="preserve"> and</w:t>
      </w:r>
      <w:r w:rsidRPr="0097119C">
        <w:rPr>
          <w:lang w:val="en-US"/>
        </w:rPr>
        <w:t xml:space="preserve"> Wilson, H. (2010). Engagement, </w:t>
      </w:r>
      <w:proofErr w:type="gramStart"/>
      <w:r w:rsidRPr="0097119C">
        <w:rPr>
          <w:lang w:val="en-US"/>
        </w:rPr>
        <w:t>telepresence</w:t>
      </w:r>
      <w:proofErr w:type="gramEnd"/>
      <w:r w:rsidRPr="0097119C">
        <w:rPr>
          <w:lang w:val="en-US"/>
        </w:rPr>
        <w:t xml:space="preserve"> and interactivity in online consumer experience: Reconciling scholastic and managerial perspectives. </w:t>
      </w:r>
      <w:r w:rsidR="00BA7683" w:rsidRPr="0097119C">
        <w:rPr>
          <w:i/>
          <w:iCs/>
          <w:lang w:val="en-US"/>
        </w:rPr>
        <w:t>J</w:t>
      </w:r>
      <w:r w:rsidRPr="0097119C">
        <w:rPr>
          <w:i/>
          <w:iCs/>
          <w:lang w:val="en-US"/>
        </w:rPr>
        <w:t xml:space="preserve">ournal of </w:t>
      </w:r>
      <w:r w:rsidR="00BA7683" w:rsidRPr="0097119C">
        <w:rPr>
          <w:i/>
          <w:iCs/>
          <w:lang w:val="en-US"/>
        </w:rPr>
        <w:t>B</w:t>
      </w:r>
      <w:r w:rsidRPr="0097119C">
        <w:rPr>
          <w:i/>
          <w:iCs/>
          <w:lang w:val="en-US"/>
        </w:rPr>
        <w:t xml:space="preserve">usiness </w:t>
      </w:r>
      <w:r w:rsidR="00BA7683" w:rsidRPr="0097119C">
        <w:rPr>
          <w:i/>
          <w:iCs/>
          <w:lang w:val="en-US"/>
        </w:rPr>
        <w:t>R</w:t>
      </w:r>
      <w:r w:rsidRPr="0097119C">
        <w:rPr>
          <w:i/>
          <w:iCs/>
          <w:lang w:val="en-US"/>
        </w:rPr>
        <w:t>esearch</w:t>
      </w:r>
      <w:r w:rsidRPr="0097119C">
        <w:rPr>
          <w:lang w:val="en-US"/>
        </w:rPr>
        <w:t xml:space="preserve">, </w:t>
      </w:r>
      <w:r w:rsidRPr="0097119C">
        <w:rPr>
          <w:i/>
          <w:iCs/>
          <w:lang w:val="en-US"/>
        </w:rPr>
        <w:t>63</w:t>
      </w:r>
      <w:r w:rsidRPr="0097119C">
        <w:rPr>
          <w:lang w:val="en-US"/>
        </w:rPr>
        <w:t>(9-10), 919-925.</w:t>
      </w:r>
    </w:p>
    <w:p w14:paraId="52BD900E" w14:textId="3CA5F436" w:rsidR="00253836" w:rsidRPr="0097119C" w:rsidRDefault="00253836" w:rsidP="00560E9B">
      <w:pPr>
        <w:spacing w:line="360" w:lineRule="auto"/>
        <w:ind w:left="709" w:hanging="709"/>
        <w:rPr>
          <w:lang w:val="en-US"/>
        </w:rPr>
      </w:pPr>
      <w:proofErr w:type="spellStart"/>
      <w:r w:rsidRPr="0097119C">
        <w:rPr>
          <w:lang w:val="en-US"/>
        </w:rPr>
        <w:t>O´</w:t>
      </w:r>
      <w:r w:rsidR="008A51C8" w:rsidRPr="0097119C">
        <w:rPr>
          <w:lang w:val="en-US"/>
        </w:rPr>
        <w:t>C</w:t>
      </w:r>
      <w:r w:rsidRPr="0097119C">
        <w:rPr>
          <w:lang w:val="en-US"/>
        </w:rPr>
        <w:t>ass</w:t>
      </w:r>
      <w:proofErr w:type="spellEnd"/>
      <w:r w:rsidRPr="0097119C">
        <w:rPr>
          <w:lang w:val="en-US"/>
        </w:rPr>
        <w:t>, A.</w:t>
      </w:r>
      <w:r w:rsidR="008A51C8" w:rsidRPr="0097119C">
        <w:rPr>
          <w:lang w:val="en-US"/>
        </w:rPr>
        <w:t xml:space="preserve"> and</w:t>
      </w:r>
      <w:r w:rsidRPr="0097119C">
        <w:rPr>
          <w:lang w:val="en-US"/>
        </w:rPr>
        <w:t xml:space="preserve"> Carlson, J. (2010). Examining the effects of website-induced flow in professional sporting team websites. </w:t>
      </w:r>
      <w:r w:rsidRPr="0097119C">
        <w:rPr>
          <w:i/>
          <w:iCs/>
          <w:lang w:val="en-US"/>
        </w:rPr>
        <w:t>Internet Research</w:t>
      </w:r>
      <w:r w:rsidRPr="0097119C">
        <w:rPr>
          <w:lang w:val="en-US"/>
        </w:rPr>
        <w:t>,</w:t>
      </w:r>
      <w:r w:rsidRPr="0097119C">
        <w:rPr>
          <w:i/>
          <w:iCs/>
          <w:lang w:val="en-US"/>
        </w:rPr>
        <w:t xml:space="preserve"> 20</w:t>
      </w:r>
      <w:r w:rsidRPr="0097119C">
        <w:rPr>
          <w:lang w:val="en-US"/>
        </w:rPr>
        <w:t xml:space="preserve">(2), 115-134. </w:t>
      </w:r>
    </w:p>
    <w:p w14:paraId="034E3D27" w14:textId="2DFF5360" w:rsidR="00253836" w:rsidRPr="0097119C" w:rsidRDefault="00253836" w:rsidP="00560E9B">
      <w:pPr>
        <w:spacing w:line="360" w:lineRule="auto"/>
        <w:ind w:left="709" w:hanging="709"/>
        <w:rPr>
          <w:lang w:val="en-US"/>
        </w:rPr>
      </w:pPr>
      <w:r w:rsidRPr="0097119C">
        <w:rPr>
          <w:lang w:val="en-US"/>
        </w:rPr>
        <w:t>Patterson, P., Yu, T.</w:t>
      </w:r>
      <w:r w:rsidR="00FA378F" w:rsidRPr="0097119C">
        <w:rPr>
          <w:lang w:val="en-US"/>
        </w:rPr>
        <w:t xml:space="preserve"> and</w:t>
      </w:r>
      <w:r w:rsidRPr="0097119C">
        <w:rPr>
          <w:lang w:val="en-US"/>
        </w:rPr>
        <w:t xml:space="preserve"> de Ruyter, K. (2006). Understanding Customer Engagement in Services.</w:t>
      </w:r>
      <w:r w:rsidR="00530465" w:rsidRPr="0097119C">
        <w:rPr>
          <w:lang w:val="en-US"/>
        </w:rPr>
        <w:t xml:space="preserve"> Paper presented at the</w:t>
      </w:r>
      <w:r w:rsidR="00C43BB4" w:rsidRPr="0097119C">
        <w:rPr>
          <w:lang w:val="en-US"/>
        </w:rPr>
        <w:t xml:space="preserve"> 2006</w:t>
      </w:r>
      <w:r w:rsidR="00530465" w:rsidRPr="0097119C">
        <w:rPr>
          <w:lang w:val="en-US"/>
        </w:rPr>
        <w:t xml:space="preserve"> Australian and New Zealand Marketing Academy </w:t>
      </w:r>
      <w:r w:rsidR="0046678A" w:rsidRPr="0097119C">
        <w:rPr>
          <w:lang w:val="en-US"/>
        </w:rPr>
        <w:t>Conference.</w:t>
      </w:r>
      <w:r w:rsidRPr="0097119C">
        <w:rPr>
          <w:lang w:val="en-US"/>
        </w:rPr>
        <w:t xml:space="preserve"> Brisbane</w:t>
      </w:r>
      <w:r w:rsidR="0046678A" w:rsidRPr="0097119C">
        <w:rPr>
          <w:lang w:val="en-US"/>
        </w:rPr>
        <w:t>,</w:t>
      </w:r>
      <w:r w:rsidR="00AD7255" w:rsidRPr="0097119C">
        <w:rPr>
          <w:lang w:val="en-US"/>
        </w:rPr>
        <w:t xml:space="preserve"> December</w:t>
      </w:r>
      <w:r w:rsidRPr="0097119C">
        <w:rPr>
          <w:lang w:val="en-US"/>
        </w:rPr>
        <w:t xml:space="preserve"> 4-6</w:t>
      </w:r>
      <w:r w:rsidR="0046678A" w:rsidRPr="0097119C">
        <w:rPr>
          <w:lang w:val="en-US"/>
        </w:rPr>
        <w:t>, 2006.</w:t>
      </w:r>
    </w:p>
    <w:p w14:paraId="6B8CA236" w14:textId="5F69E643" w:rsidR="00253836" w:rsidRPr="0097119C" w:rsidRDefault="00253836" w:rsidP="00560E9B">
      <w:pPr>
        <w:spacing w:line="360" w:lineRule="auto"/>
        <w:ind w:left="709" w:hanging="709"/>
        <w:rPr>
          <w:lang w:val="en-US"/>
        </w:rPr>
      </w:pPr>
      <w:r w:rsidRPr="0097119C">
        <w:rPr>
          <w:lang w:val="en-US"/>
        </w:rPr>
        <w:t xml:space="preserve">Rose, S., Clark, M., </w:t>
      </w:r>
      <w:proofErr w:type="spellStart"/>
      <w:r w:rsidRPr="0097119C">
        <w:rPr>
          <w:lang w:val="en-US"/>
        </w:rPr>
        <w:t>Samouel</w:t>
      </w:r>
      <w:proofErr w:type="spellEnd"/>
      <w:r w:rsidRPr="0097119C">
        <w:rPr>
          <w:lang w:val="en-US"/>
        </w:rPr>
        <w:t>, P.</w:t>
      </w:r>
      <w:r w:rsidR="001C1B7D" w:rsidRPr="0097119C">
        <w:rPr>
          <w:lang w:val="en-US"/>
        </w:rPr>
        <w:t xml:space="preserve"> and</w:t>
      </w:r>
      <w:r w:rsidRPr="0097119C">
        <w:rPr>
          <w:lang w:val="en-US"/>
        </w:rPr>
        <w:t xml:space="preserve"> Hair, N. (2012). Online Customer Experience in e-Retailing: An empirical model of Antecedents and Outcomes. </w:t>
      </w:r>
      <w:r w:rsidRPr="0097119C">
        <w:rPr>
          <w:i/>
          <w:iCs/>
          <w:lang w:val="en-US"/>
        </w:rPr>
        <w:t>Journal of Retailing</w:t>
      </w:r>
      <w:r w:rsidRPr="0097119C">
        <w:rPr>
          <w:lang w:val="en-US"/>
        </w:rPr>
        <w:t>, 88(2), 308-322.</w:t>
      </w:r>
    </w:p>
    <w:p w14:paraId="0D37CF6F" w14:textId="202F23D1" w:rsidR="00253836" w:rsidRPr="0097119C" w:rsidRDefault="00253836" w:rsidP="00560E9B">
      <w:pPr>
        <w:spacing w:line="360" w:lineRule="auto"/>
        <w:ind w:left="709" w:hanging="709"/>
        <w:rPr>
          <w:lang w:val="en-US"/>
        </w:rPr>
      </w:pPr>
      <w:r w:rsidRPr="0097119C">
        <w:rPr>
          <w:lang w:val="en-US"/>
        </w:rPr>
        <w:t>Rose, S., Hair, N.</w:t>
      </w:r>
      <w:r w:rsidR="007E050A" w:rsidRPr="0097119C">
        <w:rPr>
          <w:lang w:val="en-US"/>
        </w:rPr>
        <w:t xml:space="preserve"> and</w:t>
      </w:r>
      <w:r w:rsidRPr="0097119C">
        <w:rPr>
          <w:lang w:val="en-US"/>
        </w:rPr>
        <w:t xml:space="preserve"> Clark, M. (2011). Online Customer Experience: A Review of the Business‐to-Consumer Online Purchase Context. </w:t>
      </w:r>
      <w:r w:rsidRPr="0097119C">
        <w:rPr>
          <w:i/>
          <w:iCs/>
          <w:lang w:val="en-US"/>
        </w:rPr>
        <w:t>International Journal of Management Reviews</w:t>
      </w:r>
      <w:r w:rsidRPr="0097119C">
        <w:rPr>
          <w:lang w:val="en-US"/>
        </w:rPr>
        <w:t xml:space="preserve">, </w:t>
      </w:r>
      <w:r w:rsidRPr="0097119C">
        <w:rPr>
          <w:i/>
          <w:iCs/>
          <w:lang w:val="en-US"/>
        </w:rPr>
        <w:t>13</w:t>
      </w:r>
      <w:r w:rsidRPr="0097119C">
        <w:rPr>
          <w:lang w:val="en-US"/>
        </w:rPr>
        <w:t>(1), 24-39.</w:t>
      </w:r>
    </w:p>
    <w:p w14:paraId="552CF11C" w14:textId="6C65DED6" w:rsidR="00253836" w:rsidRPr="0097119C" w:rsidRDefault="00253836" w:rsidP="00560E9B">
      <w:pPr>
        <w:spacing w:line="360" w:lineRule="auto"/>
        <w:ind w:left="709" w:hanging="709"/>
        <w:rPr>
          <w:lang w:val="en-US"/>
        </w:rPr>
      </w:pPr>
      <w:proofErr w:type="spellStart"/>
      <w:r w:rsidRPr="0097119C">
        <w:rPr>
          <w:lang w:val="en-US"/>
        </w:rPr>
        <w:t>Shobeiri</w:t>
      </w:r>
      <w:proofErr w:type="spellEnd"/>
      <w:r w:rsidRPr="0097119C">
        <w:rPr>
          <w:lang w:val="en-US"/>
        </w:rPr>
        <w:t xml:space="preserve">, S., </w:t>
      </w:r>
      <w:proofErr w:type="spellStart"/>
      <w:r w:rsidRPr="0097119C">
        <w:rPr>
          <w:lang w:val="en-US"/>
        </w:rPr>
        <w:t>Mazaheri</w:t>
      </w:r>
      <w:proofErr w:type="spellEnd"/>
      <w:r w:rsidRPr="0097119C">
        <w:rPr>
          <w:lang w:val="en-US"/>
        </w:rPr>
        <w:t>, E.</w:t>
      </w:r>
      <w:r w:rsidR="008C2420" w:rsidRPr="0097119C">
        <w:rPr>
          <w:lang w:val="en-US"/>
        </w:rPr>
        <w:t xml:space="preserve"> and</w:t>
      </w:r>
      <w:r w:rsidRPr="0097119C">
        <w:rPr>
          <w:lang w:val="en-US"/>
        </w:rPr>
        <w:t xml:space="preserve"> Laroche, M. (2014). Improving customer website involvement through experiential marketing. </w:t>
      </w:r>
      <w:r w:rsidRPr="0097119C">
        <w:rPr>
          <w:i/>
          <w:iCs/>
          <w:lang w:val="en-US"/>
        </w:rPr>
        <w:t>The Service Industries Journal</w:t>
      </w:r>
      <w:r w:rsidRPr="0097119C">
        <w:rPr>
          <w:lang w:val="en-US"/>
        </w:rPr>
        <w:t xml:space="preserve">, </w:t>
      </w:r>
      <w:r w:rsidRPr="0097119C">
        <w:rPr>
          <w:i/>
          <w:iCs/>
          <w:lang w:val="en-US"/>
        </w:rPr>
        <w:t>34</w:t>
      </w:r>
      <w:r w:rsidRPr="0097119C">
        <w:rPr>
          <w:lang w:val="en-US"/>
        </w:rPr>
        <w:t>(11), 885-900.</w:t>
      </w:r>
    </w:p>
    <w:p w14:paraId="382A9DF5" w14:textId="460CA813" w:rsidR="00253836" w:rsidRPr="0097119C" w:rsidRDefault="00253836" w:rsidP="00560E9B">
      <w:pPr>
        <w:spacing w:line="360" w:lineRule="auto"/>
        <w:ind w:left="709" w:hanging="709"/>
        <w:rPr>
          <w:lang w:val="en-US"/>
        </w:rPr>
      </w:pPr>
      <w:r w:rsidRPr="0097119C">
        <w:rPr>
          <w:lang w:val="en-US"/>
        </w:rPr>
        <w:t xml:space="preserve">Tran, G. A., </w:t>
      </w:r>
      <w:proofErr w:type="spellStart"/>
      <w:r w:rsidRPr="0097119C">
        <w:rPr>
          <w:lang w:val="en-US"/>
        </w:rPr>
        <w:t>Strutton</w:t>
      </w:r>
      <w:proofErr w:type="spellEnd"/>
      <w:r w:rsidRPr="0097119C">
        <w:rPr>
          <w:lang w:val="en-US"/>
        </w:rPr>
        <w:t>, D.</w:t>
      </w:r>
      <w:r w:rsidR="00A40C54" w:rsidRPr="0097119C">
        <w:rPr>
          <w:lang w:val="en-US"/>
        </w:rPr>
        <w:t xml:space="preserve"> and </w:t>
      </w:r>
      <w:r w:rsidRPr="0097119C">
        <w:rPr>
          <w:lang w:val="en-US"/>
        </w:rPr>
        <w:t>Taylor, D. G. (2012). Do microblog postings influence consumer</w:t>
      </w:r>
      <w:r w:rsidR="00C56F26" w:rsidRPr="0097119C">
        <w:rPr>
          <w:lang w:val="en-US"/>
        </w:rPr>
        <w:t xml:space="preserve"> </w:t>
      </w:r>
      <w:r w:rsidRPr="0097119C">
        <w:rPr>
          <w:lang w:val="en-US"/>
        </w:rPr>
        <w:t>perceptions of retailers’ e-</w:t>
      </w:r>
      <w:proofErr w:type="spellStart"/>
      <w:r w:rsidRPr="0097119C">
        <w:rPr>
          <w:lang w:val="en-US"/>
        </w:rPr>
        <w:t>servicescapes</w:t>
      </w:r>
      <w:proofErr w:type="spellEnd"/>
      <w:r w:rsidRPr="0097119C">
        <w:rPr>
          <w:lang w:val="en-US"/>
        </w:rPr>
        <w:t xml:space="preserve">? </w:t>
      </w:r>
      <w:r w:rsidRPr="0097119C">
        <w:rPr>
          <w:i/>
          <w:iCs/>
          <w:lang w:val="en-US"/>
        </w:rPr>
        <w:t>Management Research Review</w:t>
      </w:r>
      <w:r w:rsidRPr="0097119C">
        <w:rPr>
          <w:lang w:val="en-US"/>
        </w:rPr>
        <w:t>, 35(9), 818-836.</w:t>
      </w:r>
    </w:p>
    <w:p w14:paraId="55FA913A" w14:textId="5F2B6290" w:rsidR="00253836" w:rsidRPr="0097119C" w:rsidRDefault="00253836" w:rsidP="00560E9B">
      <w:pPr>
        <w:spacing w:line="360" w:lineRule="auto"/>
        <w:ind w:left="709" w:hanging="709"/>
        <w:rPr>
          <w:lang w:val="en-US"/>
        </w:rPr>
      </w:pPr>
      <w:proofErr w:type="spellStart"/>
      <w:r w:rsidRPr="0097119C">
        <w:rPr>
          <w:lang w:val="en-US"/>
        </w:rPr>
        <w:t>Trevinal</w:t>
      </w:r>
      <w:proofErr w:type="spellEnd"/>
      <w:r w:rsidRPr="0097119C">
        <w:rPr>
          <w:lang w:val="en-US"/>
        </w:rPr>
        <w:t>, A. M.</w:t>
      </w:r>
      <w:r w:rsidR="001B47D4" w:rsidRPr="0097119C">
        <w:rPr>
          <w:lang w:val="en-US"/>
        </w:rPr>
        <w:t xml:space="preserve"> and</w:t>
      </w:r>
      <w:r w:rsidRPr="0097119C">
        <w:rPr>
          <w:lang w:val="en-US"/>
        </w:rPr>
        <w:t xml:space="preserve"> Stenger, T. (2014). Toward a conceptualization of the online shopping experience. </w:t>
      </w:r>
      <w:r w:rsidRPr="0097119C">
        <w:rPr>
          <w:i/>
          <w:iCs/>
          <w:lang w:val="en-US"/>
        </w:rPr>
        <w:t>Journal of Retailing and Consumer Services</w:t>
      </w:r>
      <w:r w:rsidRPr="0097119C">
        <w:rPr>
          <w:lang w:val="en-US"/>
        </w:rPr>
        <w:t xml:space="preserve">, </w:t>
      </w:r>
      <w:r w:rsidRPr="0097119C">
        <w:rPr>
          <w:i/>
          <w:iCs/>
          <w:lang w:val="en-US"/>
        </w:rPr>
        <w:t>21</w:t>
      </w:r>
      <w:r w:rsidRPr="0097119C">
        <w:rPr>
          <w:lang w:val="en-US"/>
        </w:rPr>
        <w:t>(3), 314-326.</w:t>
      </w:r>
    </w:p>
    <w:p w14:paraId="08A23404" w14:textId="5472A5C5" w:rsidR="00253836" w:rsidRPr="0097119C" w:rsidRDefault="00253836" w:rsidP="00560E9B">
      <w:pPr>
        <w:spacing w:line="360" w:lineRule="auto"/>
        <w:ind w:left="709" w:hanging="709"/>
        <w:rPr>
          <w:lang w:val="en-US"/>
        </w:rPr>
      </w:pPr>
      <w:r w:rsidRPr="0097119C">
        <w:rPr>
          <w:lang w:val="en-US"/>
        </w:rPr>
        <w:t xml:space="preserve">Van </w:t>
      </w:r>
      <w:proofErr w:type="spellStart"/>
      <w:r w:rsidRPr="0097119C">
        <w:rPr>
          <w:lang w:val="en-US"/>
        </w:rPr>
        <w:t>Doorn</w:t>
      </w:r>
      <w:proofErr w:type="spellEnd"/>
      <w:r w:rsidRPr="0097119C">
        <w:rPr>
          <w:lang w:val="en-US"/>
        </w:rPr>
        <w:t xml:space="preserve">, J., Lemon, K. N., Mittal, V., Nass, S., Pick, D., </w:t>
      </w:r>
      <w:proofErr w:type="spellStart"/>
      <w:r w:rsidRPr="0097119C">
        <w:rPr>
          <w:lang w:val="en-US"/>
        </w:rPr>
        <w:t>Pirner</w:t>
      </w:r>
      <w:proofErr w:type="spellEnd"/>
      <w:r w:rsidRPr="0097119C">
        <w:rPr>
          <w:lang w:val="en-US"/>
        </w:rPr>
        <w:t>, P.</w:t>
      </w:r>
      <w:r w:rsidR="00BA7683" w:rsidRPr="0097119C">
        <w:rPr>
          <w:lang w:val="en-US"/>
        </w:rPr>
        <w:t xml:space="preserve"> and</w:t>
      </w:r>
      <w:r w:rsidRPr="0097119C">
        <w:rPr>
          <w:lang w:val="en-US"/>
        </w:rPr>
        <w:t xml:space="preserve"> Verhoef, P. C. (2010). Customer engagement behavior: Theoretical foundations and research </w:t>
      </w:r>
      <w:r w:rsidRPr="0097119C">
        <w:rPr>
          <w:lang w:val="en-US"/>
        </w:rPr>
        <w:lastRenderedPageBreak/>
        <w:t xml:space="preserve">directions. </w:t>
      </w:r>
      <w:r w:rsidRPr="0097119C">
        <w:rPr>
          <w:i/>
          <w:iCs/>
          <w:lang w:val="en-US"/>
        </w:rPr>
        <w:t xml:space="preserve">Journal of </w:t>
      </w:r>
      <w:r w:rsidR="00BA7683" w:rsidRPr="0097119C">
        <w:rPr>
          <w:i/>
          <w:iCs/>
          <w:lang w:val="en-US"/>
        </w:rPr>
        <w:t>S</w:t>
      </w:r>
      <w:r w:rsidRPr="0097119C">
        <w:rPr>
          <w:i/>
          <w:iCs/>
          <w:lang w:val="en-US"/>
        </w:rPr>
        <w:t xml:space="preserve">ervice </w:t>
      </w:r>
      <w:r w:rsidR="00BA7683" w:rsidRPr="0097119C">
        <w:rPr>
          <w:i/>
          <w:iCs/>
          <w:lang w:val="en-US"/>
        </w:rPr>
        <w:t>R</w:t>
      </w:r>
      <w:r w:rsidRPr="0097119C">
        <w:rPr>
          <w:i/>
          <w:iCs/>
          <w:lang w:val="en-US"/>
        </w:rPr>
        <w:t>esearch</w:t>
      </w:r>
      <w:r w:rsidRPr="0097119C">
        <w:rPr>
          <w:lang w:val="en-US"/>
        </w:rPr>
        <w:t xml:space="preserve">, </w:t>
      </w:r>
      <w:r w:rsidRPr="0097119C">
        <w:rPr>
          <w:i/>
          <w:iCs/>
          <w:lang w:val="en-US"/>
        </w:rPr>
        <w:t>13</w:t>
      </w:r>
      <w:r w:rsidRPr="0097119C">
        <w:rPr>
          <w:lang w:val="en-US"/>
        </w:rPr>
        <w:t xml:space="preserve">(3), 253-266. </w:t>
      </w:r>
    </w:p>
    <w:p w14:paraId="51B23E0A" w14:textId="40E65D3E" w:rsidR="00253836" w:rsidRPr="0097119C" w:rsidRDefault="00253836" w:rsidP="00560E9B">
      <w:pPr>
        <w:spacing w:line="360" w:lineRule="auto"/>
        <w:ind w:left="709" w:hanging="709"/>
        <w:rPr>
          <w:lang w:val="en-US"/>
        </w:rPr>
      </w:pPr>
      <w:r w:rsidRPr="0097119C">
        <w:rPr>
          <w:lang w:val="en-US"/>
        </w:rPr>
        <w:t>Vivek, S. D., Beatty, S. E.</w:t>
      </w:r>
      <w:r w:rsidR="00196B15" w:rsidRPr="0097119C">
        <w:rPr>
          <w:lang w:val="en-US"/>
        </w:rPr>
        <w:t xml:space="preserve"> and</w:t>
      </w:r>
      <w:r w:rsidRPr="0097119C">
        <w:rPr>
          <w:lang w:val="en-US"/>
        </w:rPr>
        <w:t xml:space="preserve"> Morgan, R. M. (2012). Customer engagement: Exploring customer relationships beyond purchase. </w:t>
      </w:r>
      <w:r w:rsidRPr="0097119C">
        <w:rPr>
          <w:i/>
          <w:iCs/>
          <w:lang w:val="en-US"/>
        </w:rPr>
        <w:t xml:space="preserve">Journal of </w:t>
      </w:r>
      <w:r w:rsidR="00196B15" w:rsidRPr="0097119C">
        <w:rPr>
          <w:i/>
          <w:iCs/>
          <w:lang w:val="en-US"/>
        </w:rPr>
        <w:t>M</w:t>
      </w:r>
      <w:r w:rsidRPr="0097119C">
        <w:rPr>
          <w:i/>
          <w:iCs/>
          <w:lang w:val="en-US"/>
        </w:rPr>
        <w:t xml:space="preserve">arketing </w:t>
      </w:r>
      <w:r w:rsidR="00196B15" w:rsidRPr="0097119C">
        <w:rPr>
          <w:i/>
          <w:iCs/>
          <w:lang w:val="en-US"/>
        </w:rPr>
        <w:t>T</w:t>
      </w:r>
      <w:r w:rsidRPr="0097119C">
        <w:rPr>
          <w:i/>
          <w:iCs/>
          <w:lang w:val="en-US"/>
        </w:rPr>
        <w:t xml:space="preserve">heory and </w:t>
      </w:r>
      <w:r w:rsidR="00196B15" w:rsidRPr="0097119C">
        <w:rPr>
          <w:i/>
          <w:iCs/>
          <w:lang w:val="en-US"/>
        </w:rPr>
        <w:t>P</w:t>
      </w:r>
      <w:r w:rsidRPr="0097119C">
        <w:rPr>
          <w:i/>
          <w:iCs/>
          <w:lang w:val="en-US"/>
        </w:rPr>
        <w:t>ractice</w:t>
      </w:r>
      <w:r w:rsidRPr="0097119C">
        <w:rPr>
          <w:lang w:val="en-US"/>
        </w:rPr>
        <w:t xml:space="preserve">, </w:t>
      </w:r>
      <w:r w:rsidRPr="0097119C">
        <w:rPr>
          <w:i/>
          <w:iCs/>
          <w:lang w:val="en-US"/>
        </w:rPr>
        <w:t>20</w:t>
      </w:r>
      <w:r w:rsidRPr="0097119C">
        <w:rPr>
          <w:lang w:val="en-US"/>
        </w:rPr>
        <w:t xml:space="preserve">(2), 127-145. </w:t>
      </w:r>
    </w:p>
    <w:p w14:paraId="3E02F580" w14:textId="0F4F901C" w:rsidR="00253836" w:rsidRPr="0097119C" w:rsidRDefault="00253836" w:rsidP="00560E9B">
      <w:pPr>
        <w:spacing w:line="360" w:lineRule="auto"/>
        <w:ind w:left="709" w:hanging="709"/>
        <w:rPr>
          <w:lang w:val="en-US"/>
        </w:rPr>
      </w:pPr>
      <w:r w:rsidRPr="0097119C">
        <w:rPr>
          <w:lang w:val="en-US"/>
        </w:rPr>
        <w:t>Wei, W., Miao, L.</w:t>
      </w:r>
      <w:r w:rsidR="00C56F26" w:rsidRPr="0097119C">
        <w:rPr>
          <w:lang w:val="en-US"/>
        </w:rPr>
        <w:t xml:space="preserve"> and</w:t>
      </w:r>
      <w:r w:rsidRPr="0097119C">
        <w:rPr>
          <w:lang w:val="en-US"/>
        </w:rPr>
        <w:t xml:space="preserve"> Huang, Z. J. (2013). Customer engagement behaviors and hotel responses. </w:t>
      </w:r>
      <w:r w:rsidRPr="0097119C">
        <w:rPr>
          <w:i/>
          <w:iCs/>
          <w:lang w:val="en-US"/>
        </w:rPr>
        <w:t>International Journal of Hospitality Management</w:t>
      </w:r>
      <w:r w:rsidRPr="0097119C">
        <w:rPr>
          <w:lang w:val="en-US"/>
        </w:rPr>
        <w:t xml:space="preserve">, </w:t>
      </w:r>
      <w:r w:rsidRPr="0097119C">
        <w:rPr>
          <w:i/>
          <w:iCs/>
          <w:lang w:val="en-US"/>
        </w:rPr>
        <w:t>33</w:t>
      </w:r>
      <w:r w:rsidR="008C2420" w:rsidRPr="0097119C">
        <w:rPr>
          <w:lang w:val="en-US"/>
        </w:rPr>
        <w:t>(1)</w:t>
      </w:r>
      <w:r w:rsidRPr="0097119C">
        <w:rPr>
          <w:lang w:val="en-US"/>
        </w:rPr>
        <w:t>, 316-330.</w:t>
      </w:r>
    </w:p>
    <w:p w14:paraId="1291109C" w14:textId="69E95115" w:rsidR="00253836" w:rsidRPr="0097119C" w:rsidRDefault="00253836" w:rsidP="00560E9B">
      <w:pPr>
        <w:spacing w:line="360" w:lineRule="auto"/>
        <w:ind w:left="709" w:hanging="709"/>
        <w:rPr>
          <w:lang w:val="en-US"/>
        </w:rPr>
      </w:pPr>
      <w:r w:rsidRPr="0097119C">
        <w:rPr>
          <w:lang w:val="en-US"/>
        </w:rPr>
        <w:t>Won-Moo, H., Kwang-Ho, A.</w:t>
      </w:r>
      <w:r w:rsidR="00790A53" w:rsidRPr="0097119C">
        <w:rPr>
          <w:lang w:val="en-US"/>
        </w:rPr>
        <w:t xml:space="preserve"> and</w:t>
      </w:r>
      <w:r w:rsidRPr="0097119C">
        <w:rPr>
          <w:lang w:val="en-US"/>
        </w:rPr>
        <w:t xml:space="preserve"> Kim, A. (2011). Building brand loyalty through managing brand community commitment. </w:t>
      </w:r>
      <w:r w:rsidRPr="0097119C">
        <w:rPr>
          <w:i/>
          <w:iCs/>
          <w:lang w:val="en-US"/>
        </w:rPr>
        <w:t>Management Decision</w:t>
      </w:r>
      <w:r w:rsidRPr="0097119C">
        <w:rPr>
          <w:lang w:val="en-US"/>
        </w:rPr>
        <w:t xml:space="preserve">, </w:t>
      </w:r>
      <w:r w:rsidRPr="0097119C">
        <w:rPr>
          <w:i/>
          <w:iCs/>
          <w:lang w:val="en-US"/>
        </w:rPr>
        <w:t>49</w:t>
      </w:r>
      <w:r w:rsidRPr="0097119C">
        <w:rPr>
          <w:lang w:val="en-US"/>
        </w:rPr>
        <w:t>(7), 1194-1213.</w:t>
      </w:r>
    </w:p>
    <w:p w14:paraId="47B55432" w14:textId="186BC142" w:rsidR="00253836" w:rsidRDefault="00253836" w:rsidP="00560E9B">
      <w:pPr>
        <w:spacing w:line="360" w:lineRule="auto"/>
        <w:ind w:left="709" w:hanging="709"/>
      </w:pPr>
      <w:r w:rsidRPr="0097119C">
        <w:rPr>
          <w:lang w:val="en-US"/>
        </w:rPr>
        <w:t>Wu,</w:t>
      </w:r>
      <w:r w:rsidRPr="0048055D">
        <w:rPr>
          <w:lang w:val="en-US"/>
        </w:rPr>
        <w:t xml:space="preserve"> W. Y., Lee, C. L., Fu, C. S.</w:t>
      </w:r>
      <w:r w:rsidR="008C2420" w:rsidRPr="0048055D">
        <w:rPr>
          <w:lang w:val="en-US"/>
        </w:rPr>
        <w:t xml:space="preserve"> and</w:t>
      </w:r>
      <w:r w:rsidRPr="0048055D">
        <w:rPr>
          <w:lang w:val="en-US"/>
        </w:rPr>
        <w:t xml:space="preserve"> Wang, H. C. (2013). How can online store layout design and atmosphere influence consumer shopping int</w:t>
      </w:r>
      <w:r w:rsidRPr="0002434E">
        <w:rPr>
          <w:lang w:val="en-US"/>
        </w:rPr>
        <w:t xml:space="preserve">ention on a website? </w:t>
      </w:r>
      <w:r w:rsidRPr="0002434E">
        <w:rPr>
          <w:i/>
          <w:iCs/>
        </w:rPr>
        <w:t xml:space="preserve">International Journal </w:t>
      </w:r>
      <w:proofErr w:type="spellStart"/>
      <w:r w:rsidRPr="0002434E">
        <w:rPr>
          <w:i/>
          <w:iCs/>
        </w:rPr>
        <w:t>of</w:t>
      </w:r>
      <w:proofErr w:type="spellEnd"/>
      <w:r w:rsidRPr="0002434E">
        <w:rPr>
          <w:i/>
          <w:iCs/>
        </w:rPr>
        <w:t xml:space="preserve"> </w:t>
      </w:r>
      <w:proofErr w:type="spellStart"/>
      <w:r w:rsidRPr="0002434E">
        <w:rPr>
          <w:i/>
          <w:iCs/>
        </w:rPr>
        <w:t>Retail</w:t>
      </w:r>
      <w:proofErr w:type="spellEnd"/>
      <w:r w:rsidRPr="0002434E">
        <w:rPr>
          <w:i/>
          <w:iCs/>
        </w:rPr>
        <w:t xml:space="preserve"> &amp; </w:t>
      </w:r>
      <w:proofErr w:type="spellStart"/>
      <w:r w:rsidRPr="0002434E">
        <w:rPr>
          <w:i/>
          <w:iCs/>
        </w:rPr>
        <w:t>Distribution</w:t>
      </w:r>
      <w:proofErr w:type="spellEnd"/>
      <w:r w:rsidRPr="0002434E">
        <w:rPr>
          <w:i/>
          <w:iCs/>
        </w:rPr>
        <w:t xml:space="preserve"> Management</w:t>
      </w:r>
      <w:r w:rsidRPr="002F0832">
        <w:t xml:space="preserve">, </w:t>
      </w:r>
      <w:r w:rsidRPr="0002434E">
        <w:rPr>
          <w:i/>
          <w:iCs/>
        </w:rPr>
        <w:t>42</w:t>
      </w:r>
      <w:r w:rsidRPr="002F0832">
        <w:t>(1), 4-24.</w:t>
      </w:r>
    </w:p>
    <w:p w14:paraId="78E1CD07" w14:textId="09836D66" w:rsidR="00560E9B" w:rsidRDefault="00560E9B" w:rsidP="00560E9B">
      <w:pPr>
        <w:spacing w:line="360" w:lineRule="auto"/>
        <w:ind w:left="709" w:hanging="709"/>
      </w:pPr>
    </w:p>
    <w:p w14:paraId="12088C3E" w14:textId="6CF8E41D" w:rsidR="00560E9B" w:rsidRDefault="00560E9B" w:rsidP="00560E9B">
      <w:pPr>
        <w:spacing w:line="360" w:lineRule="auto"/>
        <w:ind w:left="709" w:hanging="709"/>
      </w:pPr>
    </w:p>
    <w:p w14:paraId="23541237" w14:textId="6B4B8E30" w:rsidR="00560E9B" w:rsidRDefault="00560E9B" w:rsidP="00560E9B">
      <w:pPr>
        <w:spacing w:line="360" w:lineRule="auto"/>
        <w:ind w:left="709" w:hanging="709"/>
      </w:pPr>
    </w:p>
    <w:p w14:paraId="4C9AA8D8" w14:textId="644C4567" w:rsidR="00560E9B" w:rsidRDefault="00560E9B" w:rsidP="00560E9B">
      <w:pPr>
        <w:spacing w:line="360" w:lineRule="auto"/>
        <w:ind w:left="709" w:hanging="709"/>
      </w:pPr>
    </w:p>
    <w:p w14:paraId="5D0F5F93" w14:textId="31D27E78" w:rsidR="00560E9B" w:rsidRDefault="00560E9B" w:rsidP="00560E9B">
      <w:pPr>
        <w:spacing w:line="360" w:lineRule="auto"/>
        <w:ind w:left="709" w:hanging="709"/>
      </w:pPr>
    </w:p>
    <w:p w14:paraId="734A82EE" w14:textId="0C8DCD4A" w:rsidR="00560E9B" w:rsidRDefault="00560E9B" w:rsidP="00560E9B">
      <w:pPr>
        <w:spacing w:line="360" w:lineRule="auto"/>
        <w:ind w:left="709" w:hanging="709"/>
      </w:pPr>
    </w:p>
    <w:p w14:paraId="370947DB" w14:textId="7A166A55" w:rsidR="00560E9B" w:rsidRDefault="00560E9B" w:rsidP="00560E9B">
      <w:pPr>
        <w:spacing w:line="360" w:lineRule="auto"/>
        <w:ind w:left="709" w:hanging="709"/>
      </w:pPr>
    </w:p>
    <w:p w14:paraId="48FA2D8C" w14:textId="40B238A3" w:rsidR="00560E9B" w:rsidRDefault="00560E9B" w:rsidP="00560E9B">
      <w:pPr>
        <w:spacing w:line="360" w:lineRule="auto"/>
        <w:ind w:left="709" w:hanging="709"/>
      </w:pPr>
    </w:p>
    <w:p w14:paraId="1033AAD2" w14:textId="292CF975" w:rsidR="00560E9B" w:rsidRDefault="00560E9B" w:rsidP="00560E9B">
      <w:pPr>
        <w:spacing w:line="360" w:lineRule="auto"/>
        <w:ind w:left="709" w:hanging="709"/>
      </w:pPr>
    </w:p>
    <w:p w14:paraId="3D6AB5B3" w14:textId="41C976B5" w:rsidR="00560E9B" w:rsidRDefault="00560E9B" w:rsidP="00560E9B">
      <w:pPr>
        <w:spacing w:line="360" w:lineRule="auto"/>
        <w:ind w:left="709" w:hanging="709"/>
      </w:pPr>
    </w:p>
    <w:p w14:paraId="68DBE00F" w14:textId="562F8547" w:rsidR="00560E9B" w:rsidRDefault="00560E9B" w:rsidP="00560E9B">
      <w:pPr>
        <w:spacing w:line="360" w:lineRule="auto"/>
        <w:ind w:left="709" w:hanging="709"/>
      </w:pPr>
    </w:p>
    <w:p w14:paraId="7818C8DC" w14:textId="69DE987B" w:rsidR="00560E9B" w:rsidRDefault="00560E9B" w:rsidP="00560E9B">
      <w:pPr>
        <w:spacing w:line="360" w:lineRule="auto"/>
        <w:ind w:left="709" w:hanging="709"/>
      </w:pPr>
    </w:p>
    <w:p w14:paraId="1B8C8A91" w14:textId="79AC9505" w:rsidR="00560E9B" w:rsidRDefault="00560E9B" w:rsidP="00560E9B">
      <w:pPr>
        <w:spacing w:line="360" w:lineRule="auto"/>
        <w:ind w:left="709" w:hanging="709"/>
      </w:pPr>
    </w:p>
    <w:p w14:paraId="6CDDD16E" w14:textId="14B86977" w:rsidR="00560E9B" w:rsidRDefault="00560E9B" w:rsidP="00560E9B">
      <w:pPr>
        <w:spacing w:line="360" w:lineRule="auto"/>
        <w:ind w:left="709" w:hanging="709"/>
      </w:pPr>
    </w:p>
    <w:p w14:paraId="01B2C17E" w14:textId="41B5A849" w:rsidR="00560E9B" w:rsidRDefault="00560E9B" w:rsidP="00560E9B">
      <w:pPr>
        <w:spacing w:line="360" w:lineRule="auto"/>
        <w:ind w:left="709" w:hanging="709"/>
      </w:pPr>
    </w:p>
    <w:p w14:paraId="7105C41F" w14:textId="0541D4AC" w:rsidR="00560E9B" w:rsidRDefault="00560E9B" w:rsidP="00560E9B">
      <w:pPr>
        <w:spacing w:line="360" w:lineRule="auto"/>
        <w:ind w:left="709" w:hanging="709"/>
      </w:pPr>
    </w:p>
    <w:p w14:paraId="49888441" w14:textId="15468D2E" w:rsidR="00560E9B" w:rsidRDefault="00560E9B" w:rsidP="00560E9B">
      <w:pPr>
        <w:spacing w:line="360" w:lineRule="auto"/>
        <w:ind w:left="709" w:hanging="709"/>
      </w:pPr>
    </w:p>
    <w:p w14:paraId="4EA2CFD6" w14:textId="570C3270" w:rsidR="00560E9B" w:rsidRDefault="00560E9B" w:rsidP="00560E9B">
      <w:pPr>
        <w:spacing w:line="360" w:lineRule="auto"/>
        <w:ind w:left="709" w:hanging="709"/>
      </w:pPr>
    </w:p>
    <w:p w14:paraId="09F7C988" w14:textId="01FB2DE4" w:rsidR="00560E9B" w:rsidRDefault="00560E9B" w:rsidP="00560E9B">
      <w:pPr>
        <w:spacing w:line="360" w:lineRule="auto"/>
        <w:ind w:left="709" w:hanging="709"/>
      </w:pPr>
    </w:p>
    <w:p w14:paraId="1C1C423F" w14:textId="03262A22" w:rsidR="00560E9B" w:rsidRDefault="00560E9B" w:rsidP="00560E9B">
      <w:pPr>
        <w:spacing w:line="360" w:lineRule="auto"/>
        <w:ind w:left="709" w:hanging="709"/>
      </w:pPr>
    </w:p>
    <w:p w14:paraId="6A2B0A27" w14:textId="10317608" w:rsidR="00560E9B" w:rsidRDefault="00560E9B" w:rsidP="00560E9B">
      <w:pPr>
        <w:spacing w:line="360" w:lineRule="auto"/>
        <w:ind w:left="709" w:hanging="709"/>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60E9B" w:rsidRPr="00560E9B" w14:paraId="1AD79CA4" w14:textId="77777777" w:rsidTr="00560E9B">
        <w:trPr>
          <w:jc w:val="center"/>
        </w:trPr>
        <w:tc>
          <w:tcPr>
            <w:tcW w:w="3045" w:type="dxa"/>
            <w:shd w:val="clear" w:color="auto" w:fill="auto"/>
            <w:tcMar>
              <w:top w:w="100" w:type="dxa"/>
              <w:left w:w="100" w:type="dxa"/>
              <w:bottom w:w="100" w:type="dxa"/>
              <w:right w:w="100" w:type="dxa"/>
            </w:tcMar>
          </w:tcPr>
          <w:p w14:paraId="59C70A10" w14:textId="77777777" w:rsidR="00560E9B" w:rsidRPr="00560E9B" w:rsidRDefault="00560E9B" w:rsidP="00560E9B">
            <w:pPr>
              <w:pStyle w:val="Ttulo3"/>
              <w:rPr>
                <w:szCs w:val="24"/>
              </w:rPr>
            </w:pPr>
            <w:r w:rsidRPr="00560E9B">
              <w:rPr>
                <w:szCs w:val="24"/>
              </w:rPr>
              <w:lastRenderedPageBreak/>
              <w:t>Rol de Contribución</w:t>
            </w:r>
          </w:p>
        </w:tc>
        <w:tc>
          <w:tcPr>
            <w:tcW w:w="6315" w:type="dxa"/>
            <w:shd w:val="clear" w:color="auto" w:fill="auto"/>
            <w:tcMar>
              <w:top w:w="100" w:type="dxa"/>
              <w:left w:w="100" w:type="dxa"/>
              <w:bottom w:w="100" w:type="dxa"/>
              <w:right w:w="100" w:type="dxa"/>
            </w:tcMar>
          </w:tcPr>
          <w:p w14:paraId="43D9EFF7" w14:textId="49712A64" w:rsidR="00560E9B" w:rsidRPr="00560E9B" w:rsidRDefault="00560E9B" w:rsidP="00560E9B">
            <w:pPr>
              <w:pStyle w:val="Ttulo3"/>
              <w:rPr>
                <w:szCs w:val="24"/>
              </w:rPr>
            </w:pPr>
            <w:bookmarkStart w:id="10" w:name="_btsjgdfgjwkr" w:colFirst="0" w:colLast="0"/>
            <w:bookmarkEnd w:id="10"/>
            <w:r>
              <w:rPr>
                <w:szCs w:val="24"/>
              </w:rPr>
              <w:t>Autor (es)</w:t>
            </w:r>
          </w:p>
        </w:tc>
      </w:tr>
      <w:tr w:rsidR="00560E9B" w:rsidRPr="00560E9B" w14:paraId="3AA43D6B" w14:textId="77777777" w:rsidTr="00560E9B">
        <w:trPr>
          <w:jc w:val="center"/>
        </w:trPr>
        <w:tc>
          <w:tcPr>
            <w:tcW w:w="3045" w:type="dxa"/>
            <w:shd w:val="clear" w:color="auto" w:fill="auto"/>
            <w:tcMar>
              <w:top w:w="100" w:type="dxa"/>
              <w:left w:w="100" w:type="dxa"/>
              <w:bottom w:w="100" w:type="dxa"/>
              <w:right w:w="100" w:type="dxa"/>
            </w:tcMar>
          </w:tcPr>
          <w:p w14:paraId="5CA1051C" w14:textId="77777777" w:rsidR="00560E9B" w:rsidRPr="00560E9B" w:rsidRDefault="00560E9B" w:rsidP="00560E9B">
            <w:pPr>
              <w:rPr>
                <w:b/>
                <w:szCs w:val="24"/>
              </w:rPr>
            </w:pPr>
            <w:r w:rsidRPr="00560E9B">
              <w:rPr>
                <w:b/>
                <w:szCs w:val="24"/>
              </w:rPr>
              <w:t>Conceptualización</w:t>
            </w:r>
          </w:p>
        </w:tc>
        <w:tc>
          <w:tcPr>
            <w:tcW w:w="6315" w:type="dxa"/>
            <w:shd w:val="clear" w:color="auto" w:fill="auto"/>
            <w:tcMar>
              <w:top w:w="100" w:type="dxa"/>
              <w:left w:w="100" w:type="dxa"/>
              <w:bottom w:w="100" w:type="dxa"/>
              <w:right w:w="100" w:type="dxa"/>
            </w:tcMar>
          </w:tcPr>
          <w:p w14:paraId="51606884"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77B01F0D" w14:textId="24230086"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61A4E76D" w14:textId="77777777" w:rsidTr="00560E9B">
        <w:trPr>
          <w:jc w:val="center"/>
        </w:trPr>
        <w:tc>
          <w:tcPr>
            <w:tcW w:w="3045" w:type="dxa"/>
            <w:shd w:val="clear" w:color="auto" w:fill="auto"/>
            <w:tcMar>
              <w:top w:w="100" w:type="dxa"/>
              <w:left w:w="100" w:type="dxa"/>
              <w:bottom w:w="100" w:type="dxa"/>
              <w:right w:w="100" w:type="dxa"/>
            </w:tcMar>
          </w:tcPr>
          <w:p w14:paraId="49D509E9" w14:textId="77777777" w:rsidR="00560E9B" w:rsidRPr="00560E9B" w:rsidRDefault="00560E9B" w:rsidP="00560E9B">
            <w:pPr>
              <w:rPr>
                <w:b/>
                <w:szCs w:val="24"/>
              </w:rPr>
            </w:pPr>
            <w:r w:rsidRPr="00560E9B">
              <w:rPr>
                <w:b/>
                <w:szCs w:val="24"/>
              </w:rPr>
              <w:t>Metodología</w:t>
            </w:r>
          </w:p>
        </w:tc>
        <w:tc>
          <w:tcPr>
            <w:tcW w:w="6315" w:type="dxa"/>
            <w:shd w:val="clear" w:color="auto" w:fill="auto"/>
            <w:tcMar>
              <w:top w:w="100" w:type="dxa"/>
              <w:left w:w="100" w:type="dxa"/>
              <w:bottom w:w="100" w:type="dxa"/>
              <w:right w:w="100" w:type="dxa"/>
            </w:tcMar>
          </w:tcPr>
          <w:p w14:paraId="1857214B" w14:textId="6DD7E500" w:rsidR="00560E9B" w:rsidRPr="00560E9B" w:rsidRDefault="00560E9B" w:rsidP="00560E9B">
            <w:pPr>
              <w:autoSpaceDE w:val="0"/>
              <w:autoSpaceDN w:val="0"/>
              <w:textAlignment w:val="bottom"/>
              <w:rPr>
                <w:bCs/>
                <w:szCs w:val="24"/>
                <w:lang w:val="es-ES_tradnl"/>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principal</w:t>
            </w:r>
          </w:p>
        </w:tc>
      </w:tr>
      <w:tr w:rsidR="00560E9B" w:rsidRPr="00560E9B" w14:paraId="4062827D" w14:textId="77777777" w:rsidTr="00560E9B">
        <w:trPr>
          <w:jc w:val="center"/>
        </w:trPr>
        <w:tc>
          <w:tcPr>
            <w:tcW w:w="3045" w:type="dxa"/>
            <w:shd w:val="clear" w:color="auto" w:fill="auto"/>
            <w:tcMar>
              <w:top w:w="100" w:type="dxa"/>
              <w:left w:w="100" w:type="dxa"/>
              <w:bottom w:w="100" w:type="dxa"/>
              <w:right w:w="100" w:type="dxa"/>
            </w:tcMar>
          </w:tcPr>
          <w:p w14:paraId="0E4F2EBF" w14:textId="77777777" w:rsidR="00560E9B" w:rsidRPr="00560E9B" w:rsidRDefault="00560E9B" w:rsidP="00560E9B">
            <w:pPr>
              <w:rPr>
                <w:b/>
                <w:szCs w:val="24"/>
              </w:rPr>
            </w:pPr>
            <w:r w:rsidRPr="00560E9B">
              <w:rPr>
                <w:b/>
                <w:szCs w:val="24"/>
              </w:rPr>
              <w:t>Software</w:t>
            </w:r>
          </w:p>
        </w:tc>
        <w:tc>
          <w:tcPr>
            <w:tcW w:w="6315" w:type="dxa"/>
            <w:shd w:val="clear" w:color="auto" w:fill="auto"/>
            <w:tcMar>
              <w:top w:w="100" w:type="dxa"/>
              <w:left w:w="100" w:type="dxa"/>
              <w:bottom w:w="100" w:type="dxa"/>
              <w:right w:w="100" w:type="dxa"/>
            </w:tcMar>
          </w:tcPr>
          <w:p w14:paraId="1E8F172F"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2CCFF122" w14:textId="0E79266A"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44CF4AD4" w14:textId="77777777" w:rsidTr="00560E9B">
        <w:trPr>
          <w:jc w:val="center"/>
        </w:trPr>
        <w:tc>
          <w:tcPr>
            <w:tcW w:w="3045" w:type="dxa"/>
            <w:shd w:val="clear" w:color="auto" w:fill="auto"/>
            <w:tcMar>
              <w:top w:w="100" w:type="dxa"/>
              <w:left w:w="100" w:type="dxa"/>
              <w:bottom w:w="100" w:type="dxa"/>
              <w:right w:w="100" w:type="dxa"/>
            </w:tcMar>
          </w:tcPr>
          <w:p w14:paraId="1E34C6C9" w14:textId="77777777" w:rsidR="00560E9B" w:rsidRPr="00560E9B" w:rsidRDefault="00560E9B" w:rsidP="00560E9B">
            <w:pPr>
              <w:rPr>
                <w:b/>
                <w:szCs w:val="24"/>
              </w:rPr>
            </w:pPr>
            <w:r w:rsidRPr="00560E9B">
              <w:rPr>
                <w:b/>
                <w:szCs w:val="24"/>
              </w:rPr>
              <w:t>Validación</w:t>
            </w:r>
          </w:p>
        </w:tc>
        <w:tc>
          <w:tcPr>
            <w:tcW w:w="6315" w:type="dxa"/>
            <w:shd w:val="clear" w:color="auto" w:fill="auto"/>
            <w:tcMar>
              <w:top w:w="100" w:type="dxa"/>
              <w:left w:w="100" w:type="dxa"/>
              <w:bottom w:w="100" w:type="dxa"/>
              <w:right w:w="100" w:type="dxa"/>
            </w:tcMar>
          </w:tcPr>
          <w:p w14:paraId="3DF8C87B"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23D53141" w14:textId="58C37C42"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183D62C1" w14:textId="77777777" w:rsidTr="00560E9B">
        <w:trPr>
          <w:jc w:val="center"/>
        </w:trPr>
        <w:tc>
          <w:tcPr>
            <w:tcW w:w="3045" w:type="dxa"/>
            <w:shd w:val="clear" w:color="auto" w:fill="auto"/>
            <w:tcMar>
              <w:top w:w="100" w:type="dxa"/>
              <w:left w:w="100" w:type="dxa"/>
              <w:bottom w:w="100" w:type="dxa"/>
              <w:right w:w="100" w:type="dxa"/>
            </w:tcMar>
          </w:tcPr>
          <w:p w14:paraId="5F76740A" w14:textId="77777777" w:rsidR="00560E9B" w:rsidRPr="00560E9B" w:rsidRDefault="00560E9B" w:rsidP="00560E9B">
            <w:pPr>
              <w:rPr>
                <w:b/>
                <w:szCs w:val="24"/>
              </w:rPr>
            </w:pPr>
            <w:r w:rsidRPr="00560E9B">
              <w:rPr>
                <w:b/>
                <w:szCs w:val="24"/>
              </w:rPr>
              <w:t>Análisis Formal</w:t>
            </w:r>
          </w:p>
        </w:tc>
        <w:tc>
          <w:tcPr>
            <w:tcW w:w="6315" w:type="dxa"/>
            <w:shd w:val="clear" w:color="auto" w:fill="auto"/>
            <w:tcMar>
              <w:top w:w="100" w:type="dxa"/>
              <w:left w:w="100" w:type="dxa"/>
              <w:bottom w:w="100" w:type="dxa"/>
              <w:right w:w="100" w:type="dxa"/>
            </w:tcMar>
          </w:tcPr>
          <w:p w14:paraId="085DAC86"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615BC264" w14:textId="5E82E251"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604991AF" w14:textId="77777777" w:rsidTr="00560E9B">
        <w:trPr>
          <w:jc w:val="center"/>
        </w:trPr>
        <w:tc>
          <w:tcPr>
            <w:tcW w:w="3045" w:type="dxa"/>
            <w:shd w:val="clear" w:color="auto" w:fill="auto"/>
            <w:tcMar>
              <w:top w:w="100" w:type="dxa"/>
              <w:left w:w="100" w:type="dxa"/>
              <w:bottom w:w="100" w:type="dxa"/>
              <w:right w:w="100" w:type="dxa"/>
            </w:tcMar>
          </w:tcPr>
          <w:p w14:paraId="06023339" w14:textId="77777777" w:rsidR="00560E9B" w:rsidRPr="00560E9B" w:rsidRDefault="00560E9B" w:rsidP="00560E9B">
            <w:pPr>
              <w:rPr>
                <w:b/>
                <w:szCs w:val="24"/>
              </w:rPr>
            </w:pPr>
            <w:r w:rsidRPr="00560E9B">
              <w:rPr>
                <w:b/>
                <w:szCs w:val="24"/>
              </w:rPr>
              <w:t>Investigación</w:t>
            </w:r>
          </w:p>
        </w:tc>
        <w:tc>
          <w:tcPr>
            <w:tcW w:w="6315" w:type="dxa"/>
            <w:shd w:val="clear" w:color="auto" w:fill="auto"/>
            <w:tcMar>
              <w:top w:w="100" w:type="dxa"/>
              <w:left w:w="100" w:type="dxa"/>
              <w:bottom w:w="100" w:type="dxa"/>
              <w:right w:w="100" w:type="dxa"/>
            </w:tcMar>
          </w:tcPr>
          <w:p w14:paraId="2454B251" w14:textId="5E311E4E"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tc>
      </w:tr>
      <w:tr w:rsidR="00560E9B" w:rsidRPr="00560E9B" w14:paraId="1B46461E" w14:textId="77777777" w:rsidTr="00560E9B">
        <w:trPr>
          <w:jc w:val="center"/>
        </w:trPr>
        <w:tc>
          <w:tcPr>
            <w:tcW w:w="3045" w:type="dxa"/>
            <w:shd w:val="clear" w:color="auto" w:fill="auto"/>
            <w:tcMar>
              <w:top w:w="100" w:type="dxa"/>
              <w:left w:w="100" w:type="dxa"/>
              <w:bottom w:w="100" w:type="dxa"/>
              <w:right w:w="100" w:type="dxa"/>
            </w:tcMar>
          </w:tcPr>
          <w:p w14:paraId="0166D2A0" w14:textId="77777777" w:rsidR="00560E9B" w:rsidRPr="00560E9B" w:rsidRDefault="00560E9B" w:rsidP="00560E9B">
            <w:pPr>
              <w:rPr>
                <w:b/>
                <w:szCs w:val="24"/>
              </w:rPr>
            </w:pPr>
            <w:r w:rsidRPr="00560E9B">
              <w:rPr>
                <w:b/>
                <w:szCs w:val="24"/>
              </w:rPr>
              <w:t>Recursos</w:t>
            </w:r>
          </w:p>
        </w:tc>
        <w:tc>
          <w:tcPr>
            <w:tcW w:w="6315" w:type="dxa"/>
            <w:shd w:val="clear" w:color="auto" w:fill="auto"/>
            <w:tcMar>
              <w:top w:w="100" w:type="dxa"/>
              <w:left w:w="100" w:type="dxa"/>
              <w:bottom w:w="100" w:type="dxa"/>
              <w:right w:w="100" w:type="dxa"/>
            </w:tcMar>
          </w:tcPr>
          <w:p w14:paraId="544FFA68" w14:textId="1D649139"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tc>
      </w:tr>
      <w:tr w:rsidR="00560E9B" w:rsidRPr="00560E9B" w14:paraId="14E7917C" w14:textId="77777777" w:rsidTr="00560E9B">
        <w:trPr>
          <w:jc w:val="center"/>
        </w:trPr>
        <w:tc>
          <w:tcPr>
            <w:tcW w:w="3045" w:type="dxa"/>
            <w:shd w:val="clear" w:color="auto" w:fill="auto"/>
            <w:tcMar>
              <w:top w:w="100" w:type="dxa"/>
              <w:left w:w="100" w:type="dxa"/>
              <w:bottom w:w="100" w:type="dxa"/>
              <w:right w:w="100" w:type="dxa"/>
            </w:tcMar>
          </w:tcPr>
          <w:p w14:paraId="71FCBAAC" w14:textId="77777777" w:rsidR="00560E9B" w:rsidRPr="00560E9B" w:rsidRDefault="00560E9B" w:rsidP="00560E9B">
            <w:pPr>
              <w:rPr>
                <w:b/>
                <w:szCs w:val="24"/>
              </w:rPr>
            </w:pPr>
            <w:r w:rsidRPr="00560E9B">
              <w:rPr>
                <w:b/>
                <w:szCs w:val="24"/>
              </w:rPr>
              <w:t>Curación de datos</w:t>
            </w:r>
          </w:p>
        </w:tc>
        <w:tc>
          <w:tcPr>
            <w:tcW w:w="6315" w:type="dxa"/>
            <w:shd w:val="clear" w:color="auto" w:fill="auto"/>
            <w:tcMar>
              <w:top w:w="100" w:type="dxa"/>
              <w:left w:w="100" w:type="dxa"/>
              <w:bottom w:w="100" w:type="dxa"/>
              <w:right w:w="100" w:type="dxa"/>
            </w:tcMar>
          </w:tcPr>
          <w:p w14:paraId="222C3485" w14:textId="3623E6FD" w:rsidR="00560E9B" w:rsidRPr="00560E9B" w:rsidRDefault="00560E9B" w:rsidP="00560E9B">
            <w:pPr>
              <w:autoSpaceDE w:val="0"/>
              <w:autoSpaceDN w:val="0"/>
              <w:textAlignment w:val="bottom"/>
              <w:rPr>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tc>
      </w:tr>
      <w:tr w:rsidR="00560E9B" w:rsidRPr="00560E9B" w14:paraId="1A43010A" w14:textId="77777777" w:rsidTr="00560E9B">
        <w:trPr>
          <w:jc w:val="center"/>
        </w:trPr>
        <w:tc>
          <w:tcPr>
            <w:tcW w:w="3045" w:type="dxa"/>
            <w:shd w:val="clear" w:color="auto" w:fill="auto"/>
            <w:tcMar>
              <w:top w:w="100" w:type="dxa"/>
              <w:left w:w="100" w:type="dxa"/>
              <w:bottom w:w="100" w:type="dxa"/>
              <w:right w:w="100" w:type="dxa"/>
            </w:tcMar>
          </w:tcPr>
          <w:p w14:paraId="12C4FA3F" w14:textId="77777777" w:rsidR="00560E9B" w:rsidRPr="00560E9B" w:rsidRDefault="00560E9B" w:rsidP="00560E9B">
            <w:pPr>
              <w:rPr>
                <w:b/>
                <w:szCs w:val="24"/>
              </w:rPr>
            </w:pPr>
            <w:r w:rsidRPr="00560E9B">
              <w:rPr>
                <w:b/>
                <w:szCs w:val="24"/>
              </w:rPr>
              <w:t>Escritura - Preparación del borrador original</w:t>
            </w:r>
          </w:p>
        </w:tc>
        <w:tc>
          <w:tcPr>
            <w:tcW w:w="6315" w:type="dxa"/>
            <w:shd w:val="clear" w:color="auto" w:fill="auto"/>
            <w:tcMar>
              <w:top w:w="100" w:type="dxa"/>
              <w:left w:w="100" w:type="dxa"/>
              <w:bottom w:w="100" w:type="dxa"/>
              <w:right w:w="100" w:type="dxa"/>
            </w:tcMar>
          </w:tcPr>
          <w:p w14:paraId="6C0B5032"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Sofía Elba Vázquez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573EAB6B" w14:textId="1A6142FE" w:rsidR="00560E9B" w:rsidRPr="00560E9B" w:rsidRDefault="00560E9B" w:rsidP="00560E9B">
            <w:pPr>
              <w:autoSpaceDE w:val="0"/>
              <w:autoSpaceDN w:val="0"/>
              <w:textAlignment w:val="bottom"/>
              <w:rPr>
                <w:bCs/>
                <w:szCs w:val="24"/>
                <w:lang w:val="es-ES_tradnl"/>
              </w:rPr>
            </w:pPr>
            <w:r w:rsidRPr="00560E9B">
              <w:rPr>
                <w:rFonts w:eastAsia="Times New Roman"/>
                <w:bCs/>
                <w:szCs w:val="24"/>
                <w:lang w:val="es-ES_tradnl"/>
              </w:rPr>
              <w:t xml:space="preserve">Fernando Rey Castillo </w:t>
            </w:r>
            <w:proofErr w:type="gramStart"/>
            <w:r w:rsidRPr="00560E9B">
              <w:rPr>
                <w:rFonts w:eastAsia="Times New Roman"/>
                <w:bCs/>
                <w:szCs w:val="24"/>
                <w:lang w:val="es-ES_tradnl"/>
              </w:rPr>
              <w:t>Villar.-</w:t>
            </w:r>
            <w:proofErr w:type="gramEnd"/>
            <w:r w:rsidRPr="00560E9B">
              <w:rPr>
                <w:rFonts w:eastAsia="Times New Roman"/>
                <w:bCs/>
                <w:szCs w:val="24"/>
                <w:lang w:val="es-ES_tradnl"/>
              </w:rPr>
              <w:t xml:space="preserve"> apoyo</w:t>
            </w:r>
          </w:p>
        </w:tc>
      </w:tr>
      <w:tr w:rsidR="00560E9B" w:rsidRPr="00560E9B" w14:paraId="459551B4" w14:textId="77777777" w:rsidTr="00560E9B">
        <w:trPr>
          <w:jc w:val="center"/>
        </w:trPr>
        <w:tc>
          <w:tcPr>
            <w:tcW w:w="3045" w:type="dxa"/>
            <w:shd w:val="clear" w:color="auto" w:fill="auto"/>
            <w:tcMar>
              <w:top w:w="100" w:type="dxa"/>
              <w:left w:w="100" w:type="dxa"/>
              <w:bottom w:w="100" w:type="dxa"/>
              <w:right w:w="100" w:type="dxa"/>
            </w:tcMar>
          </w:tcPr>
          <w:p w14:paraId="178B95F5" w14:textId="77777777" w:rsidR="00560E9B" w:rsidRPr="00560E9B" w:rsidRDefault="00560E9B" w:rsidP="00560E9B">
            <w:pPr>
              <w:rPr>
                <w:b/>
                <w:szCs w:val="24"/>
              </w:rPr>
            </w:pPr>
            <w:r w:rsidRPr="00560E9B">
              <w:rPr>
                <w:b/>
                <w:szCs w:val="24"/>
              </w:rPr>
              <w:t>Escritura - Revisión y edición</w:t>
            </w:r>
          </w:p>
        </w:tc>
        <w:tc>
          <w:tcPr>
            <w:tcW w:w="6315" w:type="dxa"/>
            <w:shd w:val="clear" w:color="auto" w:fill="auto"/>
            <w:tcMar>
              <w:top w:w="100" w:type="dxa"/>
              <w:left w:w="100" w:type="dxa"/>
              <w:bottom w:w="100" w:type="dxa"/>
              <w:right w:w="100" w:type="dxa"/>
            </w:tcMar>
          </w:tcPr>
          <w:p w14:paraId="0625A255"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Sofía Elba Vázquez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36C1D857" w14:textId="2053BDE7" w:rsidR="00560E9B" w:rsidRPr="00560E9B" w:rsidRDefault="00560E9B" w:rsidP="00560E9B">
            <w:pPr>
              <w:autoSpaceDE w:val="0"/>
              <w:autoSpaceDN w:val="0"/>
              <w:textAlignment w:val="bottom"/>
              <w:rPr>
                <w:bCs/>
                <w:szCs w:val="24"/>
                <w:lang w:val="es-ES_tradnl"/>
              </w:rPr>
            </w:pPr>
            <w:r w:rsidRPr="00560E9B">
              <w:rPr>
                <w:rFonts w:eastAsia="Times New Roman"/>
                <w:bCs/>
                <w:szCs w:val="24"/>
                <w:lang w:val="es-ES_tradnl"/>
              </w:rPr>
              <w:t xml:space="preserve">Fernando Rey Castillo </w:t>
            </w:r>
            <w:proofErr w:type="gramStart"/>
            <w:r w:rsidRPr="00560E9B">
              <w:rPr>
                <w:rFonts w:eastAsia="Times New Roman"/>
                <w:bCs/>
                <w:szCs w:val="24"/>
                <w:lang w:val="es-ES_tradnl"/>
              </w:rPr>
              <w:t>Villar.-</w:t>
            </w:r>
            <w:proofErr w:type="gramEnd"/>
            <w:r w:rsidRPr="00560E9B">
              <w:rPr>
                <w:rFonts w:eastAsia="Times New Roman"/>
                <w:bCs/>
                <w:szCs w:val="24"/>
                <w:lang w:val="es-ES_tradnl"/>
              </w:rPr>
              <w:t xml:space="preserve"> apoyo</w:t>
            </w:r>
          </w:p>
        </w:tc>
      </w:tr>
      <w:tr w:rsidR="00560E9B" w:rsidRPr="00560E9B" w14:paraId="2B68E22C" w14:textId="77777777" w:rsidTr="00560E9B">
        <w:trPr>
          <w:jc w:val="center"/>
        </w:trPr>
        <w:tc>
          <w:tcPr>
            <w:tcW w:w="3045" w:type="dxa"/>
            <w:shd w:val="clear" w:color="auto" w:fill="auto"/>
            <w:tcMar>
              <w:top w:w="100" w:type="dxa"/>
              <w:left w:w="100" w:type="dxa"/>
              <w:bottom w:w="100" w:type="dxa"/>
              <w:right w:w="100" w:type="dxa"/>
            </w:tcMar>
          </w:tcPr>
          <w:p w14:paraId="0C6C46E7" w14:textId="77777777" w:rsidR="00560E9B" w:rsidRPr="00560E9B" w:rsidRDefault="00560E9B" w:rsidP="00560E9B">
            <w:pPr>
              <w:rPr>
                <w:b/>
                <w:szCs w:val="24"/>
              </w:rPr>
            </w:pPr>
            <w:r w:rsidRPr="00560E9B">
              <w:rPr>
                <w:b/>
                <w:szCs w:val="24"/>
              </w:rPr>
              <w:t>Visualización</w:t>
            </w:r>
          </w:p>
        </w:tc>
        <w:tc>
          <w:tcPr>
            <w:tcW w:w="6315" w:type="dxa"/>
            <w:shd w:val="clear" w:color="auto" w:fill="auto"/>
            <w:tcMar>
              <w:top w:w="100" w:type="dxa"/>
              <w:left w:w="100" w:type="dxa"/>
              <w:bottom w:w="100" w:type="dxa"/>
              <w:right w:w="100" w:type="dxa"/>
            </w:tcMar>
          </w:tcPr>
          <w:p w14:paraId="6BBE5A77"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Sofía Elba Vázquez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4D575BC8" w14:textId="47A9002A" w:rsidR="00560E9B" w:rsidRPr="00560E9B" w:rsidRDefault="00560E9B" w:rsidP="00560E9B">
            <w:pPr>
              <w:autoSpaceDE w:val="0"/>
              <w:autoSpaceDN w:val="0"/>
              <w:textAlignment w:val="bottom"/>
              <w:rPr>
                <w:bCs/>
                <w:szCs w:val="24"/>
                <w:lang w:val="es-ES_tradnl"/>
              </w:rPr>
            </w:pPr>
            <w:r w:rsidRPr="00560E9B">
              <w:rPr>
                <w:rFonts w:eastAsia="Times New Roman"/>
                <w:bCs/>
                <w:szCs w:val="24"/>
                <w:lang w:val="es-ES_tradnl"/>
              </w:rPr>
              <w:t xml:space="preserve">Fernando Rey Castillo </w:t>
            </w:r>
            <w:proofErr w:type="gramStart"/>
            <w:r w:rsidRPr="00560E9B">
              <w:rPr>
                <w:rFonts w:eastAsia="Times New Roman"/>
                <w:bCs/>
                <w:szCs w:val="24"/>
                <w:lang w:val="es-ES_tradnl"/>
              </w:rPr>
              <w:t>Villar.-</w:t>
            </w:r>
            <w:proofErr w:type="gramEnd"/>
            <w:r w:rsidRPr="00560E9B">
              <w:rPr>
                <w:rFonts w:eastAsia="Times New Roman"/>
                <w:bCs/>
                <w:szCs w:val="24"/>
                <w:lang w:val="es-ES_tradnl"/>
              </w:rPr>
              <w:t xml:space="preserve"> apoyo</w:t>
            </w:r>
          </w:p>
        </w:tc>
      </w:tr>
      <w:tr w:rsidR="00560E9B" w:rsidRPr="00560E9B" w14:paraId="05B195B1" w14:textId="77777777" w:rsidTr="00560E9B">
        <w:trPr>
          <w:jc w:val="center"/>
        </w:trPr>
        <w:tc>
          <w:tcPr>
            <w:tcW w:w="3045" w:type="dxa"/>
            <w:shd w:val="clear" w:color="auto" w:fill="auto"/>
            <w:tcMar>
              <w:top w:w="100" w:type="dxa"/>
              <w:left w:w="100" w:type="dxa"/>
              <w:bottom w:w="100" w:type="dxa"/>
              <w:right w:w="100" w:type="dxa"/>
            </w:tcMar>
          </w:tcPr>
          <w:p w14:paraId="71B9811B" w14:textId="77777777" w:rsidR="00560E9B" w:rsidRPr="00560E9B" w:rsidRDefault="00560E9B" w:rsidP="00560E9B">
            <w:pPr>
              <w:rPr>
                <w:b/>
                <w:szCs w:val="24"/>
              </w:rPr>
            </w:pPr>
            <w:r w:rsidRPr="00560E9B">
              <w:rPr>
                <w:b/>
                <w:szCs w:val="24"/>
              </w:rPr>
              <w:t>Supervisión</w:t>
            </w:r>
          </w:p>
        </w:tc>
        <w:tc>
          <w:tcPr>
            <w:tcW w:w="6315" w:type="dxa"/>
            <w:shd w:val="clear" w:color="auto" w:fill="auto"/>
            <w:tcMar>
              <w:top w:w="100" w:type="dxa"/>
              <w:left w:w="100" w:type="dxa"/>
              <w:bottom w:w="100" w:type="dxa"/>
              <w:right w:w="100" w:type="dxa"/>
            </w:tcMar>
          </w:tcPr>
          <w:p w14:paraId="74D5F640"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06625709" w14:textId="39781C68"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0E29B4AD" w14:textId="77777777" w:rsidTr="00560E9B">
        <w:trPr>
          <w:jc w:val="center"/>
        </w:trPr>
        <w:tc>
          <w:tcPr>
            <w:tcW w:w="3045" w:type="dxa"/>
            <w:shd w:val="clear" w:color="auto" w:fill="auto"/>
            <w:tcMar>
              <w:top w:w="100" w:type="dxa"/>
              <w:left w:w="100" w:type="dxa"/>
              <w:bottom w:w="100" w:type="dxa"/>
              <w:right w:w="100" w:type="dxa"/>
            </w:tcMar>
          </w:tcPr>
          <w:p w14:paraId="08C85B3B" w14:textId="77777777" w:rsidR="00560E9B" w:rsidRPr="00560E9B" w:rsidRDefault="00560E9B" w:rsidP="00560E9B">
            <w:pPr>
              <w:rPr>
                <w:b/>
                <w:szCs w:val="24"/>
              </w:rPr>
            </w:pPr>
            <w:r w:rsidRPr="00560E9B">
              <w:rPr>
                <w:b/>
                <w:szCs w:val="24"/>
              </w:rPr>
              <w:t>Administración de Proyectos</w:t>
            </w:r>
          </w:p>
        </w:tc>
        <w:tc>
          <w:tcPr>
            <w:tcW w:w="6315" w:type="dxa"/>
            <w:shd w:val="clear" w:color="auto" w:fill="auto"/>
            <w:tcMar>
              <w:top w:w="100" w:type="dxa"/>
              <w:left w:w="100" w:type="dxa"/>
              <w:bottom w:w="100" w:type="dxa"/>
              <w:right w:w="100" w:type="dxa"/>
            </w:tcMar>
          </w:tcPr>
          <w:p w14:paraId="59483976" w14:textId="77777777"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Vianney Judith Robledo </w:t>
            </w:r>
            <w:proofErr w:type="gramStart"/>
            <w:r w:rsidRPr="00560E9B">
              <w:rPr>
                <w:rFonts w:eastAsia="Times New Roman"/>
                <w:bCs/>
                <w:szCs w:val="24"/>
                <w:lang w:val="es-ES_tradnl"/>
              </w:rPr>
              <w:t>Herrera.-</w:t>
            </w:r>
            <w:proofErr w:type="gramEnd"/>
            <w:r w:rsidRPr="00560E9B">
              <w:rPr>
                <w:rFonts w:eastAsia="Times New Roman"/>
                <w:bCs/>
                <w:szCs w:val="24"/>
                <w:lang w:val="es-ES_tradnl"/>
              </w:rPr>
              <w:t xml:space="preserve"> principal</w:t>
            </w:r>
          </w:p>
          <w:p w14:paraId="74918860" w14:textId="4FE690C1" w:rsidR="00560E9B" w:rsidRPr="00560E9B" w:rsidRDefault="00560E9B" w:rsidP="00560E9B">
            <w:pPr>
              <w:autoSpaceDE w:val="0"/>
              <w:autoSpaceDN w:val="0"/>
              <w:textAlignment w:val="bottom"/>
              <w:rPr>
                <w:rFonts w:eastAsia="Times New Roman"/>
                <w:bCs/>
                <w:szCs w:val="24"/>
                <w:lang w:val="es-ES_tradnl"/>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igual</w:t>
            </w:r>
          </w:p>
        </w:tc>
      </w:tr>
      <w:tr w:rsidR="00560E9B" w:rsidRPr="00560E9B" w14:paraId="13E73526" w14:textId="77777777" w:rsidTr="00560E9B">
        <w:trPr>
          <w:jc w:val="center"/>
        </w:trPr>
        <w:tc>
          <w:tcPr>
            <w:tcW w:w="3045" w:type="dxa"/>
            <w:shd w:val="clear" w:color="auto" w:fill="auto"/>
            <w:tcMar>
              <w:top w:w="100" w:type="dxa"/>
              <w:left w:w="100" w:type="dxa"/>
              <w:bottom w:w="100" w:type="dxa"/>
              <w:right w:w="100" w:type="dxa"/>
            </w:tcMar>
          </w:tcPr>
          <w:p w14:paraId="7105169A" w14:textId="77777777" w:rsidR="00560E9B" w:rsidRPr="00560E9B" w:rsidRDefault="00560E9B" w:rsidP="00560E9B">
            <w:pPr>
              <w:rPr>
                <w:b/>
                <w:szCs w:val="24"/>
              </w:rPr>
            </w:pPr>
            <w:r w:rsidRPr="00560E9B">
              <w:rPr>
                <w:b/>
                <w:szCs w:val="24"/>
              </w:rPr>
              <w:t>Adquisición de fondos</w:t>
            </w:r>
          </w:p>
        </w:tc>
        <w:tc>
          <w:tcPr>
            <w:tcW w:w="6315" w:type="dxa"/>
            <w:shd w:val="clear" w:color="auto" w:fill="auto"/>
            <w:tcMar>
              <w:top w:w="100" w:type="dxa"/>
              <w:left w:w="100" w:type="dxa"/>
              <w:bottom w:w="100" w:type="dxa"/>
              <w:right w:w="100" w:type="dxa"/>
            </w:tcMar>
          </w:tcPr>
          <w:p w14:paraId="0FD25A84" w14:textId="5B4C272F" w:rsidR="00560E9B" w:rsidRPr="00560E9B" w:rsidRDefault="00560E9B" w:rsidP="00560E9B">
            <w:pPr>
              <w:autoSpaceDE w:val="0"/>
              <w:autoSpaceDN w:val="0"/>
              <w:textAlignment w:val="bottom"/>
              <w:rPr>
                <w:bCs/>
                <w:szCs w:val="24"/>
              </w:rPr>
            </w:pPr>
            <w:r w:rsidRPr="00560E9B">
              <w:rPr>
                <w:rFonts w:eastAsia="Times New Roman"/>
                <w:bCs/>
                <w:szCs w:val="24"/>
                <w:lang w:val="es-ES_tradnl"/>
              </w:rPr>
              <w:t xml:space="preserve">Elena Patricia Mojica </w:t>
            </w:r>
            <w:proofErr w:type="gramStart"/>
            <w:r w:rsidRPr="00560E9B">
              <w:rPr>
                <w:rFonts w:eastAsia="Times New Roman"/>
                <w:bCs/>
                <w:szCs w:val="24"/>
                <w:lang w:val="es-ES_tradnl"/>
              </w:rPr>
              <w:t>Carrillo.-</w:t>
            </w:r>
            <w:proofErr w:type="gramEnd"/>
            <w:r w:rsidRPr="00560E9B">
              <w:rPr>
                <w:rFonts w:eastAsia="Times New Roman"/>
                <w:bCs/>
                <w:szCs w:val="24"/>
                <w:lang w:val="es-ES_tradnl"/>
              </w:rPr>
              <w:t xml:space="preserve"> principal</w:t>
            </w:r>
          </w:p>
        </w:tc>
      </w:tr>
    </w:tbl>
    <w:p w14:paraId="5489BEB0" w14:textId="77777777" w:rsidR="00560E9B" w:rsidRPr="002F0832" w:rsidRDefault="00560E9B" w:rsidP="00560E9B">
      <w:pPr>
        <w:spacing w:line="360" w:lineRule="auto"/>
        <w:ind w:left="709" w:hanging="709"/>
      </w:pPr>
    </w:p>
    <w:sectPr w:rsidR="00560E9B" w:rsidRPr="002F0832" w:rsidSect="00F70C4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993" w:left="1701" w:header="0" w:footer="95"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B46D" w14:textId="77777777" w:rsidR="001F5E8E" w:rsidRDefault="001F5E8E">
      <w:r>
        <w:separator/>
      </w:r>
    </w:p>
  </w:endnote>
  <w:endnote w:type="continuationSeparator" w:id="0">
    <w:p w14:paraId="1CAF5564" w14:textId="77777777" w:rsidR="001F5E8E" w:rsidRDefault="001F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FKai-SB">
    <w:altName w:val="Microsoft YaHei"/>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3BBF" w14:textId="2EC51A03" w:rsidR="000B67C2" w:rsidRDefault="000B67C2">
    <w:pPr>
      <w:pStyle w:val="Piedepgina"/>
    </w:pPr>
    <w:r>
      <w:rPr>
        <w:rFonts w:ascii="Calibri" w:hAnsi="Calibri" w:cs="Calibri"/>
        <w:b/>
      </w:rPr>
      <w:t xml:space="preserve">    </w:t>
    </w:r>
    <w:r>
      <w:rPr>
        <w:noProof/>
        <w:lang w:eastAsia="es-MX"/>
      </w:rPr>
      <w:drawing>
        <wp:inline distT="0" distB="0" distL="0" distR="0" wp14:anchorId="14FFE7D8" wp14:editId="386E07E3">
          <wp:extent cx="1600200" cy="419100"/>
          <wp:effectExtent l="0" t="0" r="0" b="0"/>
          <wp:docPr id="17" name="Imagen 1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Vol. 9, Núm. 18</w:t>
    </w:r>
    <w:r w:rsidRPr="00A61E5A">
      <w:rPr>
        <w:rFonts w:ascii="Calibri" w:hAnsi="Calibri" w:cs="Calibri"/>
        <w:b/>
      </w:rPr>
      <w:t xml:space="preserve">      </w:t>
    </w:r>
    <w:r>
      <w:rPr>
        <w:rFonts w:ascii="Calibri" w:hAnsi="Calibri" w:cs="Calibri"/>
        <w:b/>
      </w:rPr>
      <w:t xml:space="preserve"> </w:t>
    </w:r>
    <w:r w:rsidRPr="00F70C4D">
      <w:rPr>
        <w:rFonts w:ascii="Calibri" w:hAnsi="Calibri" w:cs="Calibri"/>
        <w:b/>
        <w:sz w:val="22"/>
        <w:szCs w:val="22"/>
      </w:rPr>
      <w:t xml:space="preserve">Julio - </w:t>
    </w:r>
    <w:proofErr w:type="gramStart"/>
    <w:r w:rsidRPr="00F70C4D">
      <w:rPr>
        <w:rFonts w:ascii="Calibri" w:hAnsi="Calibri" w:cs="Calibri"/>
        <w:b/>
        <w:sz w:val="22"/>
        <w:szCs w:val="22"/>
      </w:rPr>
      <w:t>Diciembre</w:t>
    </w:r>
    <w:proofErr w:type="gramEnd"/>
    <w:r w:rsidRPr="00F70C4D">
      <w:rPr>
        <w:rFonts w:ascii="Calibri" w:hAnsi="Calibri" w:cs="Calibri"/>
        <w:b/>
        <w:sz w:val="22"/>
        <w:szCs w:val="22"/>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2D33" w14:textId="1F3E9B0F" w:rsidR="000B67C2" w:rsidRDefault="000B67C2">
    <w:pPr>
      <w:pStyle w:val="Piedepgina"/>
    </w:pPr>
    <w:r>
      <w:t xml:space="preserve">      </w:t>
    </w:r>
    <w:r>
      <w:rPr>
        <w:noProof/>
        <w:lang w:eastAsia="es-MX"/>
      </w:rPr>
      <w:drawing>
        <wp:inline distT="0" distB="0" distL="0" distR="0" wp14:anchorId="064A28F8" wp14:editId="66125947">
          <wp:extent cx="1600200" cy="419100"/>
          <wp:effectExtent l="0" t="0" r="0" b="0"/>
          <wp:docPr id="385" name="Imagen 38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9, Núm. 18</w:t>
    </w:r>
    <w:r w:rsidRPr="00A61E5A">
      <w:rPr>
        <w:rFonts w:ascii="Calibri" w:hAnsi="Calibri" w:cs="Calibri"/>
        <w:b/>
      </w:rPr>
      <w:t xml:space="preserve">      </w:t>
    </w:r>
    <w:r>
      <w:rPr>
        <w:rFonts w:ascii="Calibri" w:hAnsi="Calibri" w:cs="Calibri"/>
        <w:b/>
      </w:rPr>
      <w:t xml:space="preserve"> </w:t>
    </w:r>
    <w:r w:rsidRPr="00F70C4D">
      <w:rPr>
        <w:rFonts w:ascii="Calibri" w:hAnsi="Calibri" w:cs="Calibri"/>
        <w:b/>
        <w:sz w:val="22"/>
        <w:szCs w:val="22"/>
      </w:rPr>
      <w:t xml:space="preserve">Julio - </w:t>
    </w:r>
    <w:proofErr w:type="gramStart"/>
    <w:r w:rsidRPr="00F70C4D">
      <w:rPr>
        <w:rFonts w:ascii="Calibri" w:hAnsi="Calibri" w:cs="Calibri"/>
        <w:b/>
        <w:sz w:val="22"/>
        <w:szCs w:val="22"/>
      </w:rPr>
      <w:t>Diciembre</w:t>
    </w:r>
    <w:proofErr w:type="gramEnd"/>
    <w:r w:rsidRPr="00F70C4D">
      <w:rPr>
        <w:rFonts w:ascii="Calibri" w:hAnsi="Calibri" w:cs="Calibri"/>
        <w:b/>
        <w:sz w:val="22"/>
        <w:szCs w:val="22"/>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1CEE" w14:textId="4D0DBC8D" w:rsidR="000B67C2" w:rsidRDefault="000B67C2">
    <w:pPr>
      <w:pStyle w:val="Piedepgina"/>
    </w:pPr>
    <w:r>
      <w:t xml:space="preserve">     </w:t>
    </w:r>
    <w:r>
      <w:rPr>
        <w:noProof/>
        <w:lang w:eastAsia="es-MX"/>
      </w:rPr>
      <w:drawing>
        <wp:inline distT="0" distB="0" distL="0" distR="0" wp14:anchorId="5542828A" wp14:editId="7396B9CD">
          <wp:extent cx="1600200" cy="419100"/>
          <wp:effectExtent l="0" t="0" r="0" b="0"/>
          <wp:docPr id="384" name="Imagen 38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70C4D">
      <w:rPr>
        <w:rFonts w:ascii="Calibri" w:hAnsi="Calibri" w:cs="Calibri"/>
        <w:b/>
        <w:sz w:val="22"/>
        <w:szCs w:val="22"/>
      </w:rPr>
      <w:t>Vol. 9, Núm. 1</w:t>
    </w:r>
    <w:r>
      <w:rPr>
        <w:rFonts w:ascii="Calibri" w:hAnsi="Calibri" w:cs="Calibri"/>
        <w:b/>
        <w:sz w:val="22"/>
        <w:szCs w:val="22"/>
      </w:rPr>
      <w:t>8</w:t>
    </w:r>
    <w:r w:rsidRPr="00F70C4D">
      <w:rPr>
        <w:rFonts w:ascii="Calibri" w:hAnsi="Calibri" w:cs="Calibri"/>
        <w:b/>
        <w:sz w:val="22"/>
        <w:szCs w:val="22"/>
      </w:rPr>
      <w:t xml:space="preserve">      Julio - </w:t>
    </w:r>
    <w:proofErr w:type="gramStart"/>
    <w:r w:rsidRPr="00F70C4D">
      <w:rPr>
        <w:rFonts w:ascii="Calibri" w:hAnsi="Calibri" w:cs="Calibri"/>
        <w:b/>
        <w:sz w:val="22"/>
        <w:szCs w:val="22"/>
      </w:rPr>
      <w:t>Diciembre</w:t>
    </w:r>
    <w:proofErr w:type="gramEnd"/>
    <w:r w:rsidRPr="00F70C4D">
      <w:rPr>
        <w:rFonts w:ascii="Calibri" w:hAnsi="Calibri" w:cs="Calibri"/>
        <w:b/>
        <w:sz w:val="22"/>
        <w:szCs w:val="22"/>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A395B" w14:textId="77777777" w:rsidR="001F5E8E" w:rsidRDefault="001F5E8E">
      <w:r>
        <w:separator/>
      </w:r>
    </w:p>
  </w:footnote>
  <w:footnote w:type="continuationSeparator" w:id="0">
    <w:p w14:paraId="26F03544" w14:textId="77777777" w:rsidR="001F5E8E" w:rsidRDefault="001F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1D55" w14:textId="609E92E4" w:rsidR="000B67C2" w:rsidRDefault="000B67C2" w:rsidP="004A218D">
    <w:pPr>
      <w:pStyle w:val="Encabezado"/>
      <w:framePr w:wrap="around" w:vAnchor="text" w:hAnchor="margin" w:xAlign="right" w:y="1"/>
      <w:ind w:right="360" w:firstLine="360"/>
      <w:rPr>
        <w:rStyle w:val="Nmerodepgina"/>
      </w:rPr>
    </w:pPr>
  </w:p>
  <w:p w14:paraId="2BBE6E4F" w14:textId="53F80083" w:rsidR="000B67C2" w:rsidRDefault="000B67C2" w:rsidP="00F70C4D">
    <w:pPr>
      <w:jc w:val="center"/>
    </w:pPr>
    <w:r w:rsidRPr="00201BB5">
      <w:rPr>
        <w:noProof/>
        <w:lang w:eastAsia="es-MX"/>
      </w:rPr>
      <w:drawing>
        <wp:inline distT="0" distB="0" distL="0" distR="0" wp14:anchorId="6C388372" wp14:editId="62139DE2">
          <wp:extent cx="5612130" cy="656590"/>
          <wp:effectExtent l="0" t="0" r="762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97B9" w14:textId="77777777" w:rsidR="000B67C2" w:rsidRDefault="000B67C2">
    <w:pPr>
      <w:pStyle w:val="Encabezado"/>
    </w:pPr>
  </w:p>
  <w:p w14:paraId="3B1993D5" w14:textId="3DDC9449" w:rsidR="000B67C2" w:rsidRDefault="000B67C2">
    <w:pPr>
      <w:pStyle w:val="Encabezado"/>
    </w:pPr>
    <w:r w:rsidRPr="00201BB5">
      <w:rPr>
        <w:noProof/>
        <w:lang w:eastAsia="es-MX"/>
      </w:rPr>
      <w:drawing>
        <wp:inline distT="0" distB="0" distL="0" distR="0" wp14:anchorId="79F04D58" wp14:editId="1D4A138C">
          <wp:extent cx="5612130" cy="656590"/>
          <wp:effectExtent l="0" t="0" r="762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7628" w14:textId="77777777" w:rsidR="000B67C2" w:rsidRDefault="000B67C2">
    <w:pPr>
      <w:pStyle w:val="Encabezado"/>
    </w:pPr>
  </w:p>
  <w:p w14:paraId="4400DFA6" w14:textId="4CC5A3DF" w:rsidR="000B67C2" w:rsidRDefault="000B67C2">
    <w:pPr>
      <w:pStyle w:val="Encabezado"/>
    </w:pPr>
    <w:r w:rsidRPr="00201BB5">
      <w:rPr>
        <w:noProof/>
        <w:lang w:eastAsia="es-MX"/>
      </w:rPr>
      <w:drawing>
        <wp:inline distT="0" distB="0" distL="0" distR="0" wp14:anchorId="14DD9744" wp14:editId="4DB25076">
          <wp:extent cx="5612130" cy="656590"/>
          <wp:effectExtent l="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329D"/>
    <w:multiLevelType w:val="hybridMultilevel"/>
    <w:tmpl w:val="037C04AC"/>
    <w:lvl w:ilvl="0" w:tplc="83C6B65C">
      <w:start w:val="1"/>
      <w:numFmt w:val="lowerLetter"/>
      <w:lvlText w:val="%1)"/>
      <w:lvlJc w:val="left"/>
      <w:pPr>
        <w:ind w:left="426" w:hanging="360"/>
      </w:pPr>
      <w:rPr>
        <w:rFonts w:hint="default"/>
        <w:i/>
        <w:iCs/>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 w15:restartNumberingAfterBreak="0">
    <w:nsid w:val="01402B5F"/>
    <w:multiLevelType w:val="hybridMultilevel"/>
    <w:tmpl w:val="0AEAF7B6"/>
    <w:lvl w:ilvl="0" w:tplc="8820A6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CB0E6F"/>
    <w:multiLevelType w:val="hybridMultilevel"/>
    <w:tmpl w:val="A0426E50"/>
    <w:lvl w:ilvl="0" w:tplc="6A4696D6">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66634B8"/>
    <w:multiLevelType w:val="hybridMultilevel"/>
    <w:tmpl w:val="CD2A6E2A"/>
    <w:lvl w:ilvl="0" w:tplc="A43C2B9C">
      <w:start w:val="1"/>
      <w:numFmt w:val="lowerLetter"/>
      <w:lvlText w:val="%1)"/>
      <w:lvlJc w:val="left"/>
      <w:pPr>
        <w:ind w:left="786" w:hanging="360"/>
      </w:pPr>
      <w:rPr>
        <w:rFonts w:ascii="Times New Roman" w:hAnsi="Times New Roman" w:cs="Times New Roman" w:hint="default"/>
        <w:b w:val="0"/>
        <w:bCs/>
        <w:i/>
        <w:i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0A336EAD"/>
    <w:multiLevelType w:val="hybridMultilevel"/>
    <w:tmpl w:val="C1E27C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9113E0"/>
    <w:multiLevelType w:val="hybridMultilevel"/>
    <w:tmpl w:val="CF0C7440"/>
    <w:lvl w:ilvl="0" w:tplc="5F26D00E">
      <w:start w:val="1"/>
      <w:numFmt w:val="decimal"/>
      <w:lvlText w:val="%1)"/>
      <w:lvlJc w:val="left"/>
      <w:pPr>
        <w:ind w:left="720" w:hanging="360"/>
      </w:pPr>
      <w:rPr>
        <w:rFonts w:hint="default"/>
        <w:b w:val="0"/>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1C0667"/>
    <w:multiLevelType w:val="multilevel"/>
    <w:tmpl w:val="2ABCE762"/>
    <w:lvl w:ilvl="0">
      <w:start w:val="1"/>
      <w:numFmt w:val="decimal"/>
      <w:pStyle w:val="HeadingNumbering1"/>
      <w:lvlText w:val="%1."/>
      <w:lvlJc w:val="left"/>
      <w:pPr>
        <w:ind w:left="720" w:hanging="360"/>
      </w:pPr>
      <w:rPr>
        <w:rFonts w:hint="default"/>
      </w:rPr>
    </w:lvl>
    <w:lvl w:ilvl="1">
      <w:start w:val="1"/>
      <w:numFmt w:val="decimal"/>
      <w:pStyle w:val="HeadingNumbering2"/>
      <w:isLgl/>
      <w:lvlText w:val="%1.%2"/>
      <w:lvlJc w:val="left"/>
      <w:pPr>
        <w:ind w:left="3698" w:hanging="720"/>
      </w:pPr>
      <w:rPr>
        <w:rFonts w:hint="default"/>
      </w:rPr>
    </w:lvl>
    <w:lvl w:ilvl="2">
      <w:start w:val="1"/>
      <w:numFmt w:val="decimal"/>
      <w:pStyle w:val="HeadingNumbering3"/>
      <w:isLgl/>
      <w:lvlText w:val="%1.%2.%3"/>
      <w:lvlJc w:val="left"/>
      <w:pPr>
        <w:ind w:left="1712"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1F634D0"/>
    <w:multiLevelType w:val="hybridMultilevel"/>
    <w:tmpl w:val="A68496CA"/>
    <w:lvl w:ilvl="0" w:tplc="3A6A83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2C00CD5"/>
    <w:multiLevelType w:val="hybridMultilevel"/>
    <w:tmpl w:val="23A4C54E"/>
    <w:lvl w:ilvl="0" w:tplc="FD52D60E">
      <w:start w:val="1"/>
      <w:numFmt w:val="lowerLetter"/>
      <w:lvlText w:val="%1)"/>
      <w:lvlJc w:val="left"/>
      <w:pPr>
        <w:ind w:left="720" w:hanging="360"/>
      </w:pPr>
      <w:rPr>
        <w:rFonts w:hint="default"/>
        <w:i/>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8435F3"/>
    <w:multiLevelType w:val="hybridMultilevel"/>
    <w:tmpl w:val="24763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7D0C35"/>
    <w:multiLevelType w:val="hybridMultilevel"/>
    <w:tmpl w:val="9164164E"/>
    <w:lvl w:ilvl="0" w:tplc="04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8BB7105"/>
    <w:multiLevelType w:val="hybridMultilevel"/>
    <w:tmpl w:val="1CE28952"/>
    <w:lvl w:ilvl="0" w:tplc="92B82156">
      <w:start w:val="1"/>
      <w:numFmt w:val="decimal"/>
      <w:lvlText w:val="Step %1: "/>
      <w:lvlJc w:val="left"/>
      <w:pPr>
        <w:tabs>
          <w:tab w:val="num" w:pos="851"/>
        </w:tabs>
        <w:ind w:left="851" w:hanging="851"/>
      </w:pPr>
      <w:rPr>
        <w:rFonts w:ascii="Times New Roman" w:hAnsi="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CF6376"/>
    <w:multiLevelType w:val="hybridMultilevel"/>
    <w:tmpl w:val="7C624BC6"/>
    <w:lvl w:ilvl="0" w:tplc="83C6B65C">
      <w:start w:val="1"/>
      <w:numFmt w:val="lowerLetter"/>
      <w:lvlText w:val="%1)"/>
      <w:lvlJc w:val="left"/>
      <w:pPr>
        <w:ind w:left="426"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401C47"/>
    <w:multiLevelType w:val="hybridMultilevel"/>
    <w:tmpl w:val="B22CBCCE"/>
    <w:lvl w:ilvl="0" w:tplc="7610BD74">
      <w:start w:val="1"/>
      <w:numFmt w:val="decimal"/>
      <w:lvlText w:val="[%1]"/>
      <w:lvlJc w:val="left"/>
      <w:pPr>
        <w:tabs>
          <w:tab w:val="num" w:pos="480"/>
        </w:tabs>
        <w:ind w:left="480" w:hanging="480"/>
      </w:pPr>
      <w:rPr>
        <w:rFonts w:hint="eastAsia"/>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C924654"/>
    <w:multiLevelType w:val="hybridMultilevel"/>
    <w:tmpl w:val="4530D138"/>
    <w:lvl w:ilvl="0" w:tplc="83C6B65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537DD6"/>
    <w:multiLevelType w:val="hybridMultilevel"/>
    <w:tmpl w:val="E6FCEC18"/>
    <w:lvl w:ilvl="0" w:tplc="44888230">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15:restartNumberingAfterBreak="0">
    <w:nsid w:val="223F032E"/>
    <w:multiLevelType w:val="hybridMultilevel"/>
    <w:tmpl w:val="804ED702"/>
    <w:lvl w:ilvl="0" w:tplc="05CCD088">
      <w:start w:val="1"/>
      <w:numFmt w:val="decimal"/>
      <w:lvlText w:val="%1)"/>
      <w:lvlJc w:val="left"/>
      <w:pPr>
        <w:ind w:left="720" w:hanging="360"/>
      </w:pPr>
      <w:rPr>
        <w:rFonts w:ascii="Times New Roman" w:hAnsi="Times New Roman" w:cs="Times New Roman" w:hint="default"/>
        <w:b w:val="0"/>
        <w:bCs/>
        <w:i/>
        <w:i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39019F"/>
    <w:multiLevelType w:val="singleLevel"/>
    <w:tmpl w:val="D96A76EE"/>
    <w:lvl w:ilvl="0">
      <w:start w:val="1"/>
      <w:numFmt w:val="decimal"/>
      <w:lvlText w:val="Step %1:"/>
      <w:lvlJc w:val="left"/>
      <w:pPr>
        <w:tabs>
          <w:tab w:val="num" w:pos="851"/>
        </w:tabs>
        <w:ind w:left="851" w:hanging="851"/>
      </w:pPr>
      <w:rPr>
        <w:rFonts w:ascii="Times New Roman" w:hAnsi="Times New Roman" w:hint="default"/>
      </w:rPr>
    </w:lvl>
  </w:abstractNum>
  <w:abstractNum w:abstractNumId="19" w15:restartNumberingAfterBreak="0">
    <w:nsid w:val="237449DB"/>
    <w:multiLevelType w:val="hybridMultilevel"/>
    <w:tmpl w:val="48E255EE"/>
    <w:lvl w:ilvl="0" w:tplc="EED8588E">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4A635EF"/>
    <w:multiLevelType w:val="hybridMultilevel"/>
    <w:tmpl w:val="AD0C15C8"/>
    <w:lvl w:ilvl="0" w:tplc="0A9E976E">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757051"/>
    <w:multiLevelType w:val="hybridMultilevel"/>
    <w:tmpl w:val="F1805E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ED5882"/>
    <w:multiLevelType w:val="multilevel"/>
    <w:tmpl w:val="E47E36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25C319E"/>
    <w:multiLevelType w:val="hybridMultilevel"/>
    <w:tmpl w:val="71788B4C"/>
    <w:lvl w:ilvl="0" w:tplc="83C6B65C">
      <w:start w:val="1"/>
      <w:numFmt w:val="lowerLetter"/>
      <w:lvlText w:val="%1)"/>
      <w:lvlJc w:val="left"/>
      <w:pPr>
        <w:ind w:left="426"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9051A2"/>
    <w:multiLevelType w:val="hybridMultilevel"/>
    <w:tmpl w:val="D668FA6E"/>
    <w:lvl w:ilvl="0" w:tplc="3A2E85F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8670A66"/>
    <w:multiLevelType w:val="hybridMultilevel"/>
    <w:tmpl w:val="9A9E1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8F7583"/>
    <w:multiLevelType w:val="singleLevel"/>
    <w:tmpl w:val="E9AAE31E"/>
    <w:lvl w:ilvl="0">
      <w:start w:val="1"/>
      <w:numFmt w:val="decimal"/>
      <w:pStyle w:val="Ttulo4"/>
      <w:lvlText w:val="4.%1."/>
      <w:lvlJc w:val="left"/>
      <w:pPr>
        <w:tabs>
          <w:tab w:val="num" w:pos="360"/>
        </w:tabs>
        <w:ind w:left="180" w:hanging="180"/>
      </w:pPr>
      <w:rPr>
        <w:rFonts w:hint="eastAsia"/>
      </w:rPr>
    </w:lvl>
  </w:abstractNum>
  <w:abstractNum w:abstractNumId="27" w15:restartNumberingAfterBreak="0">
    <w:nsid w:val="39467A67"/>
    <w:multiLevelType w:val="hybridMultilevel"/>
    <w:tmpl w:val="EADEFCDA"/>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890F67"/>
    <w:multiLevelType w:val="singleLevel"/>
    <w:tmpl w:val="1E7E4C2C"/>
    <w:lvl w:ilvl="0">
      <w:start w:val="1"/>
      <w:numFmt w:val="decimal"/>
      <w:pStyle w:val="ReferencesText"/>
      <w:lvlText w:val="[%1]"/>
      <w:lvlJc w:val="left"/>
      <w:pPr>
        <w:tabs>
          <w:tab w:val="num" w:pos="480"/>
        </w:tabs>
        <w:ind w:left="480" w:hanging="480"/>
      </w:pPr>
      <w:rPr>
        <w:rFonts w:hint="eastAsia"/>
      </w:rPr>
    </w:lvl>
  </w:abstractNum>
  <w:abstractNum w:abstractNumId="29" w15:restartNumberingAfterBreak="0">
    <w:nsid w:val="4FFF2AF0"/>
    <w:multiLevelType w:val="hybridMultilevel"/>
    <w:tmpl w:val="0A12977E"/>
    <w:lvl w:ilvl="0" w:tplc="3D00A6A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967699"/>
    <w:multiLevelType w:val="hybridMultilevel"/>
    <w:tmpl w:val="804ED702"/>
    <w:lvl w:ilvl="0" w:tplc="05CCD088">
      <w:start w:val="1"/>
      <w:numFmt w:val="decimal"/>
      <w:lvlText w:val="%1)"/>
      <w:lvlJc w:val="left"/>
      <w:pPr>
        <w:ind w:left="720" w:hanging="360"/>
      </w:pPr>
      <w:rPr>
        <w:rFonts w:ascii="Times New Roman" w:hAnsi="Times New Roman" w:cs="Times New Roman" w:hint="default"/>
        <w:b w:val="0"/>
        <w:bCs/>
        <w:i/>
        <w:i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CF56E8"/>
    <w:multiLevelType w:val="hybridMultilevel"/>
    <w:tmpl w:val="896EE8A6"/>
    <w:lvl w:ilvl="0" w:tplc="AA1A539E">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4C5896"/>
    <w:multiLevelType w:val="hybridMultilevel"/>
    <w:tmpl w:val="6E0C21EA"/>
    <w:lvl w:ilvl="0" w:tplc="83C6B65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313167"/>
    <w:multiLevelType w:val="hybridMultilevel"/>
    <w:tmpl w:val="8D764BF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7D25220"/>
    <w:multiLevelType w:val="hybridMultilevel"/>
    <w:tmpl w:val="BD64376E"/>
    <w:lvl w:ilvl="0" w:tplc="D96A76EE">
      <w:start w:val="1"/>
      <w:numFmt w:val="decimal"/>
      <w:lvlText w:val="Step %1:"/>
      <w:lvlJc w:val="left"/>
      <w:pPr>
        <w:tabs>
          <w:tab w:val="num" w:pos="851"/>
        </w:tabs>
        <w:ind w:left="851" w:hanging="851"/>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8F3D66"/>
    <w:multiLevelType w:val="hybridMultilevel"/>
    <w:tmpl w:val="BEFC4A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171124"/>
    <w:multiLevelType w:val="singleLevel"/>
    <w:tmpl w:val="7F962684"/>
    <w:lvl w:ilvl="0">
      <w:start w:val="1"/>
      <w:numFmt w:val="decimal"/>
      <w:pStyle w:val="Ttulo2"/>
      <w:lvlText w:val="2.%1."/>
      <w:lvlJc w:val="left"/>
      <w:pPr>
        <w:tabs>
          <w:tab w:val="num" w:pos="360"/>
        </w:tabs>
        <w:ind w:left="180" w:hanging="180"/>
      </w:pPr>
      <w:rPr>
        <w:rFonts w:ascii="Times New Roman" w:hAnsi="Times New Roman" w:hint="default"/>
        <w:b/>
        <w:i w:val="0"/>
        <w:sz w:val="24"/>
      </w:rPr>
    </w:lvl>
  </w:abstractNum>
  <w:abstractNum w:abstractNumId="37" w15:restartNumberingAfterBreak="0">
    <w:nsid w:val="62C022AD"/>
    <w:multiLevelType w:val="hybridMultilevel"/>
    <w:tmpl w:val="D422D94A"/>
    <w:lvl w:ilvl="0" w:tplc="6B54EF7C">
      <w:start w:val="1"/>
      <w:numFmt w:val="lowerLetter"/>
      <w:lvlText w:val="%1)"/>
      <w:lvlJc w:val="left"/>
      <w:pPr>
        <w:ind w:left="786" w:hanging="360"/>
      </w:pPr>
      <w:rPr>
        <w:rFonts w:ascii="Times New Roman" w:hAnsi="Times New Roman" w:cs="Times New Roman" w:hint="default"/>
        <w:i/>
        <w:i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6C0F5311"/>
    <w:multiLevelType w:val="hybridMultilevel"/>
    <w:tmpl w:val="63123E30"/>
    <w:lvl w:ilvl="0" w:tplc="4BBE4DE4">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124EC8"/>
    <w:multiLevelType w:val="hybridMultilevel"/>
    <w:tmpl w:val="7DE8A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97189E"/>
    <w:multiLevelType w:val="hybridMultilevel"/>
    <w:tmpl w:val="FE024928"/>
    <w:lvl w:ilvl="0" w:tplc="83C6B65C">
      <w:start w:val="1"/>
      <w:numFmt w:val="lowerLetter"/>
      <w:lvlText w:val="%1)"/>
      <w:lvlJc w:val="left"/>
      <w:pPr>
        <w:ind w:left="720" w:hanging="360"/>
      </w:pPr>
      <w:rPr>
        <w:rFonts w:hint="default"/>
        <w:i/>
        <w:i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7AF25661"/>
    <w:multiLevelType w:val="hybridMultilevel"/>
    <w:tmpl w:val="E78EB5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F95ED3"/>
    <w:multiLevelType w:val="hybridMultilevel"/>
    <w:tmpl w:val="F9026202"/>
    <w:lvl w:ilvl="0" w:tplc="8508F220">
      <w:start w:val="1"/>
      <w:numFmt w:val="decimal"/>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053A68"/>
    <w:multiLevelType w:val="hybridMultilevel"/>
    <w:tmpl w:val="DAD82DE4"/>
    <w:lvl w:ilvl="0" w:tplc="A24A674E">
      <w:start w:val="1"/>
      <w:numFmt w:val="decimal"/>
      <w:lvlText w:val="Step %1:"/>
      <w:lvlJc w:val="left"/>
      <w:pPr>
        <w:tabs>
          <w:tab w:val="num" w:pos="851"/>
        </w:tabs>
        <w:ind w:left="851" w:hanging="851"/>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240"/>
        <w:lvlJc w:val="left"/>
        <w:pPr>
          <w:ind w:left="742" w:hanging="240"/>
        </w:pPr>
        <w:rPr>
          <w:rFonts w:ascii="MingLiU" w:eastAsia="MingLiU" w:hint="eastAsia"/>
          <w:b w:val="0"/>
          <w:i w:val="0"/>
          <w:sz w:val="24"/>
          <w:u w:val="none"/>
        </w:rPr>
      </w:lvl>
    </w:lvlOverride>
  </w:num>
  <w:num w:numId="2">
    <w:abstractNumId w:val="36"/>
  </w:num>
  <w:num w:numId="3">
    <w:abstractNumId w:val="26"/>
  </w:num>
  <w:num w:numId="4">
    <w:abstractNumId w:val="28"/>
  </w:num>
  <w:num w:numId="5">
    <w:abstractNumId w:val="18"/>
  </w:num>
  <w:num w:numId="6">
    <w:abstractNumId w:val="34"/>
  </w:num>
  <w:num w:numId="7">
    <w:abstractNumId w:val="12"/>
  </w:num>
  <w:num w:numId="8">
    <w:abstractNumId w:val="43"/>
  </w:num>
  <w:num w:numId="9">
    <w:abstractNumId w:val="22"/>
  </w:num>
  <w:num w:numId="10">
    <w:abstractNumId w:val="14"/>
  </w:num>
  <w:num w:numId="11">
    <w:abstractNumId w:val="28"/>
    <w:lvlOverride w:ilvl="0">
      <w:startOverride w:val="1"/>
    </w:lvlOverride>
  </w:num>
  <w:num w:numId="12">
    <w:abstractNumId w:val="7"/>
  </w:num>
  <w:num w:numId="13">
    <w:abstractNumId w:val="7"/>
  </w:num>
  <w:num w:numId="14">
    <w:abstractNumId w:val="2"/>
  </w:num>
  <w:num w:numId="15">
    <w:abstractNumId w:val="39"/>
  </w:num>
  <w:num w:numId="16">
    <w:abstractNumId w:val="8"/>
  </w:num>
  <w:num w:numId="17">
    <w:abstractNumId w:val="7"/>
    <w:lvlOverride w:ilvl="0">
      <w:startOverride w:val="3"/>
    </w:lvlOverride>
    <w:lvlOverride w:ilvl="1">
      <w:startOverride w:val="1"/>
    </w:lvlOverride>
    <w:lvlOverride w:ilvl="2">
      <w:startOverride w:val="2"/>
    </w:lvlOverride>
  </w:num>
  <w:num w:numId="18">
    <w:abstractNumId w:val="5"/>
  </w:num>
  <w:num w:numId="19">
    <w:abstractNumId w:val="33"/>
  </w:num>
  <w:num w:numId="20">
    <w:abstractNumId w:val="24"/>
  </w:num>
  <w:num w:numId="21">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2"/>
  </w:num>
  <w:num w:numId="24">
    <w:abstractNumId w:val="3"/>
  </w:num>
  <w:num w:numId="25">
    <w:abstractNumId w:val="19"/>
  </w:num>
  <w:num w:numId="26">
    <w:abstractNumId w:val="6"/>
  </w:num>
  <w:num w:numId="27">
    <w:abstractNumId w:val="38"/>
  </w:num>
  <w:num w:numId="28">
    <w:abstractNumId w:val="31"/>
  </w:num>
  <w:num w:numId="29">
    <w:abstractNumId w:val="1"/>
  </w:num>
  <w:num w:numId="30">
    <w:abstractNumId w:val="13"/>
  </w:num>
  <w:num w:numId="31">
    <w:abstractNumId w:val="23"/>
  </w:num>
  <w:num w:numId="32">
    <w:abstractNumId w:val="29"/>
  </w:num>
  <w:num w:numId="33">
    <w:abstractNumId w:val="9"/>
  </w:num>
  <w:num w:numId="34">
    <w:abstractNumId w:val="27"/>
  </w:num>
  <w:num w:numId="35">
    <w:abstractNumId w:val="15"/>
  </w:num>
  <w:num w:numId="36">
    <w:abstractNumId w:val="40"/>
  </w:num>
  <w:num w:numId="37">
    <w:abstractNumId w:val="25"/>
  </w:num>
  <w:num w:numId="38">
    <w:abstractNumId w:val="21"/>
  </w:num>
  <w:num w:numId="39">
    <w:abstractNumId w:val="41"/>
  </w:num>
  <w:num w:numId="40">
    <w:abstractNumId w:val="10"/>
  </w:num>
  <w:num w:numId="41">
    <w:abstractNumId w:val="30"/>
  </w:num>
  <w:num w:numId="42">
    <w:abstractNumId w:val="35"/>
  </w:num>
  <w:num w:numId="43">
    <w:abstractNumId w:val="20"/>
  </w:num>
  <w:num w:numId="44">
    <w:abstractNumId w:val="37"/>
  </w:num>
  <w:num w:numId="45">
    <w:abstractNumId w:val="4"/>
  </w:num>
  <w:num w:numId="46">
    <w:abstractNumId w:val="16"/>
  </w:num>
  <w:num w:numId="47">
    <w:abstractNumId w:val="1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hyphenationZone w:val="425"/>
  <w:evenAndOddHeader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A0NjMyMzK3NLBQ0lEKTi0uzszPAykwrgUAXEpa9ywAAAA="/>
  </w:docVars>
  <w:rsids>
    <w:rsidRoot w:val="00671586"/>
    <w:rsid w:val="00001510"/>
    <w:rsid w:val="0000260F"/>
    <w:rsid w:val="00003779"/>
    <w:rsid w:val="000133C9"/>
    <w:rsid w:val="00013DAA"/>
    <w:rsid w:val="00014646"/>
    <w:rsid w:val="0002150F"/>
    <w:rsid w:val="000242A4"/>
    <w:rsid w:val="0002434E"/>
    <w:rsid w:val="00024360"/>
    <w:rsid w:val="00026D94"/>
    <w:rsid w:val="000327A5"/>
    <w:rsid w:val="00034661"/>
    <w:rsid w:val="00036C85"/>
    <w:rsid w:val="000375F9"/>
    <w:rsid w:val="00037D84"/>
    <w:rsid w:val="0004472F"/>
    <w:rsid w:val="00047F33"/>
    <w:rsid w:val="00050501"/>
    <w:rsid w:val="000516A9"/>
    <w:rsid w:val="000574E9"/>
    <w:rsid w:val="00057683"/>
    <w:rsid w:val="00060B91"/>
    <w:rsid w:val="000635EF"/>
    <w:rsid w:val="0006447D"/>
    <w:rsid w:val="0006639B"/>
    <w:rsid w:val="000758C9"/>
    <w:rsid w:val="00075C1F"/>
    <w:rsid w:val="00075F92"/>
    <w:rsid w:val="00082A2A"/>
    <w:rsid w:val="00084868"/>
    <w:rsid w:val="00085C4B"/>
    <w:rsid w:val="000900A3"/>
    <w:rsid w:val="00096CFE"/>
    <w:rsid w:val="000A3C98"/>
    <w:rsid w:val="000A4DFB"/>
    <w:rsid w:val="000A5CDF"/>
    <w:rsid w:val="000A62FD"/>
    <w:rsid w:val="000B143B"/>
    <w:rsid w:val="000B67C2"/>
    <w:rsid w:val="000C3397"/>
    <w:rsid w:val="000C6374"/>
    <w:rsid w:val="000C74B7"/>
    <w:rsid w:val="000D0B39"/>
    <w:rsid w:val="000D69EF"/>
    <w:rsid w:val="000E275D"/>
    <w:rsid w:val="000E7E0A"/>
    <w:rsid w:val="000F514F"/>
    <w:rsid w:val="00103925"/>
    <w:rsid w:val="001127E6"/>
    <w:rsid w:val="00115FB4"/>
    <w:rsid w:val="00125EF9"/>
    <w:rsid w:val="00136C90"/>
    <w:rsid w:val="001400D2"/>
    <w:rsid w:val="00140F97"/>
    <w:rsid w:val="00146761"/>
    <w:rsid w:val="001477EB"/>
    <w:rsid w:val="001478B5"/>
    <w:rsid w:val="00151729"/>
    <w:rsid w:val="001610A0"/>
    <w:rsid w:val="001637F6"/>
    <w:rsid w:val="00165A4D"/>
    <w:rsid w:val="0017257B"/>
    <w:rsid w:val="0017754F"/>
    <w:rsid w:val="00177AB8"/>
    <w:rsid w:val="00180F7D"/>
    <w:rsid w:val="00183750"/>
    <w:rsid w:val="001845FB"/>
    <w:rsid w:val="0019177F"/>
    <w:rsid w:val="00196B15"/>
    <w:rsid w:val="001A498A"/>
    <w:rsid w:val="001A54F7"/>
    <w:rsid w:val="001A7844"/>
    <w:rsid w:val="001B25C5"/>
    <w:rsid w:val="001B47D4"/>
    <w:rsid w:val="001B5368"/>
    <w:rsid w:val="001B57D9"/>
    <w:rsid w:val="001C1B7D"/>
    <w:rsid w:val="001D3C93"/>
    <w:rsid w:val="001D686B"/>
    <w:rsid w:val="001E04EC"/>
    <w:rsid w:val="001E442B"/>
    <w:rsid w:val="001E6BBB"/>
    <w:rsid w:val="001E7432"/>
    <w:rsid w:val="001F5E8E"/>
    <w:rsid w:val="00213251"/>
    <w:rsid w:val="00213B8A"/>
    <w:rsid w:val="002243D3"/>
    <w:rsid w:val="00224448"/>
    <w:rsid w:val="00224EC9"/>
    <w:rsid w:val="00234233"/>
    <w:rsid w:val="00234CDB"/>
    <w:rsid w:val="00240D0B"/>
    <w:rsid w:val="00241779"/>
    <w:rsid w:val="002424FF"/>
    <w:rsid w:val="0025189E"/>
    <w:rsid w:val="002525A5"/>
    <w:rsid w:val="00253836"/>
    <w:rsid w:val="0025435E"/>
    <w:rsid w:val="00260C93"/>
    <w:rsid w:val="00287896"/>
    <w:rsid w:val="00291478"/>
    <w:rsid w:val="00295AB8"/>
    <w:rsid w:val="00297B9A"/>
    <w:rsid w:val="002A0D6F"/>
    <w:rsid w:val="002A2F4C"/>
    <w:rsid w:val="002A4DF8"/>
    <w:rsid w:val="002A58BD"/>
    <w:rsid w:val="002B7434"/>
    <w:rsid w:val="002D7A5E"/>
    <w:rsid w:val="002E218C"/>
    <w:rsid w:val="002E3749"/>
    <w:rsid w:val="002F0832"/>
    <w:rsid w:val="002F0CCC"/>
    <w:rsid w:val="002F2930"/>
    <w:rsid w:val="002F2C51"/>
    <w:rsid w:val="00303353"/>
    <w:rsid w:val="003049C6"/>
    <w:rsid w:val="00310757"/>
    <w:rsid w:val="00310E1C"/>
    <w:rsid w:val="00322DA7"/>
    <w:rsid w:val="00325CDD"/>
    <w:rsid w:val="003378F8"/>
    <w:rsid w:val="00340378"/>
    <w:rsid w:val="003425B8"/>
    <w:rsid w:val="00342BF5"/>
    <w:rsid w:val="00347F24"/>
    <w:rsid w:val="003541DB"/>
    <w:rsid w:val="00361A91"/>
    <w:rsid w:val="003642E4"/>
    <w:rsid w:val="00367657"/>
    <w:rsid w:val="003760E0"/>
    <w:rsid w:val="00383E8C"/>
    <w:rsid w:val="00391AAE"/>
    <w:rsid w:val="00395B5C"/>
    <w:rsid w:val="0039644D"/>
    <w:rsid w:val="003A3D8F"/>
    <w:rsid w:val="003A76DC"/>
    <w:rsid w:val="003A76FA"/>
    <w:rsid w:val="003B2EBB"/>
    <w:rsid w:val="003C4378"/>
    <w:rsid w:val="003D25C5"/>
    <w:rsid w:val="003D3BD5"/>
    <w:rsid w:val="003D3C12"/>
    <w:rsid w:val="003E59D5"/>
    <w:rsid w:val="003F3ED0"/>
    <w:rsid w:val="003F4621"/>
    <w:rsid w:val="004009AC"/>
    <w:rsid w:val="00407CE8"/>
    <w:rsid w:val="00410C81"/>
    <w:rsid w:val="00411AF5"/>
    <w:rsid w:val="00412D8C"/>
    <w:rsid w:val="00415105"/>
    <w:rsid w:val="00416298"/>
    <w:rsid w:val="00425D81"/>
    <w:rsid w:val="00436945"/>
    <w:rsid w:val="00446E02"/>
    <w:rsid w:val="00461854"/>
    <w:rsid w:val="0046339C"/>
    <w:rsid w:val="0046678A"/>
    <w:rsid w:val="00467CBD"/>
    <w:rsid w:val="00471FEC"/>
    <w:rsid w:val="004726E0"/>
    <w:rsid w:val="004746B8"/>
    <w:rsid w:val="00474E09"/>
    <w:rsid w:val="0048055D"/>
    <w:rsid w:val="004842A4"/>
    <w:rsid w:val="004859BF"/>
    <w:rsid w:val="004879B5"/>
    <w:rsid w:val="00491347"/>
    <w:rsid w:val="0049135F"/>
    <w:rsid w:val="004A218D"/>
    <w:rsid w:val="004A64AC"/>
    <w:rsid w:val="004A71CA"/>
    <w:rsid w:val="004B455A"/>
    <w:rsid w:val="004B62EB"/>
    <w:rsid w:val="004C115A"/>
    <w:rsid w:val="004C70F8"/>
    <w:rsid w:val="004C7B09"/>
    <w:rsid w:val="004C7D31"/>
    <w:rsid w:val="004D4629"/>
    <w:rsid w:val="004E0118"/>
    <w:rsid w:val="004E44A4"/>
    <w:rsid w:val="004E792B"/>
    <w:rsid w:val="0050243B"/>
    <w:rsid w:val="005033DE"/>
    <w:rsid w:val="00504049"/>
    <w:rsid w:val="005049CD"/>
    <w:rsid w:val="00513CC9"/>
    <w:rsid w:val="005141B4"/>
    <w:rsid w:val="00517819"/>
    <w:rsid w:val="00517ACB"/>
    <w:rsid w:val="005234B3"/>
    <w:rsid w:val="00530465"/>
    <w:rsid w:val="00536846"/>
    <w:rsid w:val="0054061C"/>
    <w:rsid w:val="00544CBB"/>
    <w:rsid w:val="00551877"/>
    <w:rsid w:val="00555530"/>
    <w:rsid w:val="00560E9B"/>
    <w:rsid w:val="005614BB"/>
    <w:rsid w:val="0056424E"/>
    <w:rsid w:val="0057377A"/>
    <w:rsid w:val="00575FFA"/>
    <w:rsid w:val="00583C12"/>
    <w:rsid w:val="0058563E"/>
    <w:rsid w:val="00585BD2"/>
    <w:rsid w:val="00592501"/>
    <w:rsid w:val="00596D7D"/>
    <w:rsid w:val="005D0054"/>
    <w:rsid w:val="005D41C3"/>
    <w:rsid w:val="005E7929"/>
    <w:rsid w:val="005F4F9E"/>
    <w:rsid w:val="005F5EDB"/>
    <w:rsid w:val="0060180F"/>
    <w:rsid w:val="00602DDD"/>
    <w:rsid w:val="00611079"/>
    <w:rsid w:val="00612230"/>
    <w:rsid w:val="00632542"/>
    <w:rsid w:val="006340CC"/>
    <w:rsid w:val="00641F7D"/>
    <w:rsid w:val="00642C03"/>
    <w:rsid w:val="006710E4"/>
    <w:rsid w:val="00671586"/>
    <w:rsid w:val="00676631"/>
    <w:rsid w:val="006778EF"/>
    <w:rsid w:val="00680592"/>
    <w:rsid w:val="00680B18"/>
    <w:rsid w:val="006834F0"/>
    <w:rsid w:val="006923E0"/>
    <w:rsid w:val="006940EF"/>
    <w:rsid w:val="006A083F"/>
    <w:rsid w:val="006A4676"/>
    <w:rsid w:val="006A5ECA"/>
    <w:rsid w:val="006A6C32"/>
    <w:rsid w:val="006B5049"/>
    <w:rsid w:val="006B793B"/>
    <w:rsid w:val="006C164D"/>
    <w:rsid w:val="006C183A"/>
    <w:rsid w:val="006C55B9"/>
    <w:rsid w:val="006D40F7"/>
    <w:rsid w:val="006E0DF4"/>
    <w:rsid w:val="006E7D8D"/>
    <w:rsid w:val="006F57E2"/>
    <w:rsid w:val="006F7696"/>
    <w:rsid w:val="007024DA"/>
    <w:rsid w:val="0070277D"/>
    <w:rsid w:val="00707DAB"/>
    <w:rsid w:val="00721359"/>
    <w:rsid w:val="00735E85"/>
    <w:rsid w:val="00740867"/>
    <w:rsid w:val="00741FBE"/>
    <w:rsid w:val="00745359"/>
    <w:rsid w:val="0075564A"/>
    <w:rsid w:val="00755B7C"/>
    <w:rsid w:val="007567E3"/>
    <w:rsid w:val="00757911"/>
    <w:rsid w:val="00764BAE"/>
    <w:rsid w:val="007658DE"/>
    <w:rsid w:val="00766C8F"/>
    <w:rsid w:val="00767311"/>
    <w:rsid w:val="0077016D"/>
    <w:rsid w:val="00770686"/>
    <w:rsid w:val="007839B9"/>
    <w:rsid w:val="0078479F"/>
    <w:rsid w:val="00785CAF"/>
    <w:rsid w:val="00790A53"/>
    <w:rsid w:val="007B0F2B"/>
    <w:rsid w:val="007B5F0C"/>
    <w:rsid w:val="007B7A49"/>
    <w:rsid w:val="007C23E4"/>
    <w:rsid w:val="007C434A"/>
    <w:rsid w:val="007D6A11"/>
    <w:rsid w:val="007D6CD4"/>
    <w:rsid w:val="007E050A"/>
    <w:rsid w:val="007E0899"/>
    <w:rsid w:val="007E0FC9"/>
    <w:rsid w:val="007E29E8"/>
    <w:rsid w:val="007E3572"/>
    <w:rsid w:val="007E3666"/>
    <w:rsid w:val="007E42A0"/>
    <w:rsid w:val="007F7431"/>
    <w:rsid w:val="0080318C"/>
    <w:rsid w:val="00817425"/>
    <w:rsid w:val="00820BD4"/>
    <w:rsid w:val="00823A10"/>
    <w:rsid w:val="00827E9C"/>
    <w:rsid w:val="008369BB"/>
    <w:rsid w:val="0084380F"/>
    <w:rsid w:val="008505B3"/>
    <w:rsid w:val="008548A1"/>
    <w:rsid w:val="0085799A"/>
    <w:rsid w:val="008656E4"/>
    <w:rsid w:val="00872458"/>
    <w:rsid w:val="008752CE"/>
    <w:rsid w:val="0088143C"/>
    <w:rsid w:val="00881C04"/>
    <w:rsid w:val="008835A2"/>
    <w:rsid w:val="00884246"/>
    <w:rsid w:val="00886658"/>
    <w:rsid w:val="00886A9A"/>
    <w:rsid w:val="008878A0"/>
    <w:rsid w:val="008A51C8"/>
    <w:rsid w:val="008B563F"/>
    <w:rsid w:val="008B78B2"/>
    <w:rsid w:val="008C2420"/>
    <w:rsid w:val="008C6590"/>
    <w:rsid w:val="008C661C"/>
    <w:rsid w:val="008D0267"/>
    <w:rsid w:val="008F2A27"/>
    <w:rsid w:val="008F5BB1"/>
    <w:rsid w:val="008F5E37"/>
    <w:rsid w:val="00907CB2"/>
    <w:rsid w:val="0091070B"/>
    <w:rsid w:val="009167DD"/>
    <w:rsid w:val="00924E0E"/>
    <w:rsid w:val="0092767A"/>
    <w:rsid w:val="00930E4B"/>
    <w:rsid w:val="00934E09"/>
    <w:rsid w:val="00934E51"/>
    <w:rsid w:val="0094483B"/>
    <w:rsid w:val="0094709E"/>
    <w:rsid w:val="00954B43"/>
    <w:rsid w:val="00960A8C"/>
    <w:rsid w:val="009625FC"/>
    <w:rsid w:val="0097016C"/>
    <w:rsid w:val="0097119C"/>
    <w:rsid w:val="00973579"/>
    <w:rsid w:val="009806EE"/>
    <w:rsid w:val="00986DD1"/>
    <w:rsid w:val="00987B08"/>
    <w:rsid w:val="00992496"/>
    <w:rsid w:val="0099430B"/>
    <w:rsid w:val="00994D9E"/>
    <w:rsid w:val="009966E4"/>
    <w:rsid w:val="009A034A"/>
    <w:rsid w:val="009A1C0D"/>
    <w:rsid w:val="009A2219"/>
    <w:rsid w:val="009A31E4"/>
    <w:rsid w:val="009A496B"/>
    <w:rsid w:val="009A60C2"/>
    <w:rsid w:val="009A6DA1"/>
    <w:rsid w:val="009B6EE2"/>
    <w:rsid w:val="009C0F1B"/>
    <w:rsid w:val="009C6C50"/>
    <w:rsid w:val="009C7E8A"/>
    <w:rsid w:val="009D449F"/>
    <w:rsid w:val="009D6115"/>
    <w:rsid w:val="009D7D09"/>
    <w:rsid w:val="009E17D5"/>
    <w:rsid w:val="009E19B2"/>
    <w:rsid w:val="009E650C"/>
    <w:rsid w:val="009F30B1"/>
    <w:rsid w:val="009F337F"/>
    <w:rsid w:val="009F6CC8"/>
    <w:rsid w:val="00A013CB"/>
    <w:rsid w:val="00A060DB"/>
    <w:rsid w:val="00A12CA7"/>
    <w:rsid w:val="00A2303F"/>
    <w:rsid w:val="00A24AED"/>
    <w:rsid w:val="00A264F3"/>
    <w:rsid w:val="00A31F3C"/>
    <w:rsid w:val="00A3547F"/>
    <w:rsid w:val="00A362F3"/>
    <w:rsid w:val="00A37AC4"/>
    <w:rsid w:val="00A40C54"/>
    <w:rsid w:val="00A413D2"/>
    <w:rsid w:val="00A51E6E"/>
    <w:rsid w:val="00A611F4"/>
    <w:rsid w:val="00A61B17"/>
    <w:rsid w:val="00A805EA"/>
    <w:rsid w:val="00A827A8"/>
    <w:rsid w:val="00A947A2"/>
    <w:rsid w:val="00A95D65"/>
    <w:rsid w:val="00AA3116"/>
    <w:rsid w:val="00AA54E3"/>
    <w:rsid w:val="00AA6C1C"/>
    <w:rsid w:val="00AA77DB"/>
    <w:rsid w:val="00AC0095"/>
    <w:rsid w:val="00AC75EF"/>
    <w:rsid w:val="00AD169E"/>
    <w:rsid w:val="00AD2394"/>
    <w:rsid w:val="00AD7255"/>
    <w:rsid w:val="00AD7DAD"/>
    <w:rsid w:val="00AE3FC0"/>
    <w:rsid w:val="00AF717A"/>
    <w:rsid w:val="00B042F9"/>
    <w:rsid w:val="00B05209"/>
    <w:rsid w:val="00B071D9"/>
    <w:rsid w:val="00B23923"/>
    <w:rsid w:val="00B2751C"/>
    <w:rsid w:val="00B3045E"/>
    <w:rsid w:val="00B3089F"/>
    <w:rsid w:val="00B36D2A"/>
    <w:rsid w:val="00B4436C"/>
    <w:rsid w:val="00B56AC3"/>
    <w:rsid w:val="00B579C8"/>
    <w:rsid w:val="00B73F4C"/>
    <w:rsid w:val="00B779B0"/>
    <w:rsid w:val="00B839E3"/>
    <w:rsid w:val="00B85B16"/>
    <w:rsid w:val="00B925C9"/>
    <w:rsid w:val="00B9352C"/>
    <w:rsid w:val="00B93E0D"/>
    <w:rsid w:val="00BA269E"/>
    <w:rsid w:val="00BA4E26"/>
    <w:rsid w:val="00BA7445"/>
    <w:rsid w:val="00BA7683"/>
    <w:rsid w:val="00BB430D"/>
    <w:rsid w:val="00BC006F"/>
    <w:rsid w:val="00BC1A01"/>
    <w:rsid w:val="00BD1003"/>
    <w:rsid w:val="00BD1BA2"/>
    <w:rsid w:val="00BD3364"/>
    <w:rsid w:val="00BD3961"/>
    <w:rsid w:val="00BF292A"/>
    <w:rsid w:val="00BF36CD"/>
    <w:rsid w:val="00BF46A8"/>
    <w:rsid w:val="00BF6D84"/>
    <w:rsid w:val="00BF7358"/>
    <w:rsid w:val="00BF7541"/>
    <w:rsid w:val="00C00C01"/>
    <w:rsid w:val="00C15591"/>
    <w:rsid w:val="00C22183"/>
    <w:rsid w:val="00C26416"/>
    <w:rsid w:val="00C27A8A"/>
    <w:rsid w:val="00C30F07"/>
    <w:rsid w:val="00C33303"/>
    <w:rsid w:val="00C35E43"/>
    <w:rsid w:val="00C40901"/>
    <w:rsid w:val="00C43BB4"/>
    <w:rsid w:val="00C45279"/>
    <w:rsid w:val="00C46865"/>
    <w:rsid w:val="00C56F26"/>
    <w:rsid w:val="00C5754C"/>
    <w:rsid w:val="00C63487"/>
    <w:rsid w:val="00C6565A"/>
    <w:rsid w:val="00C6720F"/>
    <w:rsid w:val="00C67EAF"/>
    <w:rsid w:val="00C91319"/>
    <w:rsid w:val="00C91DA4"/>
    <w:rsid w:val="00C92672"/>
    <w:rsid w:val="00CA1803"/>
    <w:rsid w:val="00CA3F97"/>
    <w:rsid w:val="00CA4A17"/>
    <w:rsid w:val="00CB094B"/>
    <w:rsid w:val="00CC7D3C"/>
    <w:rsid w:val="00CC7D46"/>
    <w:rsid w:val="00CD7311"/>
    <w:rsid w:val="00CE1AB2"/>
    <w:rsid w:val="00CE2996"/>
    <w:rsid w:val="00CE5B1A"/>
    <w:rsid w:val="00CE6B5B"/>
    <w:rsid w:val="00CE709D"/>
    <w:rsid w:val="00D03BA8"/>
    <w:rsid w:val="00D03F6C"/>
    <w:rsid w:val="00D04744"/>
    <w:rsid w:val="00D0658D"/>
    <w:rsid w:val="00D1571E"/>
    <w:rsid w:val="00D23467"/>
    <w:rsid w:val="00D33238"/>
    <w:rsid w:val="00D4164C"/>
    <w:rsid w:val="00D448E0"/>
    <w:rsid w:val="00D4517F"/>
    <w:rsid w:val="00D62A7F"/>
    <w:rsid w:val="00D631C7"/>
    <w:rsid w:val="00D6487E"/>
    <w:rsid w:val="00D75825"/>
    <w:rsid w:val="00D91F45"/>
    <w:rsid w:val="00D92B75"/>
    <w:rsid w:val="00D94082"/>
    <w:rsid w:val="00D94BB6"/>
    <w:rsid w:val="00DA7693"/>
    <w:rsid w:val="00DC776D"/>
    <w:rsid w:val="00DD0455"/>
    <w:rsid w:val="00DD4A18"/>
    <w:rsid w:val="00DE435A"/>
    <w:rsid w:val="00DF3DDE"/>
    <w:rsid w:val="00DF6938"/>
    <w:rsid w:val="00DF7D19"/>
    <w:rsid w:val="00E052E2"/>
    <w:rsid w:val="00E103C5"/>
    <w:rsid w:val="00E110ED"/>
    <w:rsid w:val="00E14E8A"/>
    <w:rsid w:val="00E25779"/>
    <w:rsid w:val="00E25B8E"/>
    <w:rsid w:val="00E31AB6"/>
    <w:rsid w:val="00E32F0D"/>
    <w:rsid w:val="00E40B33"/>
    <w:rsid w:val="00E41E84"/>
    <w:rsid w:val="00E44A6E"/>
    <w:rsid w:val="00E46495"/>
    <w:rsid w:val="00E509ED"/>
    <w:rsid w:val="00E53239"/>
    <w:rsid w:val="00E558C3"/>
    <w:rsid w:val="00E57BD5"/>
    <w:rsid w:val="00E57FA3"/>
    <w:rsid w:val="00E60F3A"/>
    <w:rsid w:val="00E62842"/>
    <w:rsid w:val="00E63B86"/>
    <w:rsid w:val="00E66648"/>
    <w:rsid w:val="00E6674B"/>
    <w:rsid w:val="00E71FE6"/>
    <w:rsid w:val="00E74776"/>
    <w:rsid w:val="00E829CA"/>
    <w:rsid w:val="00E8770E"/>
    <w:rsid w:val="00E93B4B"/>
    <w:rsid w:val="00E940D6"/>
    <w:rsid w:val="00EA1BE5"/>
    <w:rsid w:val="00EA735E"/>
    <w:rsid w:val="00EB5E6E"/>
    <w:rsid w:val="00EC028A"/>
    <w:rsid w:val="00EC56AA"/>
    <w:rsid w:val="00ED070A"/>
    <w:rsid w:val="00EE24EF"/>
    <w:rsid w:val="00EE7C84"/>
    <w:rsid w:val="00EF1A9C"/>
    <w:rsid w:val="00EF1C5E"/>
    <w:rsid w:val="00EF385E"/>
    <w:rsid w:val="00F01EDE"/>
    <w:rsid w:val="00F0206E"/>
    <w:rsid w:val="00F02583"/>
    <w:rsid w:val="00F03418"/>
    <w:rsid w:val="00F051EA"/>
    <w:rsid w:val="00F05772"/>
    <w:rsid w:val="00F06F38"/>
    <w:rsid w:val="00F162D0"/>
    <w:rsid w:val="00F242FD"/>
    <w:rsid w:val="00F258D3"/>
    <w:rsid w:val="00F4037A"/>
    <w:rsid w:val="00F410D0"/>
    <w:rsid w:val="00F43E70"/>
    <w:rsid w:val="00F50090"/>
    <w:rsid w:val="00F52343"/>
    <w:rsid w:val="00F537F4"/>
    <w:rsid w:val="00F55DF6"/>
    <w:rsid w:val="00F576D3"/>
    <w:rsid w:val="00F70C4D"/>
    <w:rsid w:val="00F82837"/>
    <w:rsid w:val="00F83B77"/>
    <w:rsid w:val="00F85C3C"/>
    <w:rsid w:val="00F86B82"/>
    <w:rsid w:val="00F93D5E"/>
    <w:rsid w:val="00F97F14"/>
    <w:rsid w:val="00FA0AB8"/>
    <w:rsid w:val="00FA378F"/>
    <w:rsid w:val="00FB4431"/>
    <w:rsid w:val="00FC54EA"/>
    <w:rsid w:val="00FE60C1"/>
    <w:rsid w:val="00FE76E8"/>
    <w:rsid w:val="00FF3642"/>
    <w:rsid w:val="00FF5234"/>
    <w:rsid w:val="00FF5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03167"/>
  <w15:chartTrackingRefBased/>
  <w15:docId w15:val="{E17FF7B5-1B25-4770-B8D1-2626DA21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footnote text" w:uiPriority="99"/>
    <w:lsdException w:name="caption"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rsid w:val="00DF3DDE"/>
    <w:pPr>
      <w:widowControl w:val="0"/>
      <w:adjustRightInd w:val="0"/>
      <w:jc w:val="both"/>
      <w:textAlignment w:val="baseline"/>
    </w:pPr>
    <w:rPr>
      <w:sz w:val="24"/>
      <w:lang w:val="es-MX" w:eastAsia="zh-TW"/>
    </w:rPr>
  </w:style>
  <w:style w:type="paragraph" w:styleId="Ttulo1">
    <w:name w:val="heading 1"/>
    <w:basedOn w:val="Normal"/>
    <w:next w:val="Normal"/>
    <w:autoRedefine/>
    <w:rsid w:val="00F03418"/>
    <w:pPr>
      <w:keepNext/>
      <w:tabs>
        <w:tab w:val="left" w:pos="360"/>
      </w:tabs>
      <w:ind w:right="45"/>
      <w:outlineLvl w:val="0"/>
    </w:pPr>
    <w:rPr>
      <w:bCs/>
      <w:color w:val="000000"/>
      <w:szCs w:val="24"/>
    </w:rPr>
  </w:style>
  <w:style w:type="paragraph" w:styleId="Ttulo2">
    <w:name w:val="heading 2"/>
    <w:basedOn w:val="Normal"/>
    <w:next w:val="Normal"/>
    <w:pPr>
      <w:numPr>
        <w:numId w:val="2"/>
      </w:numPr>
      <w:tabs>
        <w:tab w:val="clear" w:pos="360"/>
        <w:tab w:val="left" w:pos="454"/>
      </w:tabs>
      <w:jc w:val="left"/>
      <w:outlineLvl w:val="1"/>
    </w:pPr>
    <w:rPr>
      <w:rFonts w:eastAsia="MingLiU"/>
      <w:b/>
    </w:rPr>
  </w:style>
  <w:style w:type="paragraph" w:styleId="Ttulo3">
    <w:name w:val="heading 3"/>
    <w:basedOn w:val="Normal"/>
    <w:next w:val="Sangranormal"/>
    <w:pPr>
      <w:keepNext/>
      <w:outlineLvl w:val="2"/>
    </w:pPr>
    <w:rPr>
      <w:b/>
    </w:rPr>
  </w:style>
  <w:style w:type="paragraph" w:styleId="Ttulo4">
    <w:name w:val="heading 4"/>
    <w:basedOn w:val="Normal"/>
    <w:next w:val="Sangranormal"/>
    <w:pPr>
      <w:numPr>
        <w:numId w:val="3"/>
      </w:numPr>
      <w:ind w:left="397" w:hanging="397"/>
      <w:jc w:val="left"/>
      <w:outlineLvl w:val="3"/>
    </w:pPr>
    <w:rPr>
      <w:rFonts w:eastAsia="MingLiU"/>
      <w:b/>
    </w:rPr>
  </w:style>
  <w:style w:type="paragraph" w:styleId="Ttulo5">
    <w:name w:val="heading 5"/>
    <w:basedOn w:val="Normal"/>
    <w:next w:val="Sangranormal"/>
    <w:pPr>
      <w:keepNext/>
      <w:widowControl/>
      <w:autoSpaceDE w:val="0"/>
      <w:autoSpaceDN w:val="0"/>
      <w:jc w:val="center"/>
      <w:textAlignment w:val="bottom"/>
      <w:outlineLvl w:val="4"/>
    </w:pPr>
    <w:rPr>
      <w:b/>
    </w:rPr>
  </w:style>
  <w:style w:type="paragraph" w:styleId="Ttulo6">
    <w:name w:val="heading 6"/>
    <w:basedOn w:val="Normal"/>
    <w:next w:val="Sangranormal"/>
    <w:pPr>
      <w:keepNext/>
      <w:spacing w:before="120"/>
      <w:ind w:left="851" w:right="45"/>
      <w:jc w:val="center"/>
      <w:outlineLvl w:val="5"/>
    </w:pPr>
    <w:rPr>
      <w:b/>
    </w:rPr>
  </w:style>
  <w:style w:type="paragraph" w:styleId="Ttulo7">
    <w:name w:val="heading 7"/>
    <w:basedOn w:val="Normal"/>
    <w:next w:val="Normal"/>
    <w:pPr>
      <w:keepNext/>
      <w:outlineLvl w:val="6"/>
    </w:pPr>
    <w:rPr>
      <w:b/>
      <w:color w:val="FF0000"/>
    </w:rPr>
  </w:style>
  <w:style w:type="paragraph" w:styleId="Ttulo8">
    <w:name w:val="heading 8"/>
    <w:basedOn w:val="Normal"/>
    <w:next w:val="Normal"/>
    <w:pPr>
      <w:keepNext/>
      <w:ind w:firstLine="480"/>
      <w:jc w:val="center"/>
      <w:outlineLvl w:val="7"/>
    </w:pPr>
    <w:rPr>
      <w:i/>
      <w:iCs/>
    </w:rPr>
  </w:style>
  <w:style w:type="paragraph" w:styleId="Ttulo9">
    <w:name w:val="heading 9"/>
    <w:basedOn w:val="Normal"/>
    <w:next w:val="Normal"/>
    <w:pPr>
      <w:keepNext/>
      <w:snapToGrid w:val="0"/>
      <w:jc w:val="center"/>
      <w:outlineLvl w:val="8"/>
    </w:pPr>
    <w:rPr>
      <w:i/>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spacing w:line="480" w:lineRule="atLeast"/>
      <w:ind w:left="475"/>
      <w:jc w:val="left"/>
    </w:pPr>
    <w:rPr>
      <w:rFonts w:ascii="MingLiU" w:eastAsia="MingLiU"/>
    </w:rPr>
  </w:style>
  <w:style w:type="paragraph" w:styleId="Sangradetextonormal">
    <w:name w:val="Body Text Indent"/>
    <w:basedOn w:val="Normal"/>
    <w:pPr>
      <w:widowControl/>
      <w:autoSpaceDE w:val="0"/>
      <w:autoSpaceDN w:val="0"/>
      <w:spacing w:line="480" w:lineRule="auto"/>
      <w:ind w:firstLine="540"/>
      <w:textAlignment w:val="bottom"/>
    </w:pPr>
    <w:rPr>
      <w:rFonts w:eastAsia="MingLiU"/>
    </w:rPr>
  </w:style>
  <w:style w:type="paragraph" w:styleId="Sangra2detindependiente">
    <w:name w:val="Body Text Indent 2"/>
    <w:basedOn w:val="Normal"/>
    <w:pPr>
      <w:widowControl/>
      <w:autoSpaceDE w:val="0"/>
      <w:autoSpaceDN w:val="0"/>
      <w:spacing w:line="480" w:lineRule="auto"/>
      <w:ind w:firstLine="540"/>
      <w:textAlignment w:val="bottom"/>
    </w:pPr>
    <w:rPr>
      <w:rFonts w:eastAsia="MingLiU"/>
      <w:color w:val="FF0000"/>
    </w:rPr>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Descripcin">
    <w:name w:val="caption"/>
    <w:basedOn w:val="Normal"/>
    <w:next w:val="Normal"/>
    <w:qFormat/>
    <w:pPr>
      <w:spacing w:before="120" w:after="120"/>
    </w:pPr>
  </w:style>
  <w:style w:type="paragraph" w:styleId="Piedepgina">
    <w:name w:val="footer"/>
    <w:basedOn w:val="Normal"/>
    <w:pPr>
      <w:tabs>
        <w:tab w:val="center" w:pos="4153"/>
        <w:tab w:val="right" w:pos="8306"/>
      </w:tabs>
      <w:spacing w:line="480" w:lineRule="atLeast"/>
    </w:pPr>
    <w:rPr>
      <w:rFonts w:ascii="MingLiU" w:eastAsia="MingLiU"/>
      <w:sz w:val="20"/>
    </w:r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Arial" w:hAnsi="Arial"/>
    </w:rPr>
  </w:style>
  <w:style w:type="paragraph" w:styleId="Sangra3detindependiente">
    <w:name w:val="Body Text Indent 3"/>
    <w:basedOn w:val="Normal"/>
    <w:pPr>
      <w:ind w:firstLine="426"/>
    </w:pPr>
  </w:style>
  <w:style w:type="paragraph" w:styleId="Textoindependiente">
    <w:name w:val="Body Text"/>
    <w:basedOn w:val="Normal"/>
    <w:link w:val="TextoindependienteCar"/>
    <w:pPr>
      <w:widowControl/>
      <w:autoSpaceDE w:val="0"/>
      <w:autoSpaceDN w:val="0"/>
      <w:spacing w:line="300" w:lineRule="atLeast"/>
      <w:jc w:val="center"/>
      <w:textAlignment w:val="bottom"/>
    </w:pPr>
    <w:rPr>
      <w:rFonts w:ascii="Tms Rmn" w:hAnsi="Tms Rmn"/>
      <w:b/>
      <w:sz w:val="32"/>
    </w:rPr>
  </w:style>
  <w:style w:type="paragraph" w:styleId="Textoindependiente2">
    <w:name w:val="Body Text 2"/>
    <w:basedOn w:val="Normal"/>
    <w:pPr>
      <w:spacing w:before="480" w:line="360" w:lineRule="atLeast"/>
      <w:jc w:val="left"/>
    </w:pPr>
    <w:rPr>
      <w:b/>
      <w:i/>
    </w:rPr>
  </w:style>
  <w:style w:type="paragraph" w:styleId="Textoindependiente3">
    <w:name w:val="Body Text 3"/>
    <w:basedOn w:val="Normal"/>
    <w:pPr>
      <w:widowControl/>
      <w:autoSpaceDE w:val="0"/>
      <w:autoSpaceDN w:val="0"/>
      <w:ind w:rightChars="-64" w:right="-154"/>
      <w:textAlignment w:val="bottom"/>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notapie">
    <w:name w:val="footnote text"/>
    <w:basedOn w:val="Normal"/>
    <w:link w:val="TextonotapieCar"/>
    <w:uiPriority w:val="99"/>
    <w:pPr>
      <w:snapToGrid w:val="0"/>
      <w:jc w:val="left"/>
    </w:pPr>
    <w:rPr>
      <w:sz w:val="20"/>
    </w:rPr>
  </w:style>
  <w:style w:type="character" w:styleId="Refdenotaalpie">
    <w:name w:val="footnote reference"/>
    <w:semiHidden/>
    <w:rPr>
      <w:vertAlign w:val="superscript"/>
    </w:rPr>
  </w:style>
  <w:style w:type="paragraph" w:styleId="Textodebloque">
    <w:name w:val="Block Text"/>
    <w:basedOn w:val="Normal"/>
    <w:pPr>
      <w:ind w:left="312" w:right="28" w:hangingChars="130" w:hanging="312"/>
    </w:pPr>
    <w:rPr>
      <w:b/>
      <w:color w:val="003366"/>
    </w:rPr>
  </w:style>
  <w:style w:type="character" w:styleId="Textoennegrita">
    <w:name w:val="Strong"/>
    <w:rPr>
      <w:b/>
      <w:bCs/>
    </w:rPr>
  </w:style>
  <w:style w:type="paragraph" w:styleId="Encabezado">
    <w:name w:val="header"/>
    <w:basedOn w:val="Normal"/>
    <w:pPr>
      <w:tabs>
        <w:tab w:val="center" w:pos="4536"/>
        <w:tab w:val="right" w:pos="9072"/>
      </w:tabs>
    </w:pPr>
  </w:style>
  <w:style w:type="paragraph" w:customStyle="1" w:styleId="Titleofpaper-line1">
    <w:name w:val="Title of paper-line 1"/>
    <w:basedOn w:val="Textoindependiente"/>
    <w:link w:val="Titleofpaper-line1Char"/>
    <w:qFormat/>
    <w:rsid w:val="008F5E37"/>
    <w:pPr>
      <w:spacing w:line="240" w:lineRule="auto"/>
    </w:pPr>
    <w:rPr>
      <w:rFonts w:ascii="Times New Roman" w:hAnsi="Times New Roman"/>
      <w:color w:val="000000"/>
      <w:sz w:val="36"/>
      <w:szCs w:val="36"/>
      <w:lang w:val="bg-BG"/>
    </w:rPr>
  </w:style>
  <w:style w:type="paragraph" w:customStyle="1" w:styleId="Titleofpaper-line2">
    <w:name w:val="Title of paper-line 2"/>
    <w:basedOn w:val="Textoindependiente"/>
    <w:link w:val="Titleofpaper-line2Char"/>
    <w:qFormat/>
    <w:rsid w:val="008F5E37"/>
    <w:pPr>
      <w:spacing w:line="240" w:lineRule="auto"/>
    </w:pPr>
    <w:rPr>
      <w:rFonts w:ascii="Times New Roman" w:hAnsi="Times New Roman"/>
      <w:color w:val="000000"/>
      <w:sz w:val="36"/>
      <w:szCs w:val="36"/>
    </w:rPr>
  </w:style>
  <w:style w:type="character" w:customStyle="1" w:styleId="TextoindependienteCar">
    <w:name w:val="Texto independiente Car"/>
    <w:link w:val="Textoindependiente"/>
    <w:rsid w:val="008F5E37"/>
    <w:rPr>
      <w:rFonts w:ascii="Tms Rmn" w:hAnsi="Tms Rmn"/>
      <w:b/>
      <w:sz w:val="32"/>
      <w:lang w:val="en-US" w:eastAsia="zh-TW"/>
    </w:rPr>
  </w:style>
  <w:style w:type="character" w:customStyle="1" w:styleId="Titleofpaper-line1Char">
    <w:name w:val="Title of paper-line 1 Char"/>
    <w:link w:val="Titleofpaper-line1"/>
    <w:rsid w:val="008F5E37"/>
    <w:rPr>
      <w:rFonts w:ascii="Tms Rmn" w:hAnsi="Tms Rmn"/>
      <w:b/>
      <w:color w:val="000000"/>
      <w:sz w:val="36"/>
      <w:szCs w:val="36"/>
      <w:lang w:val="bg-BG" w:eastAsia="zh-TW"/>
    </w:rPr>
  </w:style>
  <w:style w:type="paragraph" w:customStyle="1" w:styleId="Authorsnames">
    <w:name w:val="Authors names"/>
    <w:basedOn w:val="Normal"/>
    <w:link w:val="AuthorsnamesChar"/>
    <w:rsid w:val="008F5E37"/>
    <w:pPr>
      <w:widowControl/>
      <w:autoSpaceDE w:val="0"/>
      <w:autoSpaceDN w:val="0"/>
      <w:jc w:val="center"/>
      <w:textAlignment w:val="bottom"/>
    </w:pPr>
    <w:rPr>
      <w:b/>
      <w:color w:val="000000"/>
      <w:szCs w:val="24"/>
    </w:rPr>
  </w:style>
  <w:style w:type="character" w:customStyle="1" w:styleId="Titleofpaper-line2Char">
    <w:name w:val="Title of paper-line 2 Char"/>
    <w:link w:val="Titleofpaper-line2"/>
    <w:rsid w:val="008F5E37"/>
    <w:rPr>
      <w:rFonts w:ascii="Tms Rmn" w:hAnsi="Tms Rmn"/>
      <w:b/>
      <w:color w:val="000000"/>
      <w:sz w:val="36"/>
      <w:szCs w:val="36"/>
      <w:lang w:val="en-US" w:eastAsia="zh-TW"/>
    </w:rPr>
  </w:style>
  <w:style w:type="paragraph" w:customStyle="1" w:styleId="Abstract">
    <w:name w:val="Abstract"/>
    <w:basedOn w:val="Normal"/>
    <w:link w:val="AbstractChar"/>
    <w:qFormat/>
    <w:rsid w:val="008F5E37"/>
    <w:pPr>
      <w:widowControl/>
      <w:autoSpaceDE w:val="0"/>
      <w:autoSpaceDN w:val="0"/>
      <w:jc w:val="center"/>
      <w:textAlignment w:val="bottom"/>
    </w:pPr>
    <w:rPr>
      <w:b/>
      <w:color w:val="000000"/>
      <w:sz w:val="26"/>
      <w:szCs w:val="26"/>
    </w:rPr>
  </w:style>
  <w:style w:type="character" w:customStyle="1" w:styleId="AuthorsnamesChar">
    <w:name w:val="Authors names Char"/>
    <w:link w:val="Authorsnames"/>
    <w:rsid w:val="008F5E37"/>
    <w:rPr>
      <w:b/>
      <w:color w:val="000000"/>
      <w:sz w:val="24"/>
      <w:szCs w:val="24"/>
      <w:lang w:val="en-US" w:eastAsia="zh-TW"/>
    </w:rPr>
  </w:style>
  <w:style w:type="paragraph" w:customStyle="1" w:styleId="Abstracttext">
    <w:name w:val="Abstract text"/>
    <w:basedOn w:val="Normal"/>
    <w:link w:val="AbstracttextChar"/>
    <w:qFormat/>
    <w:rsid w:val="008F5E37"/>
    <w:rPr>
      <w:color w:val="000000"/>
      <w:szCs w:val="24"/>
    </w:rPr>
  </w:style>
  <w:style w:type="character" w:customStyle="1" w:styleId="AbstractChar">
    <w:name w:val="Abstract Char"/>
    <w:link w:val="Abstract"/>
    <w:rsid w:val="008F5E37"/>
    <w:rPr>
      <w:b/>
      <w:color w:val="000000"/>
      <w:sz w:val="26"/>
      <w:szCs w:val="26"/>
      <w:lang w:val="en-US" w:eastAsia="zh-TW"/>
    </w:rPr>
  </w:style>
  <w:style w:type="paragraph" w:customStyle="1" w:styleId="HeadingNumbering1">
    <w:name w:val="Heading Numbering 1"/>
    <w:basedOn w:val="Normal"/>
    <w:link w:val="HeadingNumbering1Char"/>
    <w:qFormat/>
    <w:rsid w:val="003F3ED0"/>
    <w:pPr>
      <w:numPr>
        <w:numId w:val="13"/>
      </w:numPr>
      <w:spacing w:line="276" w:lineRule="auto"/>
      <w:ind w:left="360"/>
    </w:pPr>
    <w:rPr>
      <w:b/>
      <w:sz w:val="30"/>
      <w:szCs w:val="30"/>
    </w:rPr>
  </w:style>
  <w:style w:type="character" w:customStyle="1" w:styleId="AbstracttextChar">
    <w:name w:val="Abstract text Char"/>
    <w:link w:val="Abstracttext"/>
    <w:rsid w:val="008F5E37"/>
    <w:rPr>
      <w:color w:val="000000"/>
      <w:sz w:val="24"/>
      <w:szCs w:val="24"/>
      <w:lang w:val="en-US" w:eastAsia="zh-TW"/>
    </w:rPr>
  </w:style>
  <w:style w:type="paragraph" w:customStyle="1" w:styleId="HeadingNumbering2">
    <w:name w:val="Heading Numbering 2"/>
    <w:basedOn w:val="HeadingNumbering1"/>
    <w:qFormat/>
    <w:rsid w:val="008878A0"/>
    <w:pPr>
      <w:numPr>
        <w:ilvl w:val="1"/>
      </w:numPr>
      <w:ind w:left="720"/>
    </w:pPr>
    <w:rPr>
      <w:sz w:val="24"/>
    </w:rPr>
  </w:style>
  <w:style w:type="character" w:customStyle="1" w:styleId="HeadingNumbering1Char">
    <w:name w:val="Heading Numbering 1 Char"/>
    <w:link w:val="HeadingNumbering1"/>
    <w:rsid w:val="003F3ED0"/>
    <w:rPr>
      <w:b/>
      <w:sz w:val="30"/>
      <w:szCs w:val="30"/>
      <w:lang w:val="en-US" w:eastAsia="zh-TW"/>
    </w:rPr>
  </w:style>
  <w:style w:type="paragraph" w:customStyle="1" w:styleId="HeadingNumbering3">
    <w:name w:val="Heading Numbering 3"/>
    <w:basedOn w:val="HeadingNumbering1"/>
    <w:qFormat/>
    <w:rsid w:val="008878A0"/>
    <w:pPr>
      <w:numPr>
        <w:ilvl w:val="2"/>
      </w:numPr>
      <w:ind w:left="720"/>
    </w:pPr>
    <w:rPr>
      <w:sz w:val="24"/>
    </w:rPr>
  </w:style>
  <w:style w:type="paragraph" w:customStyle="1" w:styleId="References">
    <w:name w:val="References"/>
    <w:basedOn w:val="Normal"/>
    <w:link w:val="ReferencesChar"/>
    <w:rsid w:val="00BC006F"/>
    <w:pPr>
      <w:widowControl/>
      <w:autoSpaceDE w:val="0"/>
      <w:autoSpaceDN w:val="0"/>
      <w:spacing w:line="480" w:lineRule="auto"/>
      <w:textAlignment w:val="bottom"/>
    </w:pPr>
    <w:rPr>
      <w:color w:val="000000"/>
      <w:szCs w:val="30"/>
    </w:rPr>
  </w:style>
  <w:style w:type="paragraph" w:customStyle="1" w:styleId="ReferencesTitle">
    <w:name w:val="References Title"/>
    <w:basedOn w:val="References"/>
    <w:link w:val="ReferencesTitleChar"/>
    <w:rsid w:val="00471FEC"/>
    <w:pPr>
      <w:spacing w:line="240" w:lineRule="auto"/>
    </w:pPr>
    <w:rPr>
      <w:b/>
    </w:rPr>
  </w:style>
  <w:style w:type="paragraph" w:customStyle="1" w:styleId="ReferencesText">
    <w:name w:val="References Text"/>
    <w:basedOn w:val="Normal"/>
    <w:qFormat/>
    <w:rsid w:val="00BC006F"/>
    <w:pPr>
      <w:widowControl/>
      <w:numPr>
        <w:numId w:val="4"/>
      </w:numPr>
      <w:autoSpaceDE w:val="0"/>
      <w:autoSpaceDN w:val="0"/>
      <w:textAlignment w:val="bottom"/>
    </w:pPr>
    <w:rPr>
      <w:rFonts w:eastAsia="DFKai-SB"/>
      <w:color w:val="000000"/>
      <w:szCs w:val="24"/>
    </w:rPr>
  </w:style>
  <w:style w:type="paragraph" w:customStyle="1" w:styleId="Referencestitle0">
    <w:name w:val="References title"/>
    <w:basedOn w:val="ReferencesTitle"/>
    <w:link w:val="ReferencestitleChar0"/>
    <w:qFormat/>
    <w:rsid w:val="007F7431"/>
    <w:pPr>
      <w:spacing w:line="276" w:lineRule="auto"/>
    </w:pPr>
    <w:rPr>
      <w:sz w:val="30"/>
    </w:rPr>
  </w:style>
  <w:style w:type="paragraph" w:customStyle="1" w:styleId="Authors">
    <w:name w:val="Authors"/>
    <w:basedOn w:val="Authorsnames"/>
    <w:link w:val="AuthorsChar"/>
    <w:qFormat/>
    <w:rsid w:val="00707DAB"/>
    <w:rPr>
      <w:szCs w:val="18"/>
    </w:rPr>
  </w:style>
  <w:style w:type="character" w:customStyle="1" w:styleId="ReferencesChar">
    <w:name w:val="References Char"/>
    <w:link w:val="References"/>
    <w:rsid w:val="007E0FC9"/>
    <w:rPr>
      <w:color w:val="000000"/>
      <w:sz w:val="24"/>
      <w:szCs w:val="30"/>
      <w:lang w:val="en-US" w:eastAsia="zh-TW"/>
    </w:rPr>
  </w:style>
  <w:style w:type="character" w:customStyle="1" w:styleId="ReferencesTitleChar">
    <w:name w:val="References Title Char"/>
    <w:link w:val="ReferencesTitle"/>
    <w:rsid w:val="007E0FC9"/>
    <w:rPr>
      <w:b/>
      <w:color w:val="000000"/>
      <w:sz w:val="24"/>
      <w:szCs w:val="30"/>
      <w:lang w:val="en-US" w:eastAsia="zh-TW"/>
    </w:rPr>
  </w:style>
  <w:style w:type="character" w:customStyle="1" w:styleId="ReferencestitleChar0">
    <w:name w:val="References title Char"/>
    <w:basedOn w:val="ReferencesTitleChar"/>
    <w:link w:val="Referencestitle0"/>
    <w:rsid w:val="007F7431"/>
    <w:rPr>
      <w:b/>
      <w:color w:val="000000"/>
      <w:sz w:val="30"/>
      <w:szCs w:val="30"/>
      <w:lang w:val="en-US" w:eastAsia="zh-TW"/>
    </w:rPr>
  </w:style>
  <w:style w:type="character" w:customStyle="1" w:styleId="AuthorsChar">
    <w:name w:val="Authors Char"/>
    <w:link w:val="Authors"/>
    <w:rsid w:val="00707DAB"/>
    <w:rPr>
      <w:b/>
      <w:color w:val="000000"/>
      <w:sz w:val="24"/>
      <w:szCs w:val="18"/>
      <w:lang w:val="en-US" w:eastAsia="zh-TW"/>
    </w:rPr>
  </w:style>
  <w:style w:type="paragraph" w:customStyle="1" w:styleId="Scienpress">
    <w:name w:val="Scienpress"/>
    <w:basedOn w:val="Textoindependiente"/>
    <w:link w:val="ScienpressChar"/>
    <w:qFormat/>
    <w:rsid w:val="00585BD2"/>
    <w:pPr>
      <w:spacing w:line="240" w:lineRule="auto"/>
      <w:jc w:val="both"/>
    </w:pPr>
    <w:rPr>
      <w:rFonts w:ascii="Times New Roman" w:eastAsia="MS Mincho" w:hAnsi="Times New Roman"/>
      <w:b w:val="0"/>
      <w:i/>
      <w:color w:val="000000"/>
      <w:sz w:val="24"/>
      <w:szCs w:val="24"/>
      <w:lang w:eastAsia="ja-JP"/>
    </w:rPr>
  </w:style>
  <w:style w:type="paragraph" w:customStyle="1" w:styleId="Detailsforauthors">
    <w:name w:val="Details for authors"/>
    <w:basedOn w:val="Textonotapie"/>
    <w:link w:val="DetailsforauthorsChar"/>
    <w:qFormat/>
    <w:rsid w:val="00024360"/>
  </w:style>
  <w:style w:type="character" w:customStyle="1" w:styleId="ScienpressChar">
    <w:name w:val="Scienpress Char"/>
    <w:basedOn w:val="TextoindependienteCar"/>
    <w:link w:val="Scienpress"/>
    <w:rsid w:val="00585BD2"/>
    <w:rPr>
      <w:rFonts w:ascii="Tms Rmn" w:eastAsia="MS Mincho" w:hAnsi="Tms Rmn"/>
      <w:b w:val="0"/>
      <w:i/>
      <w:color w:val="000000"/>
      <w:sz w:val="24"/>
      <w:szCs w:val="24"/>
      <w:lang w:val="en-US" w:eastAsia="ja-JP"/>
    </w:rPr>
  </w:style>
  <w:style w:type="character" w:customStyle="1" w:styleId="TextonotapieCar">
    <w:name w:val="Texto nota pie Car"/>
    <w:basedOn w:val="Fuentedeprrafopredeter"/>
    <w:link w:val="Textonotapie"/>
    <w:uiPriority w:val="99"/>
    <w:rsid w:val="00024360"/>
    <w:rPr>
      <w:lang w:val="en-US" w:eastAsia="zh-TW"/>
    </w:rPr>
  </w:style>
  <w:style w:type="character" w:customStyle="1" w:styleId="DetailsforauthorsChar">
    <w:name w:val="Details for authors Char"/>
    <w:basedOn w:val="TextonotapieCar"/>
    <w:link w:val="Detailsforauthors"/>
    <w:rsid w:val="00024360"/>
    <w:rPr>
      <w:lang w:val="en-US" w:eastAsia="zh-TW"/>
    </w:rPr>
  </w:style>
  <w:style w:type="paragraph" w:customStyle="1" w:styleId="TablesHeading">
    <w:name w:val="Tables Heading"/>
    <w:basedOn w:val="Normal"/>
    <w:link w:val="TablesHeadingChar"/>
    <w:rsid w:val="00474E09"/>
    <w:pPr>
      <w:spacing w:after="120"/>
      <w:jc w:val="center"/>
    </w:pPr>
    <w:rPr>
      <w:b/>
      <w:sz w:val="22"/>
    </w:rPr>
  </w:style>
  <w:style w:type="paragraph" w:customStyle="1" w:styleId="Tabletext">
    <w:name w:val="Table text"/>
    <w:basedOn w:val="Normal"/>
    <w:link w:val="TabletextChar"/>
    <w:qFormat/>
    <w:rsid w:val="009C6C50"/>
    <w:pPr>
      <w:widowControl/>
      <w:adjustRightInd/>
      <w:spacing w:after="120"/>
      <w:jc w:val="center"/>
      <w:textAlignment w:val="auto"/>
    </w:pPr>
    <w:rPr>
      <w:rFonts w:eastAsia="Times New Roman"/>
      <w:bCs/>
      <w:szCs w:val="24"/>
      <w:lang w:val="en-NZ" w:eastAsia="el-GR"/>
    </w:rPr>
  </w:style>
  <w:style w:type="character" w:customStyle="1" w:styleId="TablesHeadingChar">
    <w:name w:val="Tables Heading Char"/>
    <w:basedOn w:val="Fuentedeprrafopredeter"/>
    <w:link w:val="TablesHeading"/>
    <w:rsid w:val="00474E09"/>
    <w:rPr>
      <w:b/>
      <w:sz w:val="22"/>
      <w:lang w:val="en-US" w:eastAsia="zh-TW"/>
    </w:rPr>
  </w:style>
  <w:style w:type="paragraph" w:customStyle="1" w:styleId="Figure">
    <w:name w:val="Figure"/>
    <w:basedOn w:val="Descripcin"/>
    <w:link w:val="FigureChar"/>
    <w:qFormat/>
    <w:rsid w:val="00183750"/>
    <w:pPr>
      <w:jc w:val="center"/>
    </w:pPr>
    <w:rPr>
      <w:b/>
      <w:bCs/>
    </w:rPr>
  </w:style>
  <w:style w:type="character" w:customStyle="1" w:styleId="TabletextChar">
    <w:name w:val="Table text Char"/>
    <w:basedOn w:val="Fuentedeprrafopredeter"/>
    <w:link w:val="Tabletext"/>
    <w:rsid w:val="009C6C50"/>
    <w:rPr>
      <w:rFonts w:eastAsia="Times New Roman"/>
      <w:bCs/>
      <w:sz w:val="24"/>
      <w:szCs w:val="24"/>
      <w:lang w:val="en-NZ" w:eastAsia="el-GR"/>
    </w:rPr>
  </w:style>
  <w:style w:type="character" w:customStyle="1" w:styleId="FigureChar">
    <w:name w:val="Figure Char"/>
    <w:basedOn w:val="Fuentedeprrafopredeter"/>
    <w:link w:val="Figure"/>
    <w:rsid w:val="00183750"/>
    <w:rPr>
      <w:b/>
      <w:bCs/>
      <w:sz w:val="24"/>
      <w:lang w:val="en-US" w:eastAsia="zh-TW"/>
    </w:rPr>
  </w:style>
  <w:style w:type="paragraph" w:customStyle="1" w:styleId="Tabletitle">
    <w:name w:val="Table title"/>
    <w:basedOn w:val="TablesHeading"/>
    <w:link w:val="TabletitleChar"/>
    <w:qFormat/>
    <w:rsid w:val="00D1571E"/>
  </w:style>
  <w:style w:type="character" w:customStyle="1" w:styleId="TabletitleChar">
    <w:name w:val="Table title Char"/>
    <w:basedOn w:val="TablesHeadingChar"/>
    <w:link w:val="Tabletitle"/>
    <w:rsid w:val="00D1571E"/>
    <w:rPr>
      <w:b/>
      <w:sz w:val="22"/>
      <w:lang w:val="en-US" w:eastAsia="zh-TW"/>
    </w:rPr>
  </w:style>
  <w:style w:type="character" w:customStyle="1" w:styleId="TextoArticuloCar">
    <w:name w:val="TextoArticulo Car"/>
    <w:link w:val="TextoArticulo"/>
    <w:locked/>
    <w:rsid w:val="00583C12"/>
    <w:rPr>
      <w:rFonts w:ascii="Verdana" w:eastAsia="Times New Roman" w:hAnsi="Verdana"/>
      <w:lang w:val="es-ES" w:eastAsia="es-ES"/>
    </w:rPr>
  </w:style>
  <w:style w:type="paragraph" w:customStyle="1" w:styleId="TextoArticulo">
    <w:name w:val="TextoArticulo"/>
    <w:basedOn w:val="Normal"/>
    <w:link w:val="TextoArticuloCar"/>
    <w:rsid w:val="00583C12"/>
    <w:pPr>
      <w:widowControl/>
      <w:adjustRightInd/>
      <w:spacing w:after="240" w:line="360" w:lineRule="auto"/>
      <w:ind w:right="45"/>
      <w:textAlignment w:val="auto"/>
    </w:pPr>
    <w:rPr>
      <w:rFonts w:ascii="Verdana" w:eastAsia="Times New Roman" w:hAnsi="Verdana"/>
      <w:sz w:val="20"/>
      <w:lang w:val="es-ES" w:eastAsia="es-ES"/>
    </w:rPr>
  </w:style>
  <w:style w:type="paragraph" w:styleId="Bibliografa">
    <w:name w:val="Bibliography"/>
    <w:basedOn w:val="Normal"/>
    <w:next w:val="Normal"/>
    <w:uiPriority w:val="37"/>
    <w:unhideWhenUsed/>
    <w:rsid w:val="00583C12"/>
    <w:pPr>
      <w:widowControl/>
      <w:adjustRightInd/>
      <w:spacing w:after="160" w:line="259" w:lineRule="auto"/>
      <w:jc w:val="left"/>
      <w:textAlignment w:val="auto"/>
    </w:pPr>
    <w:rPr>
      <w:rFonts w:asciiTheme="minorHAnsi" w:eastAsiaTheme="minorHAnsi" w:hAnsiTheme="minorHAnsi" w:cstheme="minorBidi"/>
      <w:sz w:val="22"/>
      <w:szCs w:val="22"/>
      <w:lang w:eastAsia="en-US"/>
    </w:rPr>
  </w:style>
  <w:style w:type="paragraph" w:styleId="Textonotaalfinal">
    <w:name w:val="endnote text"/>
    <w:basedOn w:val="Normal"/>
    <w:link w:val="TextonotaalfinalCar"/>
    <w:rsid w:val="007E3572"/>
    <w:rPr>
      <w:sz w:val="20"/>
    </w:rPr>
  </w:style>
  <w:style w:type="character" w:customStyle="1" w:styleId="TextonotaalfinalCar">
    <w:name w:val="Texto nota al final Car"/>
    <w:basedOn w:val="Fuentedeprrafopredeter"/>
    <w:link w:val="Textonotaalfinal"/>
    <w:rsid w:val="007E3572"/>
    <w:rPr>
      <w:lang w:val="en-US" w:eastAsia="zh-TW"/>
    </w:rPr>
  </w:style>
  <w:style w:type="character" w:styleId="Refdenotaalfinal">
    <w:name w:val="endnote reference"/>
    <w:basedOn w:val="Fuentedeprrafopredeter"/>
    <w:rsid w:val="007E3572"/>
    <w:rPr>
      <w:vertAlign w:val="superscript"/>
    </w:rPr>
  </w:style>
  <w:style w:type="table" w:styleId="Tablaconcuadrcula">
    <w:name w:val="Table Grid"/>
    <w:basedOn w:val="Tablanormal"/>
    <w:uiPriority w:val="39"/>
    <w:rsid w:val="00740867"/>
    <w:rPr>
      <w:rFonts w:asciiTheme="minorHAnsi" w:eastAsiaTheme="minorHAnsi" w:hAnsiTheme="minorHAnsi" w:cstheme="minorBidi"/>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0867"/>
    <w:pPr>
      <w:widowControl/>
      <w:adjustRightInd/>
      <w:spacing w:after="160" w:line="259" w:lineRule="auto"/>
      <w:ind w:left="720"/>
      <w:contextualSpacing/>
      <w:jc w:val="left"/>
      <w:textAlignment w:val="auto"/>
    </w:pPr>
    <w:rPr>
      <w:rFonts w:asciiTheme="minorHAnsi" w:eastAsiaTheme="minorHAnsi" w:hAnsiTheme="minorHAnsi" w:cstheme="minorBidi"/>
      <w:sz w:val="22"/>
      <w:szCs w:val="22"/>
      <w:lang w:val="en-GB" w:eastAsia="en-US"/>
    </w:rPr>
  </w:style>
  <w:style w:type="paragraph" w:customStyle="1" w:styleId="Cuerpo">
    <w:name w:val="Cuerpo"/>
    <w:rsid w:val="00E31AB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MX" w:eastAsia="es-MX"/>
    </w:rPr>
  </w:style>
  <w:style w:type="character" w:customStyle="1" w:styleId="Ninguno">
    <w:name w:val="Ninguno"/>
    <w:rsid w:val="00E31AB6"/>
  </w:style>
  <w:style w:type="paragraph" w:styleId="Textodeglobo">
    <w:name w:val="Balloon Text"/>
    <w:basedOn w:val="Normal"/>
    <w:link w:val="TextodegloboCar"/>
    <w:semiHidden/>
    <w:unhideWhenUsed/>
    <w:rsid w:val="007B0F2B"/>
    <w:rPr>
      <w:sz w:val="18"/>
      <w:szCs w:val="18"/>
    </w:rPr>
  </w:style>
  <w:style w:type="character" w:customStyle="1" w:styleId="TextodegloboCar">
    <w:name w:val="Texto de globo Car"/>
    <w:basedOn w:val="Fuentedeprrafopredeter"/>
    <w:link w:val="Textodeglobo"/>
    <w:semiHidden/>
    <w:rsid w:val="007B0F2B"/>
    <w:rPr>
      <w:sz w:val="18"/>
      <w:szCs w:val="18"/>
      <w:lang w:val="es-MX"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4806">
      <w:bodyDiv w:val="1"/>
      <w:marLeft w:val="0"/>
      <w:marRight w:val="0"/>
      <w:marTop w:val="0"/>
      <w:marBottom w:val="0"/>
      <w:divBdr>
        <w:top w:val="none" w:sz="0" w:space="0" w:color="auto"/>
        <w:left w:val="none" w:sz="0" w:space="0" w:color="auto"/>
        <w:bottom w:val="none" w:sz="0" w:space="0" w:color="auto"/>
        <w:right w:val="none" w:sz="0" w:space="0" w:color="auto"/>
      </w:divBdr>
    </w:div>
    <w:div w:id="579024356">
      <w:bodyDiv w:val="1"/>
      <w:marLeft w:val="0"/>
      <w:marRight w:val="0"/>
      <w:marTop w:val="0"/>
      <w:marBottom w:val="0"/>
      <w:divBdr>
        <w:top w:val="none" w:sz="0" w:space="0" w:color="auto"/>
        <w:left w:val="none" w:sz="0" w:space="0" w:color="auto"/>
        <w:bottom w:val="none" w:sz="0" w:space="0" w:color="auto"/>
        <w:right w:val="none" w:sz="0" w:space="0" w:color="auto"/>
      </w:divBdr>
    </w:div>
    <w:div w:id="680207257">
      <w:bodyDiv w:val="1"/>
      <w:marLeft w:val="0"/>
      <w:marRight w:val="0"/>
      <w:marTop w:val="0"/>
      <w:marBottom w:val="0"/>
      <w:divBdr>
        <w:top w:val="none" w:sz="0" w:space="0" w:color="auto"/>
        <w:left w:val="none" w:sz="0" w:space="0" w:color="auto"/>
        <w:bottom w:val="none" w:sz="0" w:space="0" w:color="auto"/>
        <w:right w:val="none" w:sz="0" w:space="0" w:color="auto"/>
      </w:divBdr>
    </w:div>
    <w:div w:id="900099644">
      <w:bodyDiv w:val="1"/>
      <w:marLeft w:val="0"/>
      <w:marRight w:val="0"/>
      <w:marTop w:val="0"/>
      <w:marBottom w:val="0"/>
      <w:divBdr>
        <w:top w:val="none" w:sz="0" w:space="0" w:color="auto"/>
        <w:left w:val="none" w:sz="0" w:space="0" w:color="auto"/>
        <w:bottom w:val="none" w:sz="0" w:space="0" w:color="auto"/>
        <w:right w:val="none" w:sz="0" w:space="0" w:color="auto"/>
      </w:divBdr>
    </w:div>
    <w:div w:id="1008797411">
      <w:bodyDiv w:val="1"/>
      <w:marLeft w:val="0"/>
      <w:marRight w:val="0"/>
      <w:marTop w:val="0"/>
      <w:marBottom w:val="0"/>
      <w:divBdr>
        <w:top w:val="none" w:sz="0" w:space="0" w:color="auto"/>
        <w:left w:val="none" w:sz="0" w:space="0" w:color="auto"/>
        <w:bottom w:val="none" w:sz="0" w:space="0" w:color="auto"/>
        <w:right w:val="none" w:sz="0" w:space="0" w:color="auto"/>
      </w:divBdr>
    </w:div>
    <w:div w:id="1078985407">
      <w:bodyDiv w:val="1"/>
      <w:marLeft w:val="0"/>
      <w:marRight w:val="0"/>
      <w:marTop w:val="0"/>
      <w:marBottom w:val="0"/>
      <w:divBdr>
        <w:top w:val="none" w:sz="0" w:space="0" w:color="auto"/>
        <w:left w:val="none" w:sz="0" w:space="0" w:color="auto"/>
        <w:bottom w:val="none" w:sz="0" w:space="0" w:color="auto"/>
        <w:right w:val="none" w:sz="0" w:space="0" w:color="auto"/>
      </w:divBdr>
    </w:div>
    <w:div w:id="1448965862">
      <w:bodyDiv w:val="1"/>
      <w:marLeft w:val="0"/>
      <w:marRight w:val="0"/>
      <w:marTop w:val="0"/>
      <w:marBottom w:val="0"/>
      <w:divBdr>
        <w:top w:val="none" w:sz="0" w:space="0" w:color="auto"/>
        <w:left w:val="none" w:sz="0" w:space="0" w:color="auto"/>
        <w:bottom w:val="none" w:sz="0" w:space="0" w:color="auto"/>
        <w:right w:val="none" w:sz="0" w:space="0" w:color="auto"/>
      </w:divBdr>
    </w:div>
    <w:div w:id="1498961234">
      <w:bodyDiv w:val="1"/>
      <w:marLeft w:val="0"/>
      <w:marRight w:val="0"/>
      <w:marTop w:val="0"/>
      <w:marBottom w:val="0"/>
      <w:divBdr>
        <w:top w:val="none" w:sz="0" w:space="0" w:color="auto"/>
        <w:left w:val="none" w:sz="0" w:space="0" w:color="auto"/>
        <w:bottom w:val="none" w:sz="0" w:space="0" w:color="auto"/>
        <w:right w:val="none" w:sz="0" w:space="0" w:color="auto"/>
      </w:divBdr>
    </w:div>
    <w:div w:id="1525629856">
      <w:bodyDiv w:val="1"/>
      <w:marLeft w:val="0"/>
      <w:marRight w:val="0"/>
      <w:marTop w:val="0"/>
      <w:marBottom w:val="0"/>
      <w:divBdr>
        <w:top w:val="none" w:sz="0" w:space="0" w:color="auto"/>
        <w:left w:val="none" w:sz="0" w:space="0" w:color="auto"/>
        <w:bottom w:val="none" w:sz="0" w:space="0" w:color="auto"/>
        <w:right w:val="none" w:sz="0" w:space="0" w:color="auto"/>
      </w:divBdr>
    </w:div>
    <w:div w:id="1778793638">
      <w:bodyDiv w:val="1"/>
      <w:marLeft w:val="0"/>
      <w:marRight w:val="0"/>
      <w:marTop w:val="0"/>
      <w:marBottom w:val="0"/>
      <w:divBdr>
        <w:top w:val="none" w:sz="0" w:space="0" w:color="auto"/>
        <w:left w:val="none" w:sz="0" w:space="0" w:color="auto"/>
        <w:bottom w:val="none" w:sz="0" w:space="0" w:color="auto"/>
        <w:right w:val="none" w:sz="0" w:space="0" w:color="auto"/>
      </w:divBdr>
    </w:div>
    <w:div w:id="1785270596">
      <w:bodyDiv w:val="1"/>
      <w:marLeft w:val="0"/>
      <w:marRight w:val="0"/>
      <w:marTop w:val="0"/>
      <w:marBottom w:val="0"/>
      <w:divBdr>
        <w:top w:val="none" w:sz="0" w:space="0" w:color="auto"/>
        <w:left w:val="none" w:sz="0" w:space="0" w:color="auto"/>
        <w:bottom w:val="none" w:sz="0" w:space="0" w:color="auto"/>
        <w:right w:val="none" w:sz="0" w:space="0" w:color="auto"/>
      </w:divBdr>
    </w:div>
    <w:div w:id="2092851638">
      <w:bodyDiv w:val="1"/>
      <w:marLeft w:val="0"/>
      <w:marRight w:val="0"/>
      <w:marTop w:val="0"/>
      <w:marBottom w:val="0"/>
      <w:divBdr>
        <w:top w:val="none" w:sz="0" w:space="0" w:color="auto"/>
        <w:left w:val="none" w:sz="0" w:space="0" w:color="auto"/>
        <w:bottom w:val="none" w:sz="0" w:space="0" w:color="auto"/>
        <w:right w:val="none" w:sz="0" w:space="0" w:color="auto"/>
      </w:divBdr>
    </w:div>
    <w:div w:id="2108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Ala06</b:Tag>
    <b:SourceType>Book</b:SourceType>
    <b:Guid>{1D87B3E4-59A8-4B7E-9543-6D95195EB9A0}</b:Guid>
    <b:Title>Elaboración, análisis e interpretación de encuestas, cuestionarios y escalas de opinión</b:Title>
    <b:Year>2006</b:Year>
    <b:Author>
      <b:Author>
        <b:NameList>
          <b:Person>
            <b:Last>Alaminos</b:Last>
            <b:First>A.</b:First>
          </b:Person>
          <b:Person>
            <b:Last>Castejón</b:Last>
            <b:First>J.</b:First>
          </b:Person>
        </b:NameList>
      </b:Author>
    </b:Author>
    <b:City>Alicante, España</b:City>
    <b:Publisher>Editorial Marfil, S.A.</b:Publisher>
    <b:RefOrder>1</b:RefOrder>
  </b:Source>
  <b:Source>
    <b:Tag>And88</b:Tag>
    <b:SourceType>JournalArticle</b:SourceType>
    <b:Guid>{1C1FAB4B-09BB-4E67-817C-9668076817C7}</b:Guid>
    <b:Title>Structural equation modeling in practice: a review and recommended two-step approach</b:Title>
    <b:Year>1988</b:Year>
    <b:JournalName>Psychological Bulletin</b:JournalName>
    <b:Pages>411-423</b:Pages>
    <b:Author>
      <b:Author>
        <b:NameList>
          <b:Person>
            <b:Last>Anderson</b:Last>
            <b:First>J.</b:First>
          </b:Person>
          <b:Person>
            <b:Last>Gerbing</b:Last>
            <b:First>D.</b:First>
          </b:Person>
        </b:NameList>
      </b:Author>
    </b:Author>
    <b:Issue>13</b:Issue>
    <b:RefOrder>2</b:RefOrder>
  </b:Source>
  <b:Source>
    <b:Tag>Ant08</b:Tag>
    <b:SourceType>JournalArticle</b:SourceType>
    <b:Guid>{EA9318FE-DE15-4D40-85E4-273947E0A1C4}</b:Guid>
    <b:Title>Reducing ongoing product design decision-making bias</b:Title>
    <b:JournalName>Journal of Product Innovation Management</b:JournalName>
    <b:Year>2008</b:Year>
    <b:Pages>528-545</b:Pages>
    <b:Author>
      <b:Author>
        <b:NameList>
          <b:Person>
            <b:Last>Antioco</b:Last>
            <b:First>M.</b:First>
          </b:Person>
          <b:Person>
            <b:Last>Moenaert</b:Last>
            <b:First>R.</b:First>
          </b:Person>
          <b:Person>
            <b:Last>Lindgreen</b:Last>
            <b:First>A.</b:First>
          </b:Person>
        </b:NameList>
      </b:Author>
    </b:Author>
    <b:Volume>25</b:Volume>
    <b:Issue>6</b:Issue>
    <b:RefOrder>3</b:RefOrder>
  </b:Source>
  <b:Source>
    <b:Tag>Arr04</b:Tag>
    <b:SourceType>JournalArticle</b:SourceType>
    <b:Guid>{11905836-EE91-4077-9C2C-A9B210A32029}</b:Guid>
    <b:Title>Diseño y validación de cuestionarios</b:Title>
    <b:Year>2004</b:Year>
    <b:Pages>23-29</b:Pages>
    <b:InternetSiteTitle>Matronas Profesión</b:InternetSiteTitle>
    <b:URL>http://ebevidencia.com/wp-content/uploads/2014/07/validacion_cuestionarios.pdf</b:URL>
    <b:Author>
      <b:Author>
        <b:NameList>
          <b:Person>
            <b:Last>Arribas</b:Last>
            <b:First>M.</b:First>
          </b:Person>
        </b:NameList>
      </b:Author>
    </b:Author>
    <b:Volume>5</b:Volume>
    <b:Issue>17</b:Issue>
    <b:RefOrder>4</b:RefOrder>
  </b:Source>
  <b:Source>
    <b:Tag>Bag88</b:Tag>
    <b:SourceType>JournalArticle</b:SourceType>
    <b:Guid>{558A5C7B-FB93-441F-B4A2-5278C29D0820}</b:Guid>
    <b:Title>On the evaluation of structural equation models</b:Title>
    <b:JournalName>Journal of the Academy of Marketing Science</b:JournalName>
    <b:Year>1988</b:Year>
    <b:Pages>74-94</b:Pages>
    <b:Author>
      <b:Author>
        <b:NameList>
          <b:Person>
            <b:Last>Bagozzi</b:Last>
            <b:First>R.</b:First>
          </b:Person>
          <b:Person>
            <b:Last>Yi</b:Last>
            <b:First>Y.</b:First>
          </b:Person>
        </b:NameList>
      </b:Author>
    </b:Author>
    <b:Volume>16</b:Volume>
    <b:Issue>1</b:Issue>
    <b:RefOrder>5</b:RefOrder>
  </b:Source>
  <b:Source>
    <b:Tag>Bar09</b:Tag>
    <b:SourceType>JournalArticle</b:SourceType>
    <b:Guid>{91D7B67F-90FC-44AF-8DBD-375EAAEA9993}</b:Guid>
    <b:Title>Towards a multidisciplinary definition of innovation</b:Title>
    <b:JournalName>Management Decision</b:JournalName>
    <b:Year>2009</b:Year>
    <b:Pages>1323-1339</b:Pages>
    <b:Author>
      <b:Author>
        <b:NameList>
          <b:Person>
            <b:Last>Baregheh</b:Last>
            <b:First>A.</b:First>
          </b:Person>
          <b:Person>
            <b:Last>Rowley</b:Last>
            <b:First>J.</b:First>
          </b:Person>
          <b:Person>
            <b:Last>Sambrook</b:Last>
            <b:First>S.</b:First>
          </b:Person>
        </b:NameList>
      </b:Author>
    </b:Author>
    <b:Volume>47</b:Volume>
    <b:Issue>8</b:Issue>
    <b:RefOrder>6</b:RefOrder>
  </b:Source>
  <b:Source>
    <b:Tag>Ben05</b:Tag>
    <b:SourceType>Book</b:SourceType>
    <b:Guid>{85BDDBAA-59B0-4E87-BAA4-26DB3DF6223C}</b:Guid>
    <b:Title>EQS 6 structural equations program manual</b:Title>
    <b:Year>2005</b:Year>
    <b:City>Encino, USA</b:City>
    <b:Publisher>Multivariate Software</b:Publisher>
    <b:Author>
      <b:Author>
        <b:NameList>
          <b:Person>
            <b:Last>Bentler</b:Last>
            <b:First>P.</b:First>
          </b:Person>
        </b:NameList>
      </b:Author>
    </b:Author>
    <b:RefOrder>7</b:RefOrder>
  </b:Source>
  <b:Source>
    <b:Tag>Bha10</b:Tag>
    <b:SourceType>JournalArticle</b:SourceType>
    <b:Guid>{BD454A01-22D7-4891-9549-B801E371B55D}</b:Guid>
    <b:Title>Managing innovation: understanding how continuity and change are interlinked</b:Title>
    <b:Year>2010</b:Year>
    <b:JournalName>Global Journal of Flexible Systems Management</b:JournalName>
    <b:Pages>63-74</b:Pages>
    <b:Author>
      <b:Author>
        <b:NameList>
          <b:Person>
            <b:Last>Bhat</b:Last>
            <b:First>J.</b:First>
          </b:Person>
        </b:NameList>
      </b:Author>
    </b:Author>
    <b:Volume>11</b:Volume>
    <b:Issue>1 y 2</b:Issue>
    <b:RefOrder>8</b:RefOrder>
  </b:Source>
  <b:Source>
    <b:Tag>Boy04</b:Tag>
    <b:SourceType>JournalArticle</b:SourceType>
    <b:Guid>{3684410E-118B-4C5C-A2A5-7A0B073AA26E}</b:Guid>
    <b:Title>Introduction to the special issue on service strategy and technology application</b:Title>
    <b:JournalName>Production and Operations Management</b:JournalName>
    <b:Year>2004</b:Year>
    <b:Pages>201-204</b:Pages>
    <b:Author>
      <b:Author>
        <b:NameList>
          <b:Person>
            <b:Last>Boyer</b:Last>
            <b:First>K.</b:First>
          </b:Person>
          <b:Person>
            <b:Last>Metters</b:Last>
            <b:First>R.</b:First>
          </b:Person>
        </b:NameList>
      </b:Author>
    </b:Author>
    <b:Volume>13</b:Volume>
    <b:Issue>3</b:Issue>
    <b:RefOrder>9</b:RefOrder>
  </b:Source>
  <b:Source>
    <b:Tag>Bra08</b:Tag>
    <b:SourceType>JournalArticle</b:SourceType>
    <b:Guid>{BEF42913-75BE-455A-9077-39852F4B35C7}</b:Guid>
    <b:Title>Knowledge, innovation and institutions: global and local dimensions of the ICT cluster in Waterloo, Canada</b:Title>
    <b:JournalName>Regional Studies</b:JournalName>
    <b:Year>2008</b:Year>
    <b:Pages>101-116</b:Pages>
    <b:Author>
      <b:Author>
        <b:NameList>
          <b:Person>
            <b:Last>Bramwell</b:Last>
            <b:First>A.</b:First>
          </b:Person>
          <b:Person>
            <b:Last>Nelles</b:Last>
            <b:First>J.</b:First>
          </b:Person>
          <b:Person>
            <b:Last>Wolfe</b:Last>
            <b:First>D.</b:First>
          </b:Person>
        </b:NameList>
      </b:Author>
    </b:Author>
    <b:Volume>42</b:Volume>
    <b:Issue>1</b:Issue>
    <b:RefOrder>10</b:RefOrder>
  </b:Source>
  <b:Source>
    <b:Tag>Bro06</b:Tag>
    <b:SourceType>Book</b:SourceType>
    <b:Guid>{B3AAE4DA-E88B-4753-B0FC-16C8F3232DFE}</b:Guid>
    <b:Title>Confirmatory factor analysis for applied research</b:Title>
    <b:Year>2006</b:Year>
    <b:City>New York, USA</b:City>
    <b:Publisher>The Guilford Press</b:Publisher>
    <b:Author>
      <b:Author>
        <b:NameList>
          <b:Person>
            <b:Last>Brown</b:Last>
            <b:First>T.</b:First>
          </b:Person>
        </b:NameList>
      </b:Author>
    </b:Author>
    <b:RefOrder>11</b:RefOrder>
  </b:Source>
  <b:Source>
    <b:Tag>Bur04</b:Tag>
    <b:SourceType>Book</b:SourceType>
    <b:Guid>{6D48A6FC-1A00-443C-99B2-A8618031FDF7}</b:Guid>
    <b:Title>Strategic management of technology and innovation</b:Title>
    <b:Year>2004</b:Year>
    <b:City>Nueva York</b:City>
    <b:Publisher>McGraw-Hill</b:Publisher>
    <b:Author>
      <b:Author>
        <b:NameList>
          <b:Person>
            <b:Last>Burgelman</b:Last>
            <b:First>R.</b:First>
          </b:Person>
          <b:Person>
            <b:Last>Maidique</b:Last>
            <b:First>M.</b:First>
          </b:Person>
          <b:Person>
            <b:Last>Wheelwright</b:Last>
            <b:First>S.</b:First>
          </b:Person>
        </b:NameList>
      </b:Author>
    </b:Author>
    <b:RefOrder>12</b:RefOrder>
  </b:Source>
  <b:Source>
    <b:Tag>Byr06</b:Tag>
    <b:SourceType>Book</b:SourceType>
    <b:Guid>{090FFA4C-D127-453E-86F0-2E06EE5735A0}</b:Guid>
    <b:Title>Structural equation modeling with EQS, basic concepts, applications, and programming</b:Title>
    <b:Year>2006</b:Year>
    <b:City>London, UK</b:City>
    <b:Publisher>LEA Publishers</b:Publisher>
    <b:Author>
      <b:Author>
        <b:NameList>
          <b:Person>
            <b:Last>Byrne</b:Last>
            <b:First>B.</b:First>
          </b:Person>
        </b:NameList>
      </b:Author>
    </b:Author>
    <b:Edition>2</b:Edition>
    <b:RefOrder>13</b:RefOrder>
  </b:Source>
  <b:Source>
    <b:Tag>Can05</b:Tag>
    <b:SourceType>Book</b:SourceType>
    <b:Guid>{93AE2E9A-A58B-4097-804C-E2F45BAFBEE5}</b:Guid>
    <b:Title>Innovation and competitiveness</b:Title>
    <b:Year>2005</b:Year>
    <b:City>Nueva York</b:City>
    <b:Publisher>Oxford University Press</b:Publisher>
    <b:Author>
      <b:Author>
        <b:NameList>
          <b:Person>
            <b:Last>Cantwell</b:Last>
            <b:First>J.</b:First>
          </b:Person>
        </b:NameList>
      </b:Author>
    </b:Author>
    <b:RefOrder>14</b:RefOrder>
  </b:Source>
  <b:Source>
    <b:Tag>Car14</b:Tag>
    <b:SourceType>JournalArticle</b:SourceType>
    <b:Guid>{A1978C1D-4F33-4B3F-8AAB-52CE0BD3A8AC}</b:Guid>
    <b:Title>Linking innovation, productivity, and competitiveness: implications for policy and practice</b:Title>
    <b:Year>2014</b:Year>
    <b:JournalName>Journal of Technology Transfer</b:JournalName>
    <b:Pages>199-218</b:Pages>
    <b:Author>
      <b:Author>
        <b:NameList>
          <b:Person>
            <b:Last>Carayannis</b:Last>
            <b:First>E.</b:First>
          </b:Person>
          <b:Person>
            <b:Last>Grigoroudis</b:Last>
            <b:First>E.</b:First>
          </b:Person>
        </b:NameList>
      </b:Author>
    </b:Author>
    <b:Volume>39</b:Volume>
    <b:Issue>SN</b:Issue>
    <b:RefOrder>15</b:RefOrder>
  </b:Source>
  <b:Source>
    <b:Tag>Che13</b:Tag>
    <b:SourceType>JournalArticle</b:SourceType>
    <b:Guid>{A0B3306A-1DC9-46D6-80D4-89F364C5B01D}</b:Guid>
    <b:Title>A theory of innovation resource synergy</b:Title>
    <b:JournalName>Innovation: management, policy and practice</b:JournalName>
    <b:Year>2013</b:Year>
    <b:Pages>368-392</b:Pages>
    <b:Author>
      <b:Author>
        <b:NameList>
          <b:Person>
            <b:Last>Chen</b:Last>
            <b:First>J.K.</b:First>
          </b:Person>
          <b:Person>
            <b:Last>Chen</b:Last>
            <b:First>I.S.</b:First>
          </b:Person>
        </b:NameList>
      </b:Author>
    </b:Author>
    <b:Volume>15</b:Volume>
    <b:Issue>3</b:Issue>
    <b:RefOrder>16</b:RefOrder>
  </b:Source>
  <b:Source>
    <b:Tag>Cho12</b:Tag>
    <b:SourceType>JournalArticle</b:SourceType>
    <b:Guid>{8BD60B85-A6B7-4538-BE5A-6C1CB98F2019}</b:Guid>
    <b:Title>The moderating effect of innovation protection mechanisms on the competitiveness of service firms</b:Title>
    <b:JournalName>Springer-Verlag</b:JournalName>
    <b:Year>2012</b:Year>
    <b:Pages>369-386</b:Pages>
    <b:Author>
      <b:Author>
        <b:NameList>
          <b:Person>
            <b:Last>Cho</b:Last>
            <b:First>I.</b:First>
          </b:Person>
          <b:Person>
            <b:Last>Park</b:Last>
            <b:First>H.</b:First>
          </b:Person>
          <b:Person>
            <b:Last>Kichul</b:Last>
            <b:First>J.</b:First>
          </b:Person>
        </b:NameList>
      </b:Author>
    </b:Author>
    <b:Volume>6</b:Volume>
    <b:RefOrder>17</b:RefOrder>
  </b:Source>
  <b:Source>
    <b:Tag>Col15</b:Tag>
    <b:SourceType>JournalArticle</b:SourceType>
    <b:Guid>{691183B6-BD0D-4FBE-9A4F-12BB4EED34AF}</b:Guid>
    <b:Title>National factor effects on firm competitiveness and innovation</b:Title>
    <b:JournalName>Competitiveness Review</b:JournalName>
    <b:Year>2015</b:Year>
    <b:Pages>392-409</b:Pages>
    <b:Author>
      <b:Author>
        <b:NameList>
          <b:Person>
            <b:Last>Collins</b:Last>
            <b:First>J.</b:First>
          </b:Person>
          <b:Person>
            <b:Last>Troilo</b:Last>
            <b:First>M.</b:First>
          </b:Person>
        </b:NameList>
      </b:Author>
    </b:Author>
    <b:Volume>25</b:Volume>
    <b:Issue>4</b:Issue>
    <b:RefOrder>18</b:RefOrder>
  </b:Source>
  <b:Source>
    <b:Tag>Com15</b:Tag>
    <b:SourceType>JournalArticle</b:SourceType>
    <b:Guid>{50CBB273-6F1A-40F4-86A5-0B855A1B85BB}</b:Guid>
    <b:Title>How early implementations influence later adoptions of innovation: social positioning and skill reproduction in the difussion of robotic surgery</b:Title>
    <b:JournalName>Academy of Management Journal</b:JournalName>
    <b:Year>2015</b:Year>
    <b:Pages>242-278</b:Pages>
    <b:Author>
      <b:Author>
        <b:NameList>
          <b:Person>
            <b:Last>Compagni</b:Last>
            <b:First>A.</b:First>
          </b:Person>
          <b:Person>
            <b:Last>Mele</b:Last>
            <b:First>V.</b:First>
          </b:Person>
          <b:Person>
            <b:Last>Ravasi</b:Last>
            <b:First>D.</b:First>
          </b:Person>
        </b:NameList>
      </b:Author>
    </b:Author>
    <b:Volume>58</b:Volume>
    <b:Issue>1</b:Issue>
    <b:RefOrder>19</b:RefOrder>
  </b:Source>
  <b:Source>
    <b:Tag>Cos14</b:Tag>
    <b:SourceType>JournalArticle</b:SourceType>
    <b:Guid>{A4271A44-AD75-4D52-A98C-8B573254A0ED}</b:Guid>
    <b:Title>Critical elements for produc innovation at Portuguese innovative SMEs: an intellectual capital perspective</b:Title>
    <b:JournalName>Knowledge Management Research &amp; Practice</b:JournalName>
    <b:Year>2014</b:Year>
    <b:Pages>322-338</b:Pages>
    <b:Author>
      <b:Author>
        <b:NameList>
          <b:Person>
            <b:Last>Costa</b:Last>
            <b:First>R.</b:First>
          </b:Person>
          <b:Person>
            <b:Last>Fernández-Jardon</b:Last>
            <b:First>C.</b:First>
          </b:Person>
          <b:Person>
            <b:Last>Figueroa</b:Last>
            <b:First>P.</b:First>
          </b:Person>
        </b:NameList>
      </b:Author>
    </b:Author>
    <b:Volume>12</b:Volume>
    <b:RefOrder>20</b:RefOrder>
  </b:Source>
  <b:Source>
    <b:Tag>deB01</b:Tag>
    <b:SourceType>JournalArticle</b:SourceType>
    <b:Guid>{795E5CE8-97FC-4892-9A70-EC0083AC6ECE}</b:Guid>
    <b:Title>Innovative versus incremental new business services: different keys for achieving success</b:Title>
    <b:JournalName>Journal of Product Innovation Management</b:JournalName>
    <b:Year>2001</b:Year>
    <b:Pages>169-187</b:Pages>
    <b:Author>
      <b:Author>
        <b:NameList>
          <b:Person>
            <b:Last>de Brentani</b:Last>
            <b:First>U.</b:First>
          </b:Person>
        </b:NameList>
      </b:Author>
    </b:Author>
    <b:Volume>18</b:Volume>
    <b:Issue>3</b:Issue>
    <b:RefOrder>21</b:RefOrder>
  </b:Source>
  <b:Source>
    <b:Tag>Dog08</b:Tag>
    <b:SourceType>JournalArticle</b:SourceType>
    <b:Guid>{75EBDD95-F2AB-49D2-ACF5-10F7623344C6}</b:Guid>
    <b:Title>The evolving nature of Taiwan´s national innovation system: the case of biotechnology innovation networks</b:Title>
    <b:JournalName>Research Policy</b:JournalName>
    <b:Year>2008</b:Year>
    <b:Pages>430-445</b:Pages>
    <b:Author>
      <b:Author>
        <b:NameList>
          <b:Person>
            <b:Last>Dogson</b:Last>
            <b:First>M.</b:First>
          </b:Person>
          <b:Person>
            <b:Last>Mathews</b:Last>
            <b:First>J.</b:First>
          </b:Person>
          <b:Person>
            <b:Last>Kastelle</b:Last>
            <b:First>T.</b:First>
          </b:Person>
          <b:Person>
            <b:Last>Hu</b:Last>
            <b:First>M.</b:First>
          </b:Person>
        </b:NameList>
      </b:Author>
    </b:Author>
    <b:Volume>37</b:Volume>
    <b:Issue>3</b:Issue>
    <b:RefOrder>22</b:RefOrder>
  </b:Source>
  <b:Source>
    <b:Tag>Dru95</b:Tag>
    <b:SourceType>Book</b:SourceType>
    <b:Guid>{280ADAB3-3450-4641-A79C-4943F81A1A17}</b:Guid>
    <b:Title>Innovation and entrepreneurship</b:Title>
    <b:Year>1995</b:Year>
    <b:City>Nueva York</b:City>
    <b:Publisher>Harper Collins</b:Publisher>
    <b:Author>
      <b:Author>
        <b:NameList>
          <b:Person>
            <b:Last>Drucker</b:Last>
            <b:First>P.</b:First>
          </b:Person>
        </b:NameList>
      </b:Author>
    </b:Author>
    <b:RefOrder>23</b:RefOrder>
  </b:Source>
  <b:Source>
    <b:Tag>The14</b:Tag>
    <b:SourceType>JournalArticle</b:SourceType>
    <b:Guid>{AA144A21-C7B0-4E1D-A646-168F293D8344}</b:Guid>
    <b:Title>The impact of a creativity-supporting work environment on a firm´s product innovation performance</b:Title>
    <b:Year>2014</b:Year>
    <b:JournalName>Production Innovation Management</b:JournalName>
    <b:Pages>1254-1267</b:Pages>
    <b:Volume>31</b:Volume>
    <b:Issue>6</b:Issue>
    <b:Author>
      <b:Author>
        <b:NameList>
          <b:Person>
            <b:Last>Dul</b:Last>
            <b:First>J.</b:First>
          </b:Person>
          <b:Person>
            <b:Last>Ceylan</b:Last>
            <b:First>C.</b:First>
          </b:Person>
        </b:NameList>
      </b:Author>
    </b:Author>
    <b:RefOrder>24</b:RefOrder>
  </b:Source>
  <b:Source>
    <b:Tag>Dur16</b:Tag>
    <b:SourceType>JournalArticle</b:SourceType>
    <b:Guid>{91369A05-DEE1-495C-B135-8ADE9DA08409}</b:Guid>
    <b:Title>Doing more with less: innovation input and output in family firms</b:Title>
    <b:JournalName>Academy of Management Journal</b:JournalName>
    <b:Year>2016</b:Year>
    <b:Pages>1224-1264</b:Pages>
    <b:Author>
      <b:Author>
        <b:NameList>
          <b:Person>
            <b:Last>Duran</b:Last>
            <b:First>P.</b:First>
          </b:Person>
          <b:Person>
            <b:Last>Kammerlander</b:Last>
            <b:First>N.</b:First>
          </b:Person>
          <b:Person>
            <b:Last>van Essen</b:Last>
            <b:First>M.</b:First>
          </b:Person>
          <b:Person>
            <b:Last>Zellweger</b:Last>
            <b:First>T.</b:First>
          </b:Person>
        </b:NameList>
      </b:Author>
    </b:Author>
    <b:Volume>59</b:Volume>
    <b:Issue>4</b:Issue>
    <b:RefOrder>25</b:RefOrder>
  </b:Source>
  <b:Source>
    <b:Tag>Flo15</b:Tag>
    <b:SourceType>JournalArticle</b:SourceType>
    <b:Guid>{34B7AE54-7428-4414-A6B2-83C64041F506}</b:Guid>
    <b:Title>Rural competitiveness through innovation in Romania: opportunities and risks</b:Title>
    <b:JournalName>. Agricultural Management property of Banat University of Agricultural Sciences &amp; Veterinary Medicine Timisoara</b:JournalName>
    <b:Year>2015</b:Year>
    <b:Pages>186-193</b:Pages>
    <b:Author>
      <b:Author>
        <b:NameList>
          <b:Person>
            <b:Last>Florian</b:Last>
            <b:First>V.</b:First>
          </b:Person>
          <b:Person>
            <b:Last>Tudor</b:Last>
            <b:First>M.</b:First>
          </b:Person>
        </b:NameList>
      </b:Author>
    </b:Author>
    <b:Volume>XVII</b:Volume>
    <b:Issue>2</b:Issue>
    <b:RefOrder>26</b:RefOrder>
  </b:Source>
  <b:Source>
    <b:Tag>For81</b:Tag>
    <b:SourceType>JournalArticle</b:SourceType>
    <b:Guid>{3B9B0564-5E63-4090-ACC8-5B057E8891B0}</b:Guid>
    <b:Title>Evaluating structural equation models with unobservable variablesand measurement error</b:Title>
    <b:JournalName>Journal of Marketing Research</b:JournalName>
    <b:Year>1981</b:Year>
    <b:Pages>39-50</b:Pages>
    <b:Author>
      <b:Author>
        <b:NameList>
          <b:Person>
            <b:Last>Fornell</b:Last>
            <b:First>C.</b:First>
          </b:Person>
          <b:Person>
            <b:Last>Larcker</b:Last>
            <b:First>D.</b:First>
          </b:Person>
        </b:NameList>
      </b:Author>
    </b:Author>
    <b:Volume>18</b:Volume>
    <b:RefOrder>27</b:RefOrder>
  </b:Source>
  <b:Source>
    <b:Tag>Gaj14</b:Tag>
    <b:SourceType>JournalArticle</b:SourceType>
    <b:Guid>{A8A869F3-C528-40DC-8755-AA292367CB3D}</b:Guid>
    <b:Title>Deconstructing dynamic capabilities: the role of cognitive and organizational routines in the innovation process</b:Title>
    <b:JournalName>Construction Management and Economics</b:JournalName>
    <b:Year>2014</b:Year>
    <b:Pages>246-261</b:Pages>
    <b:Author>
      <b:Author>
        <b:NameList>
          <b:Person>
            <b:Last>Gajendran</b:Last>
            <b:First>T.</b:First>
          </b:Person>
          <b:Person>
            <b:Last>Brewer</b:Last>
            <b:First>G.</b:First>
          </b:Person>
          <b:Person>
            <b:Last>Gudergan</b:Last>
            <b:First>S.</b:First>
          </b:Person>
          <b:Person>
            <b:Last>Sankaran</b:Last>
            <b:First>S.</b:First>
          </b:Person>
        </b:NameList>
      </b:Author>
    </b:Author>
    <b:Volume>32</b:Volume>
    <b:Issue>3</b:Issue>
    <b:RefOrder>28</b:RefOrder>
  </b:Source>
  <b:Source>
    <b:Tag>Gal97</b:Tag>
    <b:SourceType>JournalArticle</b:SourceType>
    <b:Guid>{58C9D69E-2B44-41A7-BF13-86F318CE63CD}</b:Guid>
    <b:Title>Innovation in services</b:Title>
    <b:JournalName>Research Policy</b:JournalName>
    <b:Year>1997</b:Year>
    <b:Pages>537-556</b:Pages>
    <b:Author>
      <b:Author>
        <b:NameList>
          <b:Person>
            <b:Last>Gallouj</b:Last>
            <b:First>F.</b:First>
          </b:Person>
          <b:Person>
            <b:Last>Weinstein</b:Last>
            <b:First>O.</b:First>
          </b:Person>
        </b:NameList>
      </b:Author>
    </b:Author>
    <b:Volume>26</b:Volume>
    <b:RefOrder>29</b:RefOrder>
  </b:Source>
  <b:Source>
    <b:Tag>Gre12</b:Tag>
    <b:SourceType>JournalArticle</b:SourceType>
    <b:Guid>{995CC2EA-6307-4D54-A6F6-9A83C670E248}</b:Guid>
    <b:Title>Trade marks and performance in services and manufacturing firms: evidence of schumpeterian competition through innovation</b:Title>
    <b:JournalName>The Australian Economic Review</b:JournalName>
    <b:Year>2012</b:Year>
    <b:Pages>50-76</b:Pages>
    <b:Author>
      <b:Author>
        <b:NameList>
          <b:Person>
            <b:Last>Greenhalgh</b:Last>
            <b:First>C.</b:First>
          </b:Person>
          <b:Person>
            <b:Last>Rogers</b:Last>
            <b:First>M.</b:First>
          </b:Person>
        </b:NameList>
      </b:Author>
    </b:Author>
    <b:Volume>45</b:Volume>
    <b:Issue>1</b:Issue>
    <b:RefOrder>30</b:RefOrder>
  </b:Source>
  <b:Source>
    <b:Tag>Hen12</b:Tag>
    <b:SourceType>JournalArticle</b:SourceType>
    <b:Guid>{586431BE-E9FA-4DC9-99A5-F6AEC4AF0A75}</b:Guid>
    <b:Title>Resource dedication and new product performance: a resource-based view</b:Title>
    <b:JournalName>Product Development and Management Association</b:JournalName>
    <b:Year>2012</b:Year>
    <b:Pages>193-204</b:Pages>
    <b:Author>
      <b:Author>
        <b:NameList>
          <b:Person>
            <b:Last>Henard</b:Last>
            <b:First>D.</b:First>
          </b:Person>
          <b:Person>
            <b:Last>McFayden</b:Last>
            <b:First>M.</b:First>
          </b:Person>
        </b:NameList>
      </b:Author>
    </b:Author>
    <b:Volume>29</b:Volume>
    <b:Issue>2</b:Issue>
    <b:RefOrder>31</b:RefOrder>
  </b:Source>
  <b:Source>
    <b:Tag>Hil07</b:Tag>
    <b:SourceType>JournalArticle</b:SourceType>
    <b:Guid>{4E20D172-55E8-48EE-82B4-E86B15C6E305}</b:Guid>
    <b:Title>Strategic profiling: A visual representation of internal strategic fit in service organisations</b:Title>
    <b:JournalName>International Journal of Operations &amp; Production Management</b:JournalName>
    <b:Year>2007</b:Year>
    <b:Pages>1333-1361</b:Pages>
    <b:Author>
      <b:Author>
        <b:NameList>
          <b:Person>
            <b:Last>Hill</b:Last>
            <b:First>A.</b:First>
          </b:Person>
          <b:Person>
            <b:Last>Brown</b:Last>
            <b:First>S.</b:First>
          </b:Person>
        </b:NameList>
      </b:Author>
    </b:Author>
    <b:Volume>27</b:Volume>
    <b:RefOrder>32</b:RefOrder>
  </b:Source>
  <b:Source>
    <b:Tag>Hon15</b:Tag>
    <b:SourceType>JournalArticle</b:SourceType>
    <b:Guid>{5E86D1B3-69B3-4252-B58F-E4A675BB1B84}</b:Guid>
    <b:Title>Product-service system and firm performance: the mediating role of product and process technological innovation</b:Title>
    <b:JournalName>Emerging Markets Finance &amp; Trade</b:JournalName>
    <b:Year>2015</b:Year>
    <b:Pages>975-984</b:Pages>
    <b:Author>
      <b:Author>
        <b:NameList>
          <b:Person>
            <b:Last>Hong</b:Last>
            <b:First>Y.</b:First>
          </b:Person>
          <b:Person>
            <b:Last>Kim</b:Last>
            <b:First>Y.</b:First>
          </b:Person>
          <b:Person>
            <b:Last>Cin</b:Last>
            <b:First>B.</b:First>
          </b:Person>
        </b:NameList>
      </b:Author>
    </b:Author>
    <b:Volume>51</b:Volume>
    <b:RefOrder>33</b:RefOrder>
  </b:Source>
  <b:Source>
    <b:Tag>Hun13</b:Tag>
    <b:SourceType>JournalArticle</b:SourceType>
    <b:Guid>{888C6E5E-5BF3-4E87-AD14-F753E5E3418E}</b:Guid>
    <b:Title>The impact of open innovation on firm performance: The moderating effects of internal R&amp;D and environmental turbulence</b:Title>
    <b:JournalName>Technovation</b:JournalName>
    <b:Year>2013</b:Year>
    <b:Pages>368-80</b:Pages>
    <b:Author>
      <b:Author>
        <b:NameList>
          <b:Person>
            <b:Last>Hung</b:Last>
            <b:First>K.</b:First>
          </b:Person>
          <b:Person>
            <b:Last>Chou</b:Last>
            <b:First>C.</b:First>
          </b:Person>
        </b:NameList>
      </b:Author>
    </b:Author>
    <b:Volume>33</b:Volume>
    <b:Issue>10-11</b:Issue>
    <b:RefOrder>34</b:RefOrder>
  </b:Source>
  <b:Source>
    <b:Tag>Kar15</b:Tag>
    <b:SourceType>JournalArticle</b:SourceType>
    <b:Guid>{E9669BFF-19B8-48A2-96A6-DC2536D694AC}</b:Guid>
    <b:Title>The influence of HR practices on business strategy and firm performance: the case of banking industry in Iran</b:Title>
    <b:JournalName>IUP Journal of Management Research property of IUP Publications</b:JournalName>
    <b:Year>2015</b:Year>
    <b:Pages>30-53</b:Pages>
    <b:Author>
      <b:Author>
        <b:NameList>
          <b:Person>
            <b:Last>Karami</b:Last>
            <b:First>A.</b:First>
          </b:Person>
          <b:Person>
            <b:Last>Sahebalzamani</b:Last>
            <b:First>S.</b:First>
          </b:Person>
          <b:Person>
            <b:Last>Sarabi</b:Last>
            <b:First>B.</b:First>
          </b:Person>
        </b:NameList>
      </b:Author>
    </b:Author>
    <b:Volume>XIV</b:Volume>
    <b:Issue>1</b:Issue>
    <b:RefOrder>35</b:RefOrder>
  </b:Source>
  <b:Source>
    <b:Tag>Kum14</b:Tag>
    <b:SourceType>JournalArticle</b:SourceType>
    <b:Guid>{C0D4EB2A-A0B8-4CFF-98DB-C2E6E494C200}</b:Guid>
    <b:Title>Understanding cultural differences in innovation: a conceptual framework and future research directions</b:Title>
    <b:JournalName>Journal of International Marketing, American Marketing Association</b:JournalName>
    <b:Year>2014</b:Year>
    <b:Pages>1-29</b:Pages>
    <b:Author>
      <b:Author>
        <b:NameList>
          <b:Person>
            <b:Last>Kumar</b:Last>
            <b:First>V.</b:First>
          </b:Person>
        </b:NameList>
      </b:Author>
    </b:Author>
    <b:Volume>22</b:Volume>
    <b:Issue>3</b:Issue>
    <b:RefOrder>36</b:RefOrder>
  </b:Source>
  <b:Source>
    <b:Tag>Kuz14</b:Tag>
    <b:SourceType>JournalArticle</b:SourceType>
    <b:Guid>{CC8ADDB2-9B09-4061-B7ED-B4F51E84BFE5}</b:Guid>
    <b:Title>Competition, innovation and strategy</b:Title>
    <b:JournalName>Problems of Economic Transition</b:JournalName>
    <b:Year>2014</b:Year>
    <b:Pages>3-36</b:Pages>
    <b:Author>
      <b:Author>
        <b:NameList>
          <b:Person>
            <b:Last>Kuznetsova</b:Last>
            <b:First>T.</b:First>
          </b:Person>
          <b:Person>
            <b:Last>Roud</b:Last>
            <b:First>V.</b:First>
          </b:Person>
        </b:NameList>
      </b:Author>
    </b:Author>
    <b:Volume>57</b:Volume>
    <b:Issue>2</b:Issue>
    <b:RefOrder>37</b:RefOrder>
  </b:Source>
  <b:Source>
    <b:Tag>Kve15</b:Tag>
    <b:SourceType>JournalArticle</b:SourceType>
    <b:Guid>{62A3D43A-3E55-48E6-AFA6-168BB5FFA38C}</b:Guid>
    <b:Title>Technological innovations in the context of contemporary challenges: sustainability and competitiveness</b:Title>
    <b:JournalName>Public Administration property of Lithuanian Public Administration Training Association</b:JournalName>
    <b:Year>2015</b:Year>
    <b:Pages>121-127</b:Pages>
    <b:Author>
      <b:Author>
        <b:NameList>
          <b:Person>
            <b:Last>Kvedariene</b:Last>
            <b:First>A.</b:First>
          </b:Person>
        </b:NameList>
      </b:Author>
    </b:Author>
    <b:Volume>3-4</b:Volume>
    <b:Issue>47-48</b:Issue>
    <b:RefOrder>38</b:RefOrder>
  </b:Source>
  <b:Source>
    <b:Tag>Lem17</b:Tag>
    <b:SourceType>InternetSite</b:SourceType>
    <b:Guid>{8B84E82F-8AA9-44F9-BE04-F983C46A5AF5}</b:Guid>
    <b:Title>Cómo elaborar una encuesta o cuestionario de investigación de mercados</b:Title>
    <b:Year>2017</b:Year>
    <b:InternetSiteTitle>Gestion.org</b:InternetSiteTitle>
    <b:Month>Mayo</b:Month>
    <b:Day>21</b:Day>
    <b:URL>https://www.gestion.org/marketing/investigacion-mercados/31823/como-elaborar-una-encuesta-o-cuestionario-de-investigacion-de-mercados/</b:URL>
    <b:Author>
      <b:Author>
        <b:NameList>
          <b:Person>
            <b:Last>Lema</b:Last>
            <b:First>S.</b:First>
          </b:Person>
        </b:NameList>
      </b:Author>
    </b:Author>
    <b:RefOrder>39</b:RefOrder>
  </b:Source>
  <b:Source>
    <b:Tag>Lew14</b:Tag>
    <b:SourceType>JournalArticle</b:SourceType>
    <b:Guid>{7CFADD8B-D67F-40AC-91DA-E017948ED10E}</b:Guid>
    <b:Title>Innovation barriers and international competitiveness of enterprises from Polish food processing industry. Research results.</b:Title>
    <b:Year>2014</b:Year>
    <b:JournalName>Acta Scientiarum Polonorum</b:JournalName>
    <b:Pages>103-113</b:Pages>
    <b:Author>
      <b:Author>
        <b:NameList>
          <b:Person>
            <b:Last>Lewandowska</b:Last>
            <b:First>M.</b:First>
          </b:Person>
        </b:NameList>
      </b:Author>
    </b:Author>
    <b:Volume>13</b:Volume>
    <b:Issue>4</b:Issue>
    <b:RefOrder>40</b:RefOrder>
  </b:Source>
  <b:Source>
    <b:Tag>Mar11</b:Tag>
    <b:SourceType>JournalArticle</b:SourceType>
    <b:Guid>{ED9BFDAE-00A5-430F-97F8-EF1C22ED5164}</b:Guid>
    <b:Title>Innovation and competitiveness in SMEs: the local experience in San Luis Potosí</b:Title>
    <b:JournalName>Journal of Marketing and Management</b:JournalName>
    <b:Year>2011</b:Year>
    <b:Pages>74-92</b:Pages>
    <b:Author>
      <b:Author>
        <b:NameList>
          <b:Person>
            <b:Last>Martínez</b:Last>
            <b:First>M.</b:First>
          </b:Person>
          <b:Person>
            <b:Last>Palos</b:Last>
            <b:First>G.</b:First>
          </b:Person>
          <b:Person>
            <b:Last>León</b:Last>
            <b:First>B.</b:First>
          </b:Person>
          <b:Person>
            <b:Last>Ramos</b:Last>
            <b:First>R.</b:First>
          </b:Person>
        </b:NameList>
      </b:Author>
    </b:Author>
    <b:Volume>4</b:Volume>
    <b:Issue>1</b:Issue>
    <b:RefOrder>41</b:RefOrder>
  </b:Source>
  <b:Source>
    <b:Tag>McD12</b:Tag>
    <b:SourceType>JournalArticle</b:SourceType>
    <b:Guid>{D9675FA7-55C0-43F8-A396-F0EC2E564E37}</b:Guid>
    <b:Title>Service innovation and performance in SMEs</b:Title>
    <b:JournalName>International Journal of Operations &amp; Production Management</b:JournalName>
    <b:Year>2012</b:Year>
    <b:Pages>216-237</b:Pages>
    <b:Author>
      <b:Author>
        <b:NameList>
          <b:Person>
            <b:Last>McDermott</b:Last>
            <b:First>C.</b:First>
          </b:Person>
          <b:Person>
            <b:Last>Prajogo</b:Last>
            <b:First>D.</b:First>
          </b:Person>
        </b:NameList>
      </b:Author>
    </b:Author>
    <b:Volume>32</b:Volume>
    <b:Issue>2</b:Issue>
    <b:RefOrder>42</b:RefOrder>
  </b:Source>
  <b:Source>
    <b:Tag>Moe10</b:Tag>
    <b:SourceType>JournalArticle</b:SourceType>
    <b:Guid>{498AC6FB-2BC1-4047-8259-2C3E7844AD26}</b:Guid>
    <b:Title>Strategic innovation decisions: what you foresee is not what you get</b:Title>
    <b:JournalName>Journal of Product Innovation Management</b:JournalName>
    <b:Year>2010</b:Year>
    <b:Pages>840-855</b:Pages>
    <b:Author>
      <b:Author>
        <b:NameList>
          <b:Person>
            <b:Last>Moenaert</b:Last>
            <b:First>R.</b:First>
          </b:Person>
          <b:Person>
            <b:Last>Robben</b:Last>
            <b:First>H.</b:First>
          </b:Person>
          <b:Person>
            <b:Last>Antioco</b:Last>
            <b:First>M.</b:First>
          </b:Person>
          <b:Person>
            <b:Last>De Schamphelaere</b:Last>
            <b:First>V.</b:First>
          </b:Person>
          <b:Person>
            <b:Last>Roks</b:Last>
            <b:First>E.</b:First>
          </b:Person>
        </b:NameList>
      </b:Author>
    </b:Author>
    <b:Volume>27</b:Volume>
    <b:RefOrder>43</b:RefOrder>
  </b:Source>
  <b:Source>
    <b:Tag>Naj14</b:Tag>
    <b:SourceType>JournalArticle</b:SourceType>
    <b:Guid>{047975FF-FD98-4936-9AF5-82194476D280}</b:Guid>
    <b:Title>Collaborative networks as a soruce of innovation and sustainable competitiveness for small and medium food processing enterprises in Indonesia</b:Title>
    <b:JournalName>International Journal of Business and Management</b:JournalName>
    <b:Year>2014</b:Year>
    <b:Pages>147-159</b:Pages>
    <b:Author>
      <b:Author>
        <b:NameList>
          <b:Person>
            <b:Last>Najib</b:Last>
            <b:First>M.</b:First>
          </b:Person>
          <b:Person>
            <b:Last>Ratna</b:Last>
            <b:First>F.</b:First>
          </b:Person>
          <b:Person>
            <b:Last>Widyastuti</b:Last>
            <b:First>H.</b:First>
          </b:Person>
        </b:NameList>
      </b:Author>
    </b:Author>
    <b:Volume>9</b:Volume>
    <b:Issue>9</b:Issue>
    <b:RefOrder>44</b:RefOrder>
  </b:Source>
  <b:Source>
    <b:Tag>OMa08</b:Tag>
    <b:SourceType>JournalArticle</b:SourceType>
    <b:Guid>{625B45AC-A543-4CDD-B7FA-402D10BCCB4B}</b:Guid>
    <b:Title>Transactions sector, innovation and competitiveness</b:Title>
    <b:Year>2008</b:Year>
    <b:JournalName>Australian Journal of Regional Studies</b:JournalName>
    <b:Pages>335-356</b:Pages>
    <b:Author>
      <b:Author>
        <b:NameList>
          <b:Person>
            <b:Last>O´Malley</b:Last>
            <b:First>D.</b:First>
          </b:Person>
        </b:NameList>
      </b:Author>
    </b:Author>
    <b:Volume>14</b:Volume>
    <b:Issue>3</b:Issue>
    <b:RefOrder>45</b:RefOrder>
  </b:Source>
  <b:Source>
    <b:Tag>Psy94</b:Tag>
    <b:SourceType>Book</b:SourceType>
    <b:Guid>{3DA379E9-B394-40F3-AC50-2408EFB8D23C}</b:Guid>
    <b:Title>Psychometric theory</b:Title>
    <b:Year>1994</b:Year>
    <b:City>New York, USA</b:City>
    <b:Publisher>McGraw-Hill</b:Publisher>
    <b:Edition>3</b:Edition>
    <b:Author>
      <b:Author>
        <b:NameList>
          <b:Person>
            <b:Last>Nunnally</b:Last>
            <b:First>J.</b:First>
          </b:Person>
          <b:Person>
            <b:Last>Bernstein</b:Last>
            <b:First>I.</b:First>
          </b:Person>
        </b:NameList>
      </b:Author>
    </b:Author>
    <b:RefOrder>46</b:RefOrder>
  </b:Source>
  <b:Source>
    <b:Tag>Par13</b:Tag>
    <b:SourceType>JournalArticle</b:SourceType>
    <b:Guid>{14FF6F77-223E-4285-9985-203F2408422D}</b:Guid>
    <b:Title>Competitiveness through innovation at national and european level under the circumstances of the economic and financial crisis</b:Title>
    <b:JournalName>Knowledge Horizons - Economics</b:JournalName>
    <b:Year>2013</b:Year>
    <b:Pages>112-114</b:Pages>
    <b:Author>
      <b:Author>
        <b:NameList>
          <b:Person>
            <b:Last>Paraian</b:Last>
            <b:First>E.</b:First>
          </b:Person>
        </b:NameList>
      </b:Author>
    </b:Author>
    <b:Volume>5</b:Volume>
    <b:Issue>3</b:Issue>
    <b:RefOrder>47</b:RefOrder>
  </b:Source>
  <b:Source>
    <b:Tag>Pat14</b:Tag>
    <b:SourceType>JournalArticle</b:SourceType>
    <b:Guid>{8DB26B21-2210-406A-8E83-6B3420FECABD}</b:Guid>
    <b:Title>Structural power equality between family and non-family TMT members and the performance of family firms</b:Title>
    <b:JournalName>Academy of Management Journal property of Academy of Management</b:JournalName>
    <b:Year>2014</b:Year>
    <b:Pages>1624-1649</b:Pages>
    <b:Author>
      <b:Author>
        <b:NameList>
          <b:Person>
            <b:Last>Patel</b:Last>
            <b:First>P.C.</b:First>
          </b:Person>
          <b:Person>
            <b:Last>Cooper</b:Last>
            <b:First>D.</b:First>
          </b:Person>
        </b:NameList>
      </b:Author>
    </b:Author>
    <b:Volume>57</b:Volume>
    <b:Issue>6</b:Issue>
    <b:RefOrder>48</b:RefOrder>
  </b:Source>
  <b:Source>
    <b:Tag>Pel10</b:Tag>
    <b:SourceType>JournalArticle</b:SourceType>
    <b:Guid>{BC9640B2-1A35-4605-8641-E154F11D719D}</b:Guid>
    <b:Title>Innovation and competitiveness in construction companies</b:Title>
    <b:JournalName>Journal of Management Research</b:JournalName>
    <b:Year>2010</b:Year>
    <b:Pages>103-115</b:Pages>
    <b:Author>
      <b:Author>
        <b:NameList>
          <b:Person>
            <b:Last>Pellicer</b:Last>
            <b:First>E.</b:First>
          </b:Person>
          <b:Person>
            <b:Last>Yepes</b:Last>
            <b:First>V.</b:First>
          </b:Person>
          <b:Person>
            <b:Last>Rojas</b:Last>
            <b:First>R.</b:First>
          </b:Person>
        </b:NameList>
      </b:Author>
    </b:Author>
    <b:Volume>10</b:Volume>
    <b:Issue>2</b:Issue>
    <b:RefOrder>49</b:RefOrder>
  </b:Source>
  <b:Source>
    <b:Tag>Por90</b:Tag>
    <b:SourceType>Book</b:SourceType>
    <b:Guid>{5FF8600C-953E-4C23-B93A-FF7B5D2B5095}</b:Guid>
    <b:Title>The Competitive Advantage of Nations.</b:Title>
    <b:Year>1990</b:Year>
    <b:City>New York</b:City>
    <b:Publisher>Macmillan Press</b:Publisher>
    <b:Author>
      <b:Author>
        <b:NameList>
          <b:Person>
            <b:Last>Porter</b:Last>
            <b:First>M.</b:First>
          </b:Person>
        </b:NameList>
      </b:Author>
    </b:Author>
    <b:RefOrder>50</b:RefOrder>
  </b:Source>
  <b:Source>
    <b:Tag>Por04</b:Tag>
    <b:SourceType>Book</b:SourceType>
    <b:Guid>{9D0A7FCA-A9AD-45B5-ABB2-545D0DEAD7BF}</b:Guid>
    <b:Title>Ranking national innovative capacity: findings from the national innovative capacity index</b:Title>
    <b:Year>2004</b:Year>
    <b:City>New York</b:City>
    <b:Publisher>Oxford University Press</b:Publisher>
    <b:Author>
      <b:Author>
        <b:NameList>
          <b:Person>
            <b:Last>Porter</b:Last>
            <b:First>M.</b:First>
          </b:Person>
          <b:Person>
            <b:Last>Stern</b:Last>
            <b:First>S.</b:First>
          </b:Person>
        </b:NameList>
      </b:Author>
    </b:Author>
    <b:RefOrder>51</b:RefOrder>
  </b:Source>
  <b:Source>
    <b:Tag>Ram12</b:Tag>
    <b:SourceType>JournalArticle</b:SourceType>
    <b:Guid>{00123363-66D5-4FA6-A1FC-7B0DB2BF33B2}</b:Guid>
    <b:Title>Service innovation in banks of sustainability</b:Title>
    <b:Year>2012</b:Year>
    <b:JournalName>International Journal of Management &amp; Business Studies</b:JournalName>
    <b:Pages>80-83</b:Pages>
    <b:Author>
      <b:Author>
        <b:NameList>
          <b:Person>
            <b:Last>Ramakrishna</b:Last>
            <b:First>Y.</b:First>
          </b:Person>
        </b:NameList>
      </b:Author>
    </b:Author>
    <b:Volume>2</b:Volume>
    <b:Issue>2</b:Issue>
    <b:RefOrder>52</b:RefOrder>
  </b:Source>
  <b:Source>
    <b:Tag>Rez15</b:Tag>
    <b:SourceType>JournalArticle</b:SourceType>
    <b:Guid>{EFBA3EFB-17BC-4306-BB2D-BD3BCF8F0543}</b:Guid>
    <b:Title>Identification of service innovation dimensions in service organizations</b:Title>
    <b:JournalName>International Journal of Management, Accounting and Economics</b:JournalName>
    <b:Year>2015</b:Year>
    <b:Pages>737-747</b:Pages>
    <b:Author>
      <b:Author>
        <b:NameList>
          <b:Person>
            <b:Last>Reza</b:Last>
            <b:First>M.</b:First>
          </b:Person>
          <b:Person>
            <b:Last>Rezvani</b:Last>
            <b:First>M.</b:First>
          </b:Person>
          <b:Person>
            <b:Last>Afshar</b:Last>
            <b:First>M.</b:First>
          </b:Person>
        </b:NameList>
      </b:Author>
    </b:Author>
    <b:Volume>2</b:Volume>
    <b:Issue>7</b:Issue>
    <b:RefOrder>53</b:RefOrder>
  </b:Source>
  <b:Source>
    <b:Tag>Rub12</b:Tag>
    <b:SourceType>JournalArticle</b:SourceType>
    <b:Guid>{636318A7-5F2D-4113-B936-DE93315AFA42}</b:Guid>
    <b:Title>Technological and design innovation effects in regional new product rollouts: a european illustration</b:Title>
    <b:JournalName>Production Innovation Management</b:JournalName>
    <b:Year>2012</b:Year>
    <b:Pages>1047-1060</b:Pages>
    <b:Author>
      <b:Author>
        <b:NameList>
          <b:Person>
            <b:Last>Rubera</b:Last>
            <b:First>G.</b:First>
          </b:Person>
          <b:Person>
            <b:Last>Griffith</b:Last>
            <b:First>D.</b:First>
          </b:Person>
          <b:Person>
            <b:Last>Yalcinkaya</b:Last>
            <b:First>G.</b:First>
          </b:Person>
        </b:NameList>
      </b:Author>
    </b:Author>
    <b:Volume>29</b:Volume>
    <b:Issue>6</b:Issue>
    <b:RefOrder>54</b:RefOrder>
  </b:Source>
  <b:Source>
    <b:Tag>Rui13</b:Tag>
    <b:SourceType>JournalArticle</b:SourceType>
    <b:Guid>{00A87D9D-8648-4365-B4ED-1B9D0984AC14}</b:Guid>
    <b:Title>Determinants of proactive innovative behaviour in new services: empirical investigation of service versus manufacturing firms</b:Title>
    <b:JournalName>The Service Industries Journal</b:JournalName>
    <b:Year>2013</b:Year>
    <b:Pages>977-1002</b:Pages>
    <b:Author>
      <b:Author>
        <b:NameList>
          <b:Person>
            <b:Last>Ruiz</b:Last>
            <b:First>A.</b:First>
          </b:Person>
          <b:Person>
            <b:Last>García-Morales</b:Last>
            <b:First>V.</b:First>
          </b:Person>
          <b:Person>
            <b:Last>Llorens</b:Last>
            <b:First>F.</b:First>
          </b:Person>
        </b:NameList>
      </b:Author>
    </b:Author>
    <b:Volume>33</b:Volume>
    <b:Issue>11</b:Issue>
    <b:RefOrder>55</b:RefOrder>
  </b:Source>
  <b:Source>
    <b:Tag>Rui10</b:Tag>
    <b:SourceType>JournalArticle</b:SourceType>
    <b:Guid>{C5DDE8F8-629E-4A38-8C26-03FA5CFA0B68}</b:Guid>
    <b:Title>Modelos de ecuaciones estructurales</b:Title>
    <b:JournalName>Papeles del Psicólogo</b:JournalName>
    <b:Year>2010</b:Year>
    <b:Pages>34-45</b:Pages>
    <b:Author>
      <b:Author>
        <b:NameList>
          <b:Person>
            <b:Last>Ruiz</b:Last>
            <b:First>M.</b:First>
          </b:Person>
          <b:Person>
            <b:Last>Pardo</b:Last>
            <b:First>A.</b:First>
          </b:Person>
          <b:Person>
            <b:Last>San Martin</b:Last>
            <b:First>R.</b:First>
          </b:Person>
        </b:NameList>
      </b:Author>
    </b:Author>
    <b:Volume>31</b:Volume>
    <b:Issue>1</b:Issue>
    <b:RefOrder>56</b:RefOrder>
  </b:Source>
  <b:Source>
    <b:Tag>Sán12</b:Tag>
    <b:SourceType>JournalArticle</b:SourceType>
    <b:Guid>{A812A5F6-167F-4F09-BCEC-B9BD74C0C772}</b:Guid>
    <b:Title>The effects of intelectual capital and innovation on competitiveness: an analysis of the restaurant industry in Guadalajara, Mexico</b:Title>
    <b:JournalName>Advances in Competitiveness Research</b:JournalName>
    <b:Year>2012</b:Year>
    <b:Pages>32-46</b:Pages>
    <b:Author>
      <b:Author>
        <b:NameList>
          <b:Person>
            <b:Last>Sánchez</b:Last>
            <b:First>J.</b:First>
          </b:Person>
          <b:Person>
            <b:Last>González</b:Last>
            <b:First>E.</b:First>
          </b:Person>
          <b:Person>
            <b:Last>Gutiérrez</b:Last>
            <b:First>A.</b:First>
          </b:Person>
          <b:Person>
            <b:Last>García</b:Last>
            <b:First>E.</b:First>
          </b:Person>
        </b:NameList>
      </b:Author>
    </b:Author>
    <b:Volume>30</b:Volume>
    <b:Issue>3 y 4</b:Issue>
    <b:RefOrder>57</b:RefOrder>
  </b:Source>
  <b:Source>
    <b:Tag>Sch341</b:Tag>
    <b:SourceType>Book</b:SourceType>
    <b:Guid>{00220DFE-B23C-4E17-9B62-1EBA744B5B0C}</b:Guid>
    <b:Title>The theory of economic development</b:Title>
    <b:Year>1934</b:Year>
    <b:City>New York</b:City>
    <b:Publisher>Oxford University Press</b:Publisher>
    <b:Author>
      <b:Author>
        <b:NameList>
          <b:Person>
            <b:Last>Schumpeter</b:Last>
            <b:First>J.</b:First>
          </b:Person>
        </b:NameList>
      </b:Author>
    </b:Author>
    <b:RefOrder>58</b:RefOrder>
  </b:Source>
  <b:Source>
    <b:Tag>Sin15</b:Tag>
    <b:SourceType>JournalArticle</b:SourceType>
    <b:Guid>{0F50FA09-C7C7-44D8-AA96-4E22B980E249}</b:Guid>
    <b:Title>Organizational path constitution in technological innovation: evidence from rural telehealth</b:Title>
    <b:Year>2015</b:Year>
    <b:JournalName>MIS Quarterly</b:JournalName>
    <b:Pages>643-665</b:Pages>
    <b:Author>
      <b:Author>
        <b:NameList>
          <b:Person>
            <b:Last>Singh</b:Last>
            <b:First>R.</b:First>
          </b:Person>
          <b:Person>
            <b:Last>Mathiassen</b:Last>
            <b:First>L.</b:First>
          </b:Person>
          <b:Person>
            <b:Last>Mishra</b:Last>
            <b:First>A.</b:First>
          </b:Person>
        </b:NameList>
      </b:Author>
    </b:Author>
    <b:Volume>39</b:Volume>
    <b:Issue>3</b:Issue>
    <b:RefOrder>59</b:RefOrder>
  </b:Source>
  <b:Source>
    <b:Tag>Sor03</b:Tag>
    <b:SourceType>JournalArticle</b:SourceType>
    <b:Guid>{549F1FE2-9E75-4034-81B3-15C25141113A}</b:Guid>
    <b:Title>Sources and financial consequences of radical innovation: insights from pharmaceuticals</b:Title>
    <b:JournalName>Journal of Marketing</b:JournalName>
    <b:Year>2003</b:Year>
    <b:Pages>82-102</b:Pages>
    <b:Author>
      <b:Author>
        <b:NameList>
          <b:Person>
            <b:Last>Sorescu</b:Last>
            <b:First>A.</b:First>
          </b:Person>
          <b:Person>
            <b:Last>Chandy</b:Last>
            <b:First>R.</b:First>
          </b:Person>
          <b:Person>
            <b:Last>Prabhu</b:Last>
            <b:First>J.</b:First>
          </b:Person>
        </b:NameList>
      </b:Author>
    </b:Author>
    <b:Volume>67</b:Volume>
    <b:Issue>4</b:Issue>
    <b:RefOrder>60</b:RefOrder>
  </b:Source>
  <b:Source>
    <b:Tag>Sta94</b:Tag>
    <b:SourceType>JournalArticle</b:SourceType>
    <b:Guid>{18211790-2FB3-42F3-87F2-F2905C39FB3C}</b:Guid>
    <b:Title>Towards a simple, visual representation of fit in service organisations: The contribution of the service template</b:Title>
    <b:JournalName>International Journal of Operations and Production Management</b:JournalName>
    <b:Year>1994</b:Year>
    <b:Pages>76-85</b:Pages>
    <b:Author>
      <b:Author>
        <b:NameList>
          <b:Person>
            <b:Last>Staughton</b:Last>
            <b:First>R.</b:First>
          </b:Person>
          <b:Person>
            <b:Last>Williams</b:Last>
            <b:First>C.</b:First>
          </b:Person>
        </b:NameList>
      </b:Author>
    </b:Author>
    <b:Volume>14</b:Volume>
    <b:Issue>5</b:Issue>
    <b:RefOrder>61</b:RefOrder>
  </b:Source>
  <b:Source>
    <b:Tag>Exe09</b:Tag>
    <b:SourceType>JournalArticle</b:SourceType>
    <b:Guid>{786AF4E3-3C69-4CA2-BA71-6BBB52C22EF4}</b:Guid>
    <b:Title>Execution excellence</b:Title>
    <b:JournalName>Global Journal of Flexible Systems</b:JournalName>
    <b:Year>2009</b:Year>
    <b:Volume>10</b:Volume>
    <b:Issue>2:iii</b:Issue>
    <b:Author>
      <b:Author>
        <b:NameList>
          <b:Person>
            <b:Last>Sushil</b:Last>
          </b:Person>
        </b:NameList>
      </b:Author>
    </b:Author>
    <b:RefOrder>62</b:RefOrder>
  </b:Source>
  <b:Source>
    <b:Tag>Tar13</b:Tag>
    <b:SourceType>JournalArticle</b:SourceType>
    <b:Guid>{DEFCB1FA-962C-4E65-A6F2-189BFB319FA6}</b:Guid>
    <b:Title>Strategic analysis of innovation - based competitiveness in the global economy</b:Title>
    <b:JournalName>Montenegrin Journal of Economics</b:JournalName>
    <b:Year>2013</b:Year>
    <b:Pages>127-133</b:Pages>
    <b:Author>
      <b:Author>
        <b:NameList>
          <b:Person>
            <b:Last>Taranenko</b:Last>
            <b:First>I.</b:First>
          </b:Person>
        </b:NameList>
      </b:Author>
    </b:Author>
    <b:Volume>9</b:Volume>
    <b:Issue>1</b:Issue>
    <b:RefOrder>63</b:RefOrder>
  </b:Source>
  <b:Source>
    <b:Tag>Tor90</b:Tag>
    <b:SourceType>Book</b:SourceType>
    <b:Guid>{3558EDE4-CE57-4EBB-B3BE-BEB638054DF6}</b:Guid>
    <b:Title>The processes of technological innovation</b:Title>
    <b:Year>1990</b:Year>
    <b:City>Lexington, MA</b:City>
    <b:Publisher>Lexington Books</b:Publisher>
    <b:Author>
      <b:Author>
        <b:NameList>
          <b:Person>
            <b:Last>Tornatzky</b:Last>
            <b:First>L.</b:First>
          </b:Person>
          <b:Person>
            <b:Last>Fleischer</b:Last>
            <b:First>M.</b:First>
          </b:Person>
        </b:NameList>
      </b:Author>
    </b:Author>
    <b:RefOrder>64</b:RefOrder>
  </b:Source>
  <b:Source>
    <b:Tag>Var15</b:Tag>
    <b:SourceType>JournalArticle</b:SourceType>
    <b:Guid>{5C04C88F-AA52-4C5E-8CCC-1B4A885F3040}</b:Guid>
    <b:Title>Innovation capacity as a factor that affects the competitiveness of software industry Jalisco</b:Title>
    <b:Year>2015</b:Year>
    <b:JournalName>Global Journal of Enterprise Information System</b:JournalName>
    <b:Pages>25-38</b:Pages>
    <b:Author>
      <b:Author>
        <b:NameList>
          <b:Person>
            <b:Last>Vargas-Hernández</b:Last>
            <b:First>J.</b:First>
          </b:Person>
          <b:Person>
            <b:Last>Vargas-González</b:Last>
            <b:First>O.</b:First>
          </b:Person>
        </b:NameList>
      </b:Author>
    </b:Author>
    <b:Volume>7</b:Volume>
    <b:Issue>2</b:Issue>
    <b:RefOrder>65</b:RefOrder>
  </b:Source>
  <b:Source>
    <b:Tag>Ven90</b:Tag>
    <b:SourceType>JournalArticle</b:SourceType>
    <b:Guid>{E1196BBA-372A-418E-9DF5-002C1A485D88}</b:Guid>
    <b:Title>Environment-strategy coalignment: An empirical test of its performance implications</b:Title>
    <b:JournalName>Strategic Management Journal</b:JournalName>
    <b:Year>1990</b:Year>
    <b:Pages>1-23</b:Pages>
    <b:Author>
      <b:Author>
        <b:NameList>
          <b:Person>
            <b:Last>Venkatraman</b:Last>
            <b:First>N.</b:First>
          </b:Person>
          <b:Person>
            <b:Last>Prescott</b:Last>
            <b:First>J.</b:First>
          </b:Person>
        </b:NameList>
      </b:Author>
    </b:Author>
    <b:Volume>11</b:Volume>
    <b:RefOrder>66</b:RefOrder>
  </b:Source>
  <b:Source>
    <b:Tag>Vos92</b:Tag>
    <b:SourceType>JournalArticle</b:SourceType>
    <b:Guid>{EDCF6319-3664-4843-9F38-0C5C58325CBE}</b:Guid>
    <b:Title>Measurement of innovation and design performance in services</b:Title>
    <b:JournalName>Design Management Journal</b:JournalName>
    <b:Year>1992</b:Year>
    <b:Pages>40-6</b:Pages>
    <b:Author>
      <b:Author>
        <b:NameList>
          <b:Person>
            <b:Last>Voss</b:Last>
            <b:First>C.</b:First>
          </b:Person>
          <b:Person>
            <b:Last>Johnston</b:Last>
            <b:First>R.</b:First>
          </b:Person>
          <b:Person>
            <b:Last>Silvestro</b:Last>
            <b:First>R.</b:First>
          </b:Person>
          <b:Person>
            <b:Last>Fitzgerald</b:Last>
            <b:First>L.</b:First>
          </b:Person>
          <b:Person>
            <b:Last>Brignall</b:Last>
            <b:First>T.</b:First>
          </b:Person>
        </b:NameList>
      </b:Author>
    </b:Author>
    <b:Volume>31</b:Volume>
    <b:Issue>1</b:Issue>
    <b:RefOrder>67</b:RefOrder>
  </b:Source>
  <b:Source>
    <b:Tag>Wor15</b:Tag>
    <b:SourceType>InternetSite</b:SourceType>
    <b:Guid>{1332F223-5C99-4F90-8585-3100A0DCBA41}</b:Guid>
    <b:Title>The Global Competitiveness Report 2014 - 2015</b:Title>
    <b:Year>2015</b:Year>
    <b:Month>Diciembre</b:Month>
    <b:Day>6</b:Day>
    <b:URL>http://www.weforum.org/reports/global-competitiveness-report-2014-2015</b:URL>
    <b:Author>
      <b:Author>
        <b:Corporate>World Economic Forum;</b:Corporate>
      </b:Author>
    </b:Author>
    <b:RefOrder>68</b:RefOrder>
  </b:Source>
  <b:Source>
    <b:Tag>Xia13</b:Tag>
    <b:SourceType>JournalArticle</b:SourceType>
    <b:Guid>{20A5AB43-DB94-4AA3-9635-E812880434F1}</b:Guid>
    <b:Title>ICTt innovation in emerging economies: a review of the existing literature and a framework for future research</b:Title>
    <b:Year>2013</b:Year>
    <b:JournalName>Journal of Information Technology</b:JournalName>
    <b:Pages>264-278</b:Pages>
    <b:Author>
      <b:Author>
        <b:NameList>
          <b:Person>
            <b:Last>Xiao</b:Last>
            <b:First>X.</b:First>
          </b:Person>
          <b:Person>
            <b:Last>Starker</b:Last>
            <b:First>S.</b:First>
          </b:Person>
          <b:Person>
            <b:Last>Sarker</b:Last>
            <b:First>S.</b:First>
          </b:Person>
        </b:NameList>
      </b:Author>
    </b:Author>
    <b:Volume>28</b:Volume>
    <b:Issue>4</b:Issue>
    <b:RefOrder>69</b:RefOrder>
  </b:Source>
  <b:Source>
    <b:Tag>Zam14</b:Tag>
    <b:SourceType>JournalArticle</b:SourceType>
    <b:Guid>{7B295C5A-A5C6-4275-86B5-2A3CCB47BE34}</b:Guid>
    <b:Title>Innovation and technology as a factor of countries competitiveness: a multidimensional and multivariate analysis</b:Title>
    <b:JournalName>Global Conference on Business and Finance Proceedings</b:JournalName>
    <b:Year>2014</b:Year>
    <b:Pages>577-584</b:Pages>
    <b:Author>
      <b:Author>
        <b:NameList>
          <b:Person>
            <b:Last>Zamora</b:Last>
            <b:First>A.</b:First>
          </b:Person>
        </b:NameList>
      </b:Author>
    </b:Author>
    <b:Volume>9</b:Volume>
    <b:Issue>1</b:Issue>
    <b:RefOrder>70</b:RefOrder>
  </b:Source>
  <b:Source>
    <b:Tag>Zhu99</b:Tag>
    <b:SourceType>JournalArticle</b:SourceType>
    <b:Guid>{8F0993BB-AAC8-4061-BB62-0DA7B29AEF9E}</b:Guid>
    <b:Title>Innovate or liquidate - are all organisations convinced? A two-phased study into the innovation process</b:Title>
    <b:JournalName>Management Decision</b:JournalName>
    <b:Year>1999</b:Year>
    <b:Pages>57-71</b:Pages>
    <b:Author>
      <b:Author>
        <b:NameList>
          <b:Person>
            <b:Last>Zhuang</b:Last>
            <b:First>L.</b:First>
          </b:Person>
          <b:Person>
            <b:Last>Williamson</b:Last>
            <b:First>D.</b:First>
          </b:Person>
          <b:Person>
            <b:Last>Carter</b:Last>
            <b:First>M.</b:First>
          </b:Person>
        </b:NameList>
      </b:Author>
    </b:Author>
    <b:Volume>37</b:Volume>
    <b:Issue>1</b:Issue>
    <b:RefOrder>71</b:RefOrder>
  </b:Source>
  <b:Source>
    <b:Tag>Lau13</b:Tag>
    <b:SourceType>Book</b:SourceType>
    <b:Guid>{B726E319-B1D9-4846-B6E6-276229EC240C}</b:Guid>
    <b:Title>Mexico Central Region Automotive Cluster: Microeconomics of Competitiveness</b:Title>
    <b:Year>2013</b:Year>
    <b:City>Cambridge, Mass.</b:City>
    <b:Publisher>Student Project, Harvard Business School</b:Publisher>
    <b:Author>
      <b:Author>
        <b:NameList>
          <b:Person>
            <b:Last>Lauridsen</b:Last>
            <b:First>C.</b:First>
          </b:Person>
          <b:Person>
            <b:Last>Lerdo de Tejada</b:Last>
            <b:First>G.</b:First>
          </b:Person>
          <b:Person>
            <b:Last>Petersen</b:Last>
            <b:First>K.</b:First>
          </b:Person>
          <b:Person>
            <b:Last>Puyana</b:Last>
            <b:First>R.</b:First>
          </b:Person>
          <b:Person>
            <b:Last>Rosales</b:Last>
            <b:First>E.</b:First>
          </b:Person>
        </b:NameList>
      </b:Author>
    </b:Author>
    <b:RefOrder>72</b:RefOrder>
  </b:Source>
  <b:Source>
    <b:Tag>Men181</b:Tag>
    <b:SourceType>JournalArticle</b:SourceType>
    <b:Guid>{94B77AED-FF0E-4AA8-8BBE-9246E4F01C3C}</b:Guid>
    <b:Title>Labor congestion in the automotive cluster: the role of wages</b:Title>
    <b:Year>2018</b:Year>
    <b:JournalName>Competitiveness Review: An International Business Journal</b:JournalName>
    <b:Pages>386-407</b:Pages>
    <b:Author>
      <b:Author>
        <b:NameList>
          <b:Person>
            <b:Last>Mendoza-Velazquez</b:Last>
            <b:First>Alfonso</b:First>
          </b:Person>
          <b:Person>
            <b:Last>Santillana</b:Last>
            <b:First>José Antonio</b:First>
          </b:Person>
          <b:Person>
            <b:Last>Zárate-Mirón</b:Last>
            <b:First>Viviana Elizabeth</b:First>
          </b:Person>
          <b:Person>
            <b:Last>Cabanas</b:Last>
            <b:First>Martha</b:First>
          </b:Person>
        </b:NameList>
      </b:Author>
    </b:Author>
    <b:Volume>28</b:Volume>
    <b:Issue>4</b:Issue>
    <b:RefOrder>73</b:RefOrder>
  </b:Source>
  <b:Source>
    <b:Tag>ElF20</b:Tag>
    <b:SourceType>InternetSite</b:SourceType>
    <b:Guid>{ACC93F77-B828-4A10-9802-D36D016D4541}</b:Guid>
    <b:Title>Toyota inaugurará planta en Apaseo el Alto, Guanajuato</b:Title>
    <b:Year>2020</b:Year>
    <b:Month>Febrero</b:Month>
    <b:Day>05</b:Day>
    <b:URL>https://www.elfinanciero.com.mx/bajio/toyota-inaugurara-planta-en-apaseo-el-alto-guanajuato</b:URL>
    <b:Author>
      <b:Author>
        <b:Corporate>El Financiero</b:Corporate>
      </b:Author>
    </b:Author>
    <b:YearAccessed>2020</b:YearAccessed>
    <b:MonthAccessed>Febrero</b:MonthAccessed>
    <b:DayAccessed>12</b:DayAccessed>
    <b:RefOrder>74</b:RefOrder>
  </b:Source>
  <b:Source>
    <b:Tag>Mar173</b:Tag>
    <b:SourceType>JournalArticle</b:SourceType>
    <b:Guid>{5C5C3D7B-F1FC-4341-B7CA-D40D60D56899}</b:Guid>
    <b:Title>Productive Specialization and Relational Analysis: The Automotive Industry in Guanajuato</b:Title>
    <b:Year>2017</b:Year>
    <b:Month>Julio-Diciembre</b:Month>
    <b:JournalName>Frontera Norte</b:JournalName>
    <b:Pages>121-140</b:Pages>
    <b:Author>
      <b:Author>
        <b:NameList>
          <b:Person>
            <b:Last>Martínez-Martínez</b:Last>
            <b:First>Adriana</b:First>
          </b:Person>
          <b:Person>
            <b:Last>Santos-Navarro</b:Last>
            <b:First>Gabriel</b:First>
          </b:Person>
          <b:Person>
            <b:Last>García-Garnica</b:Last>
            <b:First>Alejandro</b:First>
          </b:Person>
        </b:NameList>
      </b:Author>
    </b:Author>
    <b:Volume>29</b:Volume>
    <b:Issue>58</b:Issue>
    <b:RefOrder>75</b:RefOrder>
  </b:Source>
  <b:Source>
    <b:Tag>Tog161</b:Tag>
    <b:SourceType>Book</b:SourceType>
    <b:Guid>{56E67812-5F1B-4EE0-BF9A-5D4E7E3CB852}</b:Guid>
    <b:Title>México Automotive Review 2016</b:Title>
    <b:Year>2016</b:Year>
    <b:City>Mexico</b:City>
    <b:Publisher>Toguna</b:Publisher>
    <b:Author>
      <b:Author>
        <b:NameList>
          <b:Person>
            <b:Last>Toguna</b:Last>
          </b:Person>
        </b:NameList>
      </b:Author>
    </b:Author>
    <b:RefOrder>76</b:RefOrder>
  </b:Source>
  <b:Source>
    <b:Tag>Flo151</b:Tag>
    <b:SourceType>InternetSite</b:SourceType>
    <b:Guid>{13C84F3B-EE96-4CF4-9512-EAF6B58D483C}</b:Guid>
    <b:Title>Crece industria automotriz en Guanajuato cada año, la entidad presenta incrementos del 20 por ciento</b:Title>
    <b:Year>2015</b:Year>
    <b:Author>
      <b:Author>
        <b:NameList>
          <b:Person>
            <b:Last>Flores</b:Last>
            <b:First>F.</b:First>
          </b:Person>
        </b:NameList>
      </b:Author>
    </b:Author>
    <b:URL>https://www.somosindustria.com/articulo/crece-industria-automotriz-en-guanajuato/</b:URL>
    <b:RefOrder>77</b:RefOrder>
  </b:Source>
  <b:Source>
    <b:Tag>Gar02</b:Tag>
    <b:SourceType>BookSection</b:SourceType>
    <b:Guid>{39693B14-BF7A-4ED7-A22B-75BB40B235D9}</b:Guid>
    <b:Title>Del paradigma fordista-taylorista al toyotista en la industria automotriz terminal: los casos de General Motors Distrito Federal y Silao</b:Title>
    <b:Year>2002</b:Year>
    <b:City>Mexico</b:City>
    <b:Publisher>Plaza y Valdéz</b:Publisher>
    <b:Author>
      <b:Author>
        <b:NameList>
          <b:Person>
            <b:Last>García</b:Last>
            <b:First>A.</b:First>
          </b:Person>
        </b:NameList>
      </b:Author>
      <b:BookAuthor>
        <b:NameList>
          <b:Person>
            <b:Last>Corona</b:Last>
            <b:First>L.</b:First>
          </b:Person>
          <b:Person>
            <b:Last>Hernández</b:Last>
            <b:First>R.</b:First>
          </b:Person>
        </b:NameList>
      </b:BookAuthor>
    </b:Author>
    <b:BookTitle>Innovación, universidad e industria en el desarrollo regional</b:BookTitle>
    <b:Pages>323-343</b:Pages>
    <b:RefOrder>78</b:RefOrder>
  </b:Source>
  <b:Source>
    <b:Tag>Gar98</b:Tag>
    <b:SourceType>BookSection</b:SourceType>
    <b:Guid>{99327BEA-8AED-4991-BDEE-25D1F9F04A86}</b:Guid>
    <b:Title>Cambio tecnológico y aprendizaje laboral en GM: los casos del DF y Silao</b:Title>
    <b:Year>1998</b:Year>
    <b:City>Mexico</b:City>
    <b:Author>
      <b:Author>
        <b:NameList>
          <b:Person>
            <b:Last>García</b:Last>
            <b:First>A.</b:First>
          </b:Person>
          <b:Person>
            <b:Last>Lara</b:Last>
            <b:First>A.</b:First>
          </b:Person>
        </b:NameList>
      </b:Author>
      <b:BookAuthor>
        <b:NameList>
          <b:Person>
            <b:Last>Núñez</b:Last>
            <b:First>H.</b:First>
          </b:Person>
          <b:Person>
            <b:Last>Babson</b:Last>
            <b:First>S.</b:First>
          </b:Person>
        </b:NameList>
      </b:BookAuthor>
    </b:Author>
    <b:Publisher>BUAP</b:Publisher>
    <b:BookTitle>Confronting Change: Auto Labor and Lean Production in North America</b:BookTitle>
    <b:Pages>207-222</b:Pages>
    <b:RefOrder>79</b:RefOrder>
  </b:Source>
  <b:Source>
    <b:Tag>Mar091</b:Tag>
    <b:SourceType>JournalArticle</b:SourceType>
    <b:Guid>{021CD8B0-E160-44D4-A187-EF3EEE348F03}</b:Guid>
    <b:Title>Trayectoria productiva y tecnológica de General Motors en Mexico: el caso del complejo de Silao, Guanajuato</b:Title>
    <b:Year>2009</b:Year>
    <b:Pages>79-93</b:Pages>
    <b:JournalName>Ciencia@uaq</b:JournalName>
    <b:Author>
      <b:Author>
        <b:NameList>
          <b:Person>
            <b:Last>Martínez</b:Last>
            <b:First>A.</b:First>
          </b:Person>
          <b:Person>
            <b:Last>García</b:Last>
            <b:First>A.</b:First>
          </b:Person>
          <b:Person>
            <b:Last>Murguía</b:Last>
            <b:First>J.</b:First>
          </b:Person>
        </b:NameList>
      </b:Author>
    </b:Author>
    <b:Volume>2</b:Volume>
    <b:Issue>2</b:Issue>
    <b:RefOrder>80</b:RefOrder>
  </b:Source>
  <b:Source>
    <b:Tag>Mic161</b:Tag>
    <b:SourceType>JournalArticle</b:SourceType>
    <b:Guid>{5817F75D-A202-46CC-AD58-339D82FF5852}</b:Guid>
    <b:Title>Desarrollo regional y terciarización: los casos de Guanajuato y Querétaro</b:Title>
    <b:JournalName>Estudios Regionales en economía, población y desarrollo</b:JournalName>
    <b:Year>2016</b:Year>
    <b:Pages>2-22</b:Pages>
    <b:Author>
      <b:Author>
        <b:NameList>
          <b:Person>
            <b:Last>Micheli</b:Last>
            <b:First>J.T.</b:First>
          </b:Person>
        </b:NameList>
      </b:Author>
    </b:Author>
    <b:Volume>6</b:Volume>
    <b:Issue>36</b:Issue>
    <b:RefOrder>81</b:RefOrder>
  </b:Source>
  <b:Source>
    <b:Tag>Par18</b:Tag>
    <b:SourceType>InternetSite</b:SourceType>
    <b:Guid>{DF93F4AF-37BB-4F07-A887-8FE6009FED43}</b:Guid>
    <b:Title>Comercio electrónico: estadísticas del 2017 y tendencias para el 2018</b:Title>
    <b:Year>2018</b:Year>
    <b:InternetSiteTitle>Latamclick.com   </b:InternetSiteTitle>
    <b:URL>https://www.latamclick.com/estadisticas-comercio-electronico-2017-tendencias-2018/</b:URL>
    <b:Author>
      <b:Author>
        <b:NameList>
          <b:Person>
            <b:Last>Paredes</b:Last>
            <b:First>Ángel</b:First>
          </b:Person>
        </b:NameList>
      </b:Author>
    </b:Author>
    <b:RefOrder>82</b:RefOrder>
  </b:Source>
  <b:Source>
    <b:Tag>Aso18</b:Tag>
    <b:SourceType>DocumentFromInternetSite</b:SourceType>
    <b:Guid>{287A8F91-86FA-4C52-BA83-CBFF28D136C0}</b:Guid>
    <b:Title>14° Estudio sobre los Hábitos de los Usuarios de Internet en México 2018</b:Title>
    <b:Year>2018</b:Year>
    <b:Author>
      <b:Author>
        <b:Corporate>Asociación de Internet.mx</b:Corporate>
      </b:Author>
    </b:Author>
    <b:YearAccessed>2018</b:YearAccessed>
    <b:MonthAccessed>Septiembre</b:MonthAccessed>
    <b:DayAccessed>20</b:DayAccessed>
    <b:URL>https://www.asociaciondeinternet.mx/es/component/remository/func-startdown/81/lang,es-es/?Itemid=</b:URL>
    <b:RefOrder>83</b:RefOrder>
  </b:Source>
  <b:Source>
    <b:Tag>Aso17</b:Tag>
    <b:SourceType>DocumentFromInternetSite</b:SourceType>
    <b:Guid>{69DE630D-77F9-46A9-9C73-62CD0B582DB4}</b:Guid>
    <b:Author>
      <b:Author>
        <b:Corporate>Asociación Mexicana de Venta Online</b:Corporate>
      </b:Author>
    </b:Author>
    <b:Title>Estudio sobre la Experiencia del Comprador</b:Title>
    <b:Year>2017</b:Year>
    <b:URL>https://docs.wixstatic.com/ugd/5e9e8f_1783be29f4884b53a6800caff6e0ae3d.pdf</b:URL>
    <b:YearAccessed>2018</b:YearAccessed>
    <b:MonthAccessed>Octubre</b:MonthAccessed>
    <b:DayAccessed>3</b:DayAccessed>
    <b:RefOrder>84</b:RefOrder>
  </b:Source>
  <b:Source>
    <b:Tag>Aso182</b:Tag>
    <b:SourceType>DocumentFromInternetSite</b:SourceType>
    <b:Guid>{CDDE1D50-269F-4C3E-B400-35E287BE5F29}</b:Guid>
    <b:Title>Estudio Comercio Electrónico en Moda</b:Title>
    <b:Year>2018</b:Year>
    <b:URL>https://docs.wixstatic.com/ugd/5e9e8f_802fba75289b4d758fd8ff42b0063782.pdf</b:URL>
    <b:Author>
      <b:Author>
        <b:Corporate>Asociación Mexicana de Venta Online</b:Corporate>
      </b:Author>
    </b:Author>
    <b:YearAccessed>2018</b:YearAccessed>
    <b:MonthAccessed>Octubre</b:MonthAccessed>
    <b:DayAccessed>3</b:DayAccessed>
    <b:RefOrder>85</b:RefOrder>
  </b:Source>
  <b:Source>
    <b:Tag>Lóp17</b:Tag>
    <b:SourceType>Book</b:SourceType>
    <b:Guid>{A07A4DEC-9043-4A0F-BF4E-4D5194618475}</b:Guid>
    <b:Title>Marketing experiencial: una aplicación a la experiencia de compra online en el sector moda</b:Title>
    <b:Year>2017</b:Year>
    <b:Author>
      <b:Author>
        <b:NameList>
          <b:Person>
            <b:Last>López</b:Last>
            <b:First>Elisa</b:First>
          </b:Person>
        </b:NameList>
      </b:Author>
    </b:Author>
    <b:Publisher>(Tesis de doctorado, Universidad Complutense de Madrid)</b:Publisher>
    <b:URL>https://eprints.ucm.es/40809/1/T38243.pdf</b:URL>
    <b:RefOrder>86</b:RefOrder>
  </b:Source>
  <b:Source>
    <b:Tag>Sád15</b:Tag>
    <b:SourceType>Book</b:SourceType>
    <b:Guid>{39A53C5E-9DFC-42C9-91A5-5256229F17B1}</b:Guid>
    <b:Title>Moda en el entorno digital</b:Title>
    <b:Year>2015</b:Year>
    <b:Publisher> S.A. Eunsa. Ediciones Universidad de Navarra.</b:Publisher>
    <b:Author>
      <b:Author>
        <b:NameList>
          <b:Person>
            <b:Last>Sádada</b:Last>
            <b:First>T.</b:First>
          </b:Person>
        </b:NameList>
      </b:Author>
    </b:Author>
    <b:RefOrder>87</b:RefOrder>
  </b:Source>
  <b:Source>
    <b:Tag>Blá14</b:Tag>
    <b:SourceType>JournalArticle</b:SourceType>
    <b:Guid>{C285AD86-E8AF-48E7-8C89-35F9364E4329}</b:Guid>
    <b:Title> Fashion shopping in multichannel retail: The role of technology in enhancing the customer experience</b:Title>
    <b:Year>2014</b:Year>
    <b:JournalName>. International Journal of Electronic Commerce</b:JournalName>
    <b:Pages>97-116</b:Pages>
    <b:Volume>18</b:Volume>
    <b:Issue>4</b:Issue>
    <b:Author>
      <b:Author>
        <b:NameList>
          <b:Person>
            <b:Last>Blázquez</b:Last>
            <b:First>M.</b:First>
          </b:Person>
        </b:NameList>
      </b:Author>
    </b:Author>
    <b:RefOrder>88</b:RefOrder>
  </b:Source>
  <b:Source>
    <b:Tag>Kou02</b:Tag>
    <b:SourceType>JournalArticle</b:SourceType>
    <b:Guid>{F11AF0D0-9261-4FFA-B421-34347E833CDA}</b:Guid>
    <b:Title>Applying the technology acceptance model and flow theory to online consumer behavior</b:Title>
    <b:JournalName> Information Systems Research</b:JournalName>
    <b:Year>2002</b:Year>
    <b:Pages>205-223</b:Pages>
    <b:Volume>13</b:Volume>
    <b:Issue>2</b:Issue>
    <b:Author>
      <b:Author>
        <b:NameList>
          <b:Person>
            <b:Last>Koufaris</b:Last>
            <b:First>Marios</b:First>
          </b:Person>
        </b:NameList>
      </b:Author>
    </b:Author>
    <b:RefOrder>89</b:RefOrder>
  </b:Source>
  <b:Source>
    <b:Tag>Gre09</b:Tag>
    <b:SourceType>JournalArticle</b:SourceType>
    <b:Guid>{CE6DC1E4-5349-4813-BD77-F17089D7618D}</b:Guid>
    <b:Author>
      <b:Author>
        <b:NameList>
          <b:Person>
            <b:Last>Grewal</b:Last>
            <b:First>Dhruv</b:First>
          </b:Person>
          <b:Person>
            <b:Last>Levy</b:Last>
            <b:First>Michael</b:First>
          </b:Person>
          <b:Person>
            <b:Last>Kumar</b:Last>
            <b:First>V</b:First>
          </b:Person>
        </b:NameList>
      </b:Author>
    </b:Author>
    <b:Title>Customer Experience Management in Retailing: An organizing framework</b:Title>
    <b:Year>2009</b:Year>
    <b:Volume>85</b:Volume>
    <b:Pages>1-14</b:Pages>
    <b:JournalName>Journal of retailing</b:JournalName>
    <b:Issue>1</b:Issue>
    <b:RefOrder>90</b:RefOrder>
  </b:Source>
  <b:Source>
    <b:Tag>Ros12</b:Tag>
    <b:SourceType>JournalArticle</b:SourceType>
    <b:Guid>{7475F9B6-CE37-44B2-816E-A48B296361C8}</b:Guid>
    <b:Title>Online Customer Experience in e-Retailing: An empirical model of Antecedents and Outcomes</b:Title>
    <b:JournalName>Journal of Retailing</b:JournalName>
    <b:Year>2012</b:Year>
    <b:Pages>308-322</b:Pages>
    <b:Volume>88</b:Volume>
    <b:Issue>2</b:Issue>
    <b:Author>
      <b:Author>
        <b:NameList>
          <b:Person>
            <b:Last>Rose</b:Last>
            <b:First>Susan</b:First>
          </b:Person>
          <b:Person>
            <b:Last>Clark</b:Last>
            <b:First>Moira</b:First>
          </b:Person>
          <b:Person>
            <b:Last>Samouel</b:Last>
            <b:First>Phillip</b:First>
          </b:Person>
          <b:Person>
            <b:Last>Hair</b:Last>
            <b:First>Neil</b:First>
          </b:Person>
        </b:NameList>
      </b:Author>
    </b:Author>
    <b:RefOrder>91</b:RefOrder>
  </b:Source>
  <b:Source>
    <b:Tag>Tre14</b:Tag>
    <b:SourceType>JournalArticle</b:SourceType>
    <b:Guid>{1E5F4020-8C19-42C7-999C-AA300813D95C}</b:Guid>
    <b:Title>Toward a conceptualization of the online shopping experience</b:Title>
    <b:JournalName>Journal of Retailing and Consumer Services</b:JournalName>
    <b:Year>2014</b:Year>
    <b:Pages>314-326</b:Pages>
    <b:Volume>21</b:Volume>
    <b:Issue>3</b:Issue>
    <b:Author>
      <b:Author>
        <b:NameList>
          <b:Person>
            <b:Last>Trevinal</b:Last>
            <b:Middle>Michaud</b:Middle>
            <b:First>Aurelia</b:First>
          </b:Person>
          <b:Person>
            <b:Last>Stenger</b:Last>
            <b:First>Thomas</b:First>
          </b:Person>
        </b:NameList>
      </b:Author>
    </b:Author>
    <b:RefOrder>92</b:RefOrder>
  </b:Source>
  <b:Source>
    <b:Tag>Bro13</b:Tag>
    <b:SourceType>JournalArticle</b:SourceType>
    <b:Guid>{3D87AF89-8865-4886-A80A-EE92189ECC57}</b:Guid>
    <b:Title>Consumer engagement in a virtual brand community: An exploratory analysis</b:Title>
    <b:JournalName>Journal of Business Research</b:JournalName>
    <b:Year>2013</b:Year>
    <b:Pages>105-114</b:Pages>
    <b:Volume>66</b:Volume>
    <b:Issue>1</b:Issue>
    <b:DOI>10.1016/j.jbusres.2011.07.029</b:DOI>
    <b:Author>
      <b:Author>
        <b:NameList>
          <b:Person>
            <b:Last>Brodie</b:Last>
            <b:Middle>J</b:Middle>
            <b:First>Roderick</b:First>
          </b:Person>
          <b:Person>
            <b:Last>Ilic</b:Last>
            <b:First>Ana</b:First>
          </b:Person>
          <b:Person>
            <b:Last>Juric</b:Last>
            <b:First>Biljana</b:First>
          </b:Person>
          <b:Person>
            <b:Last>Hollebeek</b:Last>
            <b:First>Linda</b:First>
          </b:Person>
        </b:NameList>
      </b:Author>
    </b:Author>
    <b:RefOrder>93</b:RefOrder>
  </b:Source>
  <b:Source>
    <b:Tag>Pat06</b:Tag>
    <b:SourceType>JournalArticle</b:SourceType>
    <b:Guid>{4E23FE0F-0B64-4834-99F5-BC7595A9EC4A}</b:Guid>
    <b:Title>Understanding Customer Engagement in Services. Advancing theory, maintaining relevance, proceedings of ANZMAC 2006 conference, Brisbane; 2006. 4-6 December</b:Title>
    <b:Author>
      <b:Author>
        <b:NameList>
          <b:Person>
            <b:Last>Patterson</b:Last>
            <b:First>Paul</b:First>
          </b:Person>
          <b:Person>
            <b:Last>Yu</b:Last>
            <b:First>Ting</b:First>
          </b:Person>
          <b:Person>
            <b:Last>de Ruyter</b:Last>
            <b:First>Ko</b:First>
          </b:Person>
        </b:NameList>
      </b:Author>
    </b:Author>
    <b:ConferenceName>Advancing theory, maintaining relevance, proceedings of ANZMAC 2006 conference</b:ConferenceName>
    <b:Year>2006</b:Year>
    <b:RefOrder>94</b:RefOrder>
  </b:Source>
  <b:Source>
    <b:Tag>Cus12</b:Tag>
    <b:SourceType>JournalArticle</b:SourceType>
    <b:Guid>{797B37B9-0C37-457E-8AFD-B750B1FA94D0}</b:Guid>
    <b:Title>Customer engagement: Exploring customer relationships beyond purchase</b:Title>
    <b:JournalName>Journal of marketing theory and practice</b:JournalName>
    <b:Year>2012</b:Year>
    <b:Pages>127-145</b:Pages>
    <b:Volume>20</b:Volume>
    <b:Issue>2</b:Issue>
    <b:DOI>10.2753/MTP1069-6679200201</b:DOI>
    <b:Author>
      <b:Author>
        <b:NameList>
          <b:Person>
            <b:Last>Vivek</b:Last>
            <b:Middle>D</b:Middle>
            <b:First>Shiri</b:First>
          </b:Person>
          <b:Person>
            <b:Last>Beatty</b:Last>
            <b:Middle>E</b:Middle>
            <b:First>Sharon </b:First>
          </b:Person>
          <b:Person>
            <b:Last>Morgan</b:Last>
            <b:Middle>M</b:Middle>
            <b:First>Robert</b:First>
          </b:Person>
        </b:NameList>
      </b:Author>
    </b:Author>
    <b:RefOrder>95</b:RefOrder>
  </b:Source>
  <b:Source>
    <b:Tag>Cus11</b:Tag>
    <b:SourceType>JournalArticle</b:SourceType>
    <b:Guid>{55A20903-6302-49BD-9171-1F735EB406C0}</b:Guid>
    <b:Title>Customer engagement: Conceptual domain, fundamental propositions, and implications for research</b:Title>
    <b:JournalName>Jornal of Service Research</b:JournalName>
    <b:Year>2011</b:Year>
    <b:Pages>252-271</b:Pages>
    <b:Volume>14</b:Volume>
    <b:Issue>3</b:Issue>
    <b:Author>
      <b:Author>
        <b:NameList>
          <b:Person>
            <b:Last>Brodie</b:Last>
            <b:Middle>J</b:Middle>
            <b:First>R</b:First>
          </b:Person>
          <b:Person>
            <b:Last>Hollebeek</b:Last>
            <b:Middle>D</b:Middle>
            <b:First>L</b:First>
          </b:Person>
          <b:Person>
            <b:Last>Juric</b:Last>
            <b:First>B</b:First>
          </b:Person>
          <b:Person>
            <b:Last>Ilic</b:Last>
            <b:First>A</b:First>
          </b:Person>
        </b:NameList>
      </b:Author>
    </b:Author>
    <b:RefOrder>96</b:RefOrder>
  </b:Source>
  <b:Source>
    <b:Tag>Dem11</b:Tag>
    <b:SourceType>JournalArticle</b:SourceType>
    <b:Guid>{D6B8CFF5-EE81-4EA5-A46F-17A7003B7AE6}</b:Guid>
    <b:Title>Demystifying customer brand engagement: exploring the loyalty nexus</b:Title>
    <b:JournalName>Journal of Marketing Management</b:JournalName>
    <b:Year>2011</b:Year>
    <b:Pages>785-807</b:Pages>
    <b:Volume>27</b:Volume>
    <b:Issue>7-8</b:Issue>
    <b:DOI>10.1080 / 0267257X.2010.500132</b:DOI>
    <b:Author>
      <b:Author>
        <b:NameList>
          <b:Person>
            <b:Last>Hollebeek</b:Last>
            <b:Middle>D</b:Middle>
            <b:First>Linda</b:First>
          </b:Person>
        </b:NameList>
      </b:Author>
    </b:Author>
    <b:RefOrder>97</b:RefOrder>
  </b:Source>
  <b:Source>
    <b:Tag>Van10</b:Tag>
    <b:SourceType>JournalArticle</b:SourceType>
    <b:Guid>{51C2B4D4-76E5-4D95-B01F-24FC5D842549}</b:Guid>
    <b:Title>Customer engagement behavior: Theoretical foundations and research directions.</b:Title>
    <b:JournalName>Journal of service research</b:JournalName>
    <b:Year>2010</b:Year>
    <b:Pages>253-266</b:Pages>
    <b:Volume>13</b:Volume>
    <b:Issue>3</b:Issue>
    <b:DOI>10.1177/1094670510375599</b:DOI>
    <b:Author>
      <b:Author>
        <b:NameList>
          <b:Person>
            <b:Last>Van Doorn</b:Last>
            <b:First>Jenny</b:First>
          </b:Person>
          <b:Person>
            <b:Last>Lemon</b:Last>
            <b:Middle>N</b:Middle>
            <b:First>Katherine</b:First>
          </b:Person>
          <b:Person>
            <b:Last>Mittal</b:Last>
            <b:First>Vikas</b:First>
          </b:Person>
          <b:Person>
            <b:Last>Nass</b:Last>
            <b:First>Stephan</b:First>
          </b:Person>
          <b:Person>
            <b:Last>Pick</b:Last>
            <b:First>Doreén</b:First>
          </b:Person>
          <b:Person>
            <b:Last>Pirner</b:Last>
            <b:First>Peter</b:First>
          </b:Person>
          <b:Person>
            <b:Last>Verhoef</b:Last>
            <b:Middle>C</b:Middle>
            <b:First>Peter</b:First>
          </b:Person>
        </b:NameList>
      </b:Author>
    </b:Author>
    <b:RefOrder>98</b:RefOrder>
  </b:Source>
  <b:Source>
    <b:Tag>Mol10</b:Tag>
    <b:SourceType>JournalArticle</b:SourceType>
    <b:Guid>{08D2EC70-934D-4EF0-9C91-34812B1F074A}</b:Guid>
    <b:Title>Engagement, telepresence and interactivity in online consumer experience: Reconciling scholastic and managerial perspectives</b:Title>
    <b:JournalName>ournal of business research</b:JournalName>
    <b:Year>2010</b:Year>
    <b:Pages>919-925</b:Pages>
    <b:Volume>63</b:Volume>
    <b:Issue>9-10</b:Issue>
    <b:Author>
      <b:Author>
        <b:NameList>
          <b:Person>
            <b:Last>Mollen</b:Last>
            <b:First>Anne</b:First>
          </b:Person>
          <b:Person>
            <b:Last>Wilson</b:Last>
            <b:First>Hugh</b:First>
          </b:Person>
        </b:NameList>
      </b:Author>
    </b:Author>
    <b:RefOrder>99</b:RefOrder>
  </b:Source>
  <b:Source>
    <b:Tag>Cal09</b:Tag>
    <b:SourceType>JournalArticle</b:SourceType>
    <b:Guid>{4BB3811A-D8A8-4753-B488-4A7CEB9717D8}</b:Guid>
    <b:Title>An Experimental Study of the Relationship between Online Engagement and Advertising Effectiveness</b:Title>
    <b:JournalName>Journal of Interactive Marketing</b:JournalName>
    <b:Year>2009</b:Year>
    <b:Pages>321-331</b:Pages>
    <b:Volume>23</b:Volume>
    <b:Issue>4</b:Issue>
    <b:DOI>10.1016/j.intmar.2009.07.002</b:DOI>
    <b:Author>
      <b:Author>
        <b:NameList>
          <b:Person>
            <b:Last>Calder</b:Last>
            <b:Middle>J.</b:Middle>
            <b:First>Bobby</b:First>
          </b:Person>
          <b:Person>
            <b:Last>Malthouse</b:Last>
            <b:Middle>C.</b:Middle>
            <b:First>Edward</b:First>
          </b:Person>
          <b:Person>
            <b:Last>Schaedel</b:Last>
            <b:First>Ute</b:First>
          </b:Person>
        </b:NameList>
      </b:Author>
    </b:Author>
    <b:RefOrder>100</b:RefOrder>
  </b:Source>
  <b:Source>
    <b:Tag>Gen07</b:Tag>
    <b:SourceType>JournalArticle</b:SourceType>
    <b:Guid>{4D8D9C05-A724-4E8C-85A1-74F5A1274797}</b:Guid>
    <b:Title>How to Sustain the Customer Experience: An Overview of Experience Components that Co-create Value With the Customer</b:Title>
    <b:JournalName>Europan Management Journal</b:JournalName>
    <b:Year>2007</b:Year>
    <b:Pages>395-410</b:Pages>
    <b:Volume>25</b:Volume>
    <b:Issue>5</b:Issue>
    <b:Author>
      <b:Author>
        <b:NameList>
          <b:Person>
            <b:Last>Gentile</b:Last>
            <b:First>Chiara</b:First>
          </b:Person>
          <b:Person>
            <b:Last>Spiller</b:Last>
            <b:First>Nicola</b:First>
          </b:Person>
          <b:Person>
            <b:Last>Noci</b:Last>
            <b:First>Giulano</b:First>
          </b:Person>
        </b:NameList>
      </b:Author>
    </b:Author>
    <b:RefOrder>101</b:RefOrder>
  </b:Source>
  <b:Source>
    <b:Tag>Ros11</b:Tag>
    <b:SourceType>JournalArticle</b:SourceType>
    <b:Guid>{62E6FBB5-4652-45B0-9DC3-6BDA86FB17F5}</b:Guid>
    <b:Title> Online Customer Experience: A Review of the Business‐to-Consumer Online Purchase Context</b:Title>
    <b:Pages>24-39</b:Pages>
    <b:Year>2011</b:Year>
    <b:Volume>13</b:Volume>
    <b:JournalName>International Journal of Management Reviews</b:JournalName>
    <b:Issue>1</b:Issue>
    <b:Author>
      <b:Author>
        <b:NameList>
          <b:Person>
            <b:Last>Rose</b:Last>
            <b:First>S.</b:First>
          </b:Person>
          <b:Person>
            <b:Last>Hair</b:Last>
            <b:First>N.</b:First>
          </b:Person>
          <b:Person>
            <b:Last>Clark</b:Last>
            <b:First>M.</b:First>
          </b:Person>
        </b:NameList>
      </b:Author>
    </b:Author>
    <b:RefOrder>102</b:RefOrder>
  </b:Source>
  <b:Source>
    <b:Tag>Kum10</b:Tag>
    <b:SourceType>JournalArticle</b:SourceType>
    <b:Guid>{2805C8DA-8C88-44F4-8D8D-B77B4903C466}</b:Guid>
    <b:Title>Undervalued or overvalued customers: capturing total customer engagement value</b:Title>
    <b:Year>2010</b:Year>
    <b:Volume>13</b:Volume>
    <b:Pages>297-310</b:Pages>
    <b:JournalName>Journal of Service Research</b:JournalName>
    <b:Issue>3</b:Issue>
    <b:Author>
      <b:Author>
        <b:NameList>
          <b:Person>
            <b:Last>Kumar</b:Last>
            <b:First>V.</b:First>
          </b:Person>
          <b:Person>
            <b:Last>Aksoy</b:Last>
            <b:First>L.</b:First>
          </b:Person>
          <b:Person>
            <b:Last>Donkers</b:Last>
            <b:First>B.</b:First>
          </b:Person>
          <b:Person>
            <b:Last>Venkatesan</b:Last>
            <b:First>R.</b:First>
          </b:Person>
          <b:Person>
            <b:Last>Wiesel</b:Last>
            <b:First>T.</b:First>
          </b:Person>
          <b:Person>
            <b:Last>Tillmanns</b:Last>
            <b:First>S.</b:First>
          </b:Person>
        </b:NameList>
      </b:Author>
    </b:Author>
    <b:RefOrder>103</b:RefOrder>
  </b:Source>
  <b:Source>
    <b:Tag>Oca10</b:Tag>
    <b:SourceType>JournalArticle</b:SourceType>
    <b:Guid>{5F80698A-9597-483B-BA7F-7BEF1DF64878}</b:Guid>
    <b:Title>Examining the effects of website-induced flow in professional sporting team websites</b:Title>
    <b:JournalName>Internet Research</b:JournalName>
    <b:Year>2010</b:Year>
    <b:Pages>115-134</b:Pages>
    <b:Volume>20</b:Volume>
    <b:Issue>2</b:Issue>
    <b:DOI>10.1108/10662241011032209</b:DOI>
    <b:Author>
      <b:Author>
        <b:NameList>
          <b:Person>
            <b:Last>O´cass</b:Last>
            <b:First>Aron</b:First>
          </b:Person>
          <b:Person>
            <b:Last>Carlson</b:Last>
            <b:First>Jamie</b:First>
          </b:Person>
        </b:NameList>
      </b:Author>
    </b:Author>
    <b:RefOrder>104</b:RefOrder>
  </b:Source>
  <b:Source>
    <b:Tag>KiH10</b:Tag>
    <b:SourceType>JournalArticle</b:SourceType>
    <b:Guid>{750C3E05-933C-44CF-8550-8D0ED0E60F4D}</b:Guid>
    <b:Title>The antecedents and consequents of relationship quality internet shopping</b:Title>
    <b:JournalName>Asia Pacific Journal of Marketing and Logistics</b:JournalName>
    <b:Year>2010</b:Year>
    <b:Pages>473-491</b:Pages>
    <b:Volume>22</b:Volume>
    <b:Issue>4</b:Issue>
    <b:Author>
      <b:Author>
        <b:NameList>
          <b:Person>
            <b:Last>Ki-Han</b:Last>
            <b:First>C.</b:First>
          </b:Person>
          <b:Person>
            <b:Last>Jae-Ik</b:Last>
            <b:First>Shin</b:First>
          </b:Person>
        </b:NameList>
      </b:Author>
    </b:Author>
    <b:RefOrder>105</b:RefOrder>
  </b:Source>
  <b:Source>
    <b:Tag>Che11</b:Tag>
    <b:SourceType>JournalArticle</b:SourceType>
    <b:Guid>{FD919699-655B-45B1-912D-3EE2635F8879}</b:Guid>
    <b:Title> Elucidating the ethical sales behavior in electronic commerce</b:Title>
    <b:JournalName>The Journal of Computer Information Systems</b:JournalName>
    <b:Year>2011</b:Year>
    <b:Pages>87-95</b:Pages>
    <b:Volume>52</b:Volume>
    <b:Issue>1</b:Issue>
    <b:Author>
      <b:Author>
        <b:NameList>
          <b:Person>
            <b:Last>Cheng</b:Last>
            <b:First>H.</b:First>
          </b:Person>
          <b:Person>
            <b:Last>Yang</b:Last>
            <b:First>M.</b:First>
          </b:Person>
          <b:Person>
            <b:Last>Chen</b:Last>
            <b:First>K.</b:First>
          </b:Person>
        </b:NameList>
      </b:Author>
    </b:Author>
    <b:RefOrder>106</b:RefOrder>
  </b:Source>
  <b:Source>
    <b:Tag>Won11</b:Tag>
    <b:SourceType>JournalArticle</b:SourceType>
    <b:Guid>{0C8A93EE-BA13-4C15-B08A-74AF4D790527}</b:Guid>
    <b:Title>Building brand loyalty through managing brand community commitment</b:Title>
    <b:JournalName>Management Decision</b:JournalName>
    <b:Year>2011</b:Year>
    <b:Pages>1194-1213</b:Pages>
    <b:Volume>49</b:Volume>
    <b:Issue>7</b:Issue>
    <b:Author>
      <b:Author>
        <b:NameList>
          <b:Person>
            <b:Last>Won-Moo</b:Last>
            <b:First>Hur</b:First>
          </b:Person>
          <b:Person>
            <b:Last>Kwang-Ho</b:Last>
            <b:First>A.</b:First>
          </b:Person>
          <b:Person>
            <b:Last>Kim</b:Last>
            <b:First>A.</b:First>
          </b:Person>
        </b:NameList>
      </b:Author>
    </b:Author>
    <b:RefOrder>107</b:RefOrder>
  </b:Source>
  <b:Source>
    <b:Tag>Mak11</b:Tag>
    <b:SourceType>JournalArticle</b:SourceType>
    <b:Guid>{3F506929-8B0B-4389-894D-304C3D0CC00B}</b:Guid>
    <b:Title>Customer experience: are we measuring the right things?</b:Title>
    <b:JournalName>International Journal of Market Research</b:JournalName>
    <b:Year>2011</b:Year>
    <b:Pages>771-792</b:Pages>
    <b:Volume>53</b:Volume>
    <b:Issue>6</b:Issue>
    <b:Author>
      <b:Author>
        <b:NameList>
          <b:Person>
            <b:Last>Maklan</b:Last>
            <b:First>S.</b:First>
          </b:Person>
          <b:Person>
            <b:Last>Klaus</b:Last>
            <b:First>P.</b:First>
          </b:Person>
        </b:NameList>
      </b:Author>
    </b:Author>
    <b:RefOrder>108</b:RefOrder>
  </b:Source>
  <b:Source>
    <b:Tag>Gri12</b:Tag>
    <b:SourceType>JournalArticle</b:SourceType>
    <b:Guid>{896A6C92-DAA8-41F7-9893-789E4EDA9399}</b:Guid>
    <b:Title>Customer co-creation of travel services: The role of company support and customer satisfaction with the co-creation performance.</b:Title>
    <b:JournalName>Tourism Management</b:JournalName>
    <b:Year>2012</b:Year>
    <b:Pages>1483-1492</b:Pages>
    <b:Volume>33</b:Volume>
    <b:Issue>6</b:Issue>
    <b:DOI>10.1016/j.tourman.2012.02.002</b:DOI>
    <b:Author>
      <b:Author>
        <b:NameList>
          <b:Person>
            <b:Last>Grissemann</b:Last>
            <b:Middle>S</b:Middle>
            <b:First>U</b:First>
          </b:Person>
          <b:Person>
            <b:Last>Stokburger-Sauer</b:Last>
            <b:Middle>E</b:Middle>
            <b:First>N</b:First>
          </b:Person>
        </b:NameList>
      </b:Author>
    </b:Author>
    <b:RefOrder>109</b:RefOrder>
  </b:Source>
  <b:Source>
    <b:Tag>Gum121</b:Tag>
    <b:SourceType>JournalArticle</b:SourceType>
    <b:Guid>{6D482329-B214-4325-90CD-5A5E71671550}</b:Guid>
    <b:Title>Customer engagement in a Facebook brand community</b:Title>
    <b:JournalName>Management Research Review</b:JournalName>
    <b:Year>2012</b:Year>
    <b:Pages>857-877</b:Pages>
    <b:Volume>35</b:Volume>
    <b:Issue>9</b:Issue>
    <b:Author>
      <b:Author>
        <b:NameList>
          <b:Person>
            <b:Last>Gummerus</b:Last>
            <b:First>J.</b:First>
          </b:Person>
          <b:Person>
            <b:Last>Liljander</b:Last>
            <b:First>V.</b:First>
          </b:Person>
          <b:Person>
            <b:Last>Weman</b:Last>
            <b:First>E.</b:First>
          </b:Person>
          <b:Person>
            <b:Last>Pihlstrom</b:Last>
            <b:First>M.</b:First>
          </b:Person>
        </b:NameList>
      </b:Author>
    </b:Author>
    <b:RefOrder>110</b:RefOrder>
  </b:Source>
  <b:Source>
    <b:Tag>HaY12</b:Tag>
    <b:SourceType>JournalArticle</b:SourceType>
    <b:Guid>{79B6687C-D618-4862-A7C8-6D2837B9E8F1}</b:Guid>
    <b:Title>Role of web site design quality in satisfaction and word of mouth generation</b:Title>
    <b:JournalName> Journal of Service Management</b:JournalName>
    <b:Year>2012</b:Year>
    <b:Pages>79-96</b:Pages>
    <b:Volume>23</b:Volume>
    <b:Issue>1</b:Issue>
    <b:Author>
      <b:Author>
        <b:NameList>
          <b:Person>
            <b:Last>Ha</b:Last>
            <b:First>Young</b:First>
          </b:Person>
          <b:Person>
            <b:Last>Im</b:Last>
            <b:First>Hyunjoo</b:First>
          </b:Person>
        </b:NameList>
      </b:Author>
    </b:Author>
    <b:RefOrder>111</b:RefOrder>
  </b:Source>
  <b:Source>
    <b:Tag>Tra12</b:Tag>
    <b:SourceType>JournalArticle</b:SourceType>
    <b:Guid>{A452083D-95A4-4FCD-8492-29AC329D6EAF}</b:Guid>
    <b:Title> Do microblog postings influence consumerperceptions of retailers’ e-servicescapes?</b:Title>
    <b:JournalName>Management Research Review</b:JournalName>
    <b:Year>2012</b:Year>
    <b:Pages>818-836</b:Pages>
    <b:Volume>35</b:Volume>
    <b:Issue>9</b:Issue>
    <b:Author>
      <b:Author>
        <b:NameList>
          <b:Person>
            <b:Last>Tran</b:Last>
            <b:Middle>A.</b:Middle>
            <b:First>G.</b:First>
          </b:Person>
          <b:Person>
            <b:Last>Strutton</b:Last>
            <b:First>D.</b:First>
          </b:Person>
          <b:Person>
            <b:Last>Taylor</b:Last>
            <b:Middle>G.</b:Middle>
            <b:First>D.</b:First>
          </b:Person>
        </b:NameList>
      </b:Author>
    </b:Author>
    <b:RefOrder>112</b:RefOrder>
  </b:Source>
  <b:Source>
    <b:Tag>Kla13</b:Tag>
    <b:SourceType>JournalArticle</b:SourceType>
    <b:Guid>{A4347FC0-0163-466A-8F2F-0F6D18A5379C}</b:Guid>
    <b:Title>The case of Amazon. com: towards a conceptual framework of online customer service experience (OCSE) using the emerging consensus technique (ECT)</b:Title>
    <b:JournalName>Journal of Services Marketing</b:JournalName>
    <b:Year>2013</b:Year>
    <b:Pages>443-457</b:Pages>
    <b:Volume>27</b:Volume>
    <b:Issue>6</b:Issue>
    <b:Author>
      <b:Author>
        <b:NameList>
          <b:Person>
            <b:Last>Klaus</b:Last>
            <b:First>Philipp</b:First>
          </b:Person>
        </b:NameList>
      </b:Author>
    </b:Author>
    <b:RefOrder>113</b:RefOrder>
  </b:Source>
  <b:Source>
    <b:Tag>Wei13</b:Tag>
    <b:SourceType>JournalArticle</b:SourceType>
    <b:Guid>{905ADE39-F681-482C-BEA3-E15AB1E8DCBF}</b:Guid>
    <b:Title>Customer engagement behaviors and hotel responses</b:Title>
    <b:JournalName>International Journal of Hospitality Management</b:JournalName>
    <b:Year>2013</b:Year>
    <b:Pages>316-330</b:Pages>
    <b:Volume>33</b:Volume>
    <b:Author>
      <b:Author>
        <b:NameList>
          <b:Person>
            <b:Last>Wei</b:Last>
            <b:First>W</b:First>
          </b:Person>
          <b:Person>
            <b:Last>Miao</b:Last>
            <b:First>L</b:First>
          </b:Person>
          <b:Person>
            <b:Last>Huang</b:Last>
            <b:Middle>J</b:Middle>
            <b:First>Z</b:First>
          </b:Person>
        </b:NameList>
      </b:Author>
    </b:Author>
    <b:RefOrder>114</b:RefOrder>
  </b:Source>
  <b:Source>
    <b:Tag>Kim13</b:Tag>
    <b:SourceType>JournalArticle</b:SourceType>
    <b:Guid>{D3C69A74-D4CB-4C0B-A264-1C2FCC88D160}</b:Guid>
    <b:Title>Effects of various characteristics of social commerce (s-commerce) on consumers’ trust and trust performance</b:Title>
    <b:JournalName>International Journal of Information Management</b:JournalName>
    <b:Year>2013</b:Year>
    <b:Pages>318-332</b:Pages>
    <b:Volume>33</b:Volume>
    <b:Issue>2</b:Issue>
    <b:Author>
      <b:Author>
        <b:NameList>
          <b:Person>
            <b:Last>Kim</b:Last>
            <b:First>S.</b:First>
          </b:Person>
          <b:Person>
            <b:Last>Park</b:Last>
            <b:First>H.</b:First>
          </b:Person>
        </b:NameList>
      </b:Author>
    </b:Author>
    <b:RefOrder>115</b:RefOrder>
  </b:Source>
  <b:Source>
    <b:Tag>Jaa141</b:Tag>
    <b:SourceType>JournalArticle</b:SourceType>
    <b:Guid>{D1896086-68E3-4D77-9A97-D9851F4F0062}</b:Guid>
    <b:Title>The role of customer engagement behavior in value co-creation: a service system perspective</b:Title>
    <b:JournalName>Journal of service research</b:JournalName>
    <b:Year>2014</b:Year>
    <b:Pages>247-261</b:Pages>
    <b:Volume>17</b:Volume>
    <b:Issue>3</b:Issue>
    <b:Author>
      <b:Author>
        <b:NameList>
          <b:Person>
            <b:Last>Jaakkola</b:Last>
            <b:First>Elina</b:First>
          </b:Person>
          <b:Person>
            <b:Last>Alexander</b:Last>
            <b:First>Matthew </b:First>
          </b:Person>
        </b:NameList>
      </b:Author>
    </b:Author>
    <b:RefOrder>116</b:RefOrder>
  </b:Source>
  <b:Source>
    <b:Tag>WuW13</b:Tag>
    <b:SourceType>JournalArticle</b:SourceType>
    <b:Guid>{58544B49-D6A1-42CA-A9F1-22F9BD4D4F32}</b:Guid>
    <b:Title>How can online store layout design and atmosphere influence consumer shopping intention on a website?</b:Title>
    <b:Year>2013</b:Year>
    <b:JournalName>International Journal of Retail &amp; Distribution Management</b:JournalName>
    <b:Author>
      <b:Author>
        <b:NameList>
          <b:Person>
            <b:Last>Wu</b:Last>
            <b:Middle>Y.</b:Middle>
            <b:First>W.</b:First>
          </b:Person>
          <b:Person>
            <b:Last>Lee</b:Last>
            <b:Middle>L.</b:Middle>
            <b:First>C.</b:First>
          </b:Person>
          <b:Person>
            <b:Last>Fu</b:Last>
            <b:Middle>S.</b:Middle>
            <b:First>C.</b:First>
          </b:Person>
          <b:Person>
            <b:Last>Wang</b:Last>
            <b:Middle>C.</b:Middle>
            <b:First>H.</b:First>
          </b:Person>
        </b:NameList>
      </b:Author>
    </b:Author>
    <b:Pages>4-24</b:Pages>
    <b:Volume>42</b:Volume>
    <b:Issue>1</b:Issue>
    <b:RefOrder>117</b:RefOrder>
  </b:Source>
  <b:Source>
    <b:Tag>Sho14</b:Tag>
    <b:SourceType>JournalArticle</b:SourceType>
    <b:Guid>{1E4A03E3-B4D8-4A4E-A79B-DFE8F749FED2}</b:Guid>
    <b:Title>Improving customer website involvement through experiential marketing</b:Title>
    <b:JournalName>The Service Industries Journal</b:JournalName>
    <b:Year>2014</b:Year>
    <b:Pages>885-900</b:Pages>
    <b:Volume>34</b:Volume>
    <b:Issue>11</b:Issue>
    <b:Author>
      <b:Author>
        <b:NameList>
          <b:Person>
            <b:Last>Shobeiri</b:Last>
            <b:First>S.</b:First>
          </b:Person>
          <b:Person>
            <b:Last>Mazaheri</b:Last>
            <b:First>E.</b:First>
          </b:Person>
          <b:Person>
            <b:Last>Laroche</b:Last>
            <b:First>M.</b:First>
          </b:Person>
        </b:NameList>
      </b:Author>
    </b:Author>
    <b:RefOrder>118</b:RefOrder>
  </b:Source>
  <b:Source>
    <b:Tag>Hau09</b:Tag>
    <b:SourceType>JournalArticle</b:SourceType>
    <b:Guid>{3CBB6DB1-055D-46DB-A3D7-F85D5007D9B5}</b:Guid>
    <b:Title>The effect of web interface features on consumer online purchase intentions</b:Title>
    <b:JournalName>Journal of Business Research</b:JournalName>
    <b:Year>2009</b:Year>
    <b:Pages>5-13</b:Pages>
    <b:Volume>62</b:Volume>
    <b:Issue>1</b:Issue>
    <b:Author>
      <b:Author>
        <b:NameList>
          <b:Person>
            <b:Last>Hausman</b:Last>
            <b:First>A.</b:First>
          </b:Person>
          <b:Person>
            <b:Last>Siekpe</b:Last>
            <b:First>J.</b:First>
          </b:Person>
        </b:NameList>
      </b:Author>
    </b:Author>
    <b:RefOrder>119</b:RefOrder>
  </b:Source>
  <b:Source>
    <b:Tag>Fio07</b:Tag>
    <b:SourceType>JournalArticle</b:SourceType>
    <b:Guid>{CA7C8904-93C2-4B61-82C6-62C135E80D5E}</b:Guid>
    <b:Title>An integrative framework capturing experiential and utilitarian shopping experience</b:Title>
    <b:JournalName>. International Journal of Retail &amp; Distribution Management</b:JournalName>
    <b:Year>2007</b:Year>
    <b:Pages>421-442</b:Pages>
    <b:Volume>35</b:Volume>
    <b:Issue>6</b:Issue>
    <b:Author>
      <b:Author>
        <b:NameList>
          <b:Person>
            <b:Last>Fiore</b:Last>
            <b:Middle>M.</b:Middle>
            <b:First>A.</b:First>
          </b:Person>
          <b:Person>
            <b:Last>Kim</b:Last>
            <b:First>J.</b:First>
          </b:Person>
        </b:NameList>
      </b:Author>
    </b:Author>
    <b:RefOrder>120</b:RefOrder>
  </b:Source>
  <b:Source>
    <b:Tag>Lad07</b:Tag>
    <b:SourceType>JournalArticle</b:SourceType>
    <b:Guid>{9563A44D-3CB4-4596-AC7E-A1A89E4F3D29}</b:Guid>
    <b:Title>The effect of consumption emotions on satisfaction and word-of-mouth communications</b:Title>
    <b:JournalName>Psychology &amp; Marketing</b:JournalName>
    <b:Year>2007</b:Year>
    <b:Pages>1085-1108</b:Pages>
    <b:Volume>24</b:Volume>
    <b:Issue>12</b:Issue>
    <b:Author>
      <b:Author>
        <b:NameList>
          <b:Person>
            <b:Last>Ladhari</b:Last>
            <b:First>R.</b:First>
          </b:Person>
        </b:NameList>
      </b:Author>
    </b:Author>
    <b:RefOrder>121</b:RefOrder>
  </b:Source>
  <b:Source>
    <b:Tag>INE18</b:Tag>
    <b:SourceType>DocumentFromInternetSite</b:SourceType>
    <b:Guid>{2DCDAAF4-F969-4435-8C1C-7C3ABC06BDA5}</b:Guid>
    <b:Title>Estadísticas a propósito de...la Industria de la moda del vestido, el calzado y la joyería</b:Title>
    <b:Year>2018</b:Year>
    <b:InternetSiteTitle>Publicaciones</b:InternetSiteTitle>
    <b:URL>http://internet.contenidos.inegi.org.mx/contenidos/Productos/prod_serv/contenidos/espanol/bvinegi/productos/estudios/economico/a_proposi_de/EstModaCalzaJoyeria_18.pdf</b:URL>
    <b:Author>
      <b:Author>
        <b:Corporate>Instituto de Estadística y Geografía [INEGI]</b:Corporate>
      </b:Author>
    </b:Author>
    <b:RefOrder>122</b:RefOrder>
  </b:Source>
  <b:Source>
    <b:Tag>MarcadorDePosición1</b:Tag>
    <b:SourceType>DocumentFromInternetSite</b:SourceType>
    <b:Guid>{DD9846A1-9483-4F1C-B0BF-1046747AC0F6}</b:Guid>
    <b:Title>Estadísticas a propósito de...la Industria de la moda del vestido, el calzado y la joyería</b:Title>
    <b:Year>2018</b:Year>
    <b:URL>http://internet.contenidos.inegi.org.mx/contenidos/Productos/prod_serv/contenidos/espanol/bvinegi/productos/estudios/economico/a_proposi_de/EstModaCalzaJoyeria_18.pdf</b:URL>
    <b:Author>
      <b:Author>
        <b:Corporate>Instituto de Estadística y Geografía [INEGI]</b:Corporate>
      </b:Author>
    </b:Author>
    <b:YearAccessed>2018</b:YearAccessed>
    <b:MonthAccessed>octubre</b:MonthAccessed>
    <b:DayAccessed>3</b:DayAccessed>
    <b:RefOrder>1</b:RefOrder>
  </b:Source>
</b:Sources>
</file>

<file path=customXml/itemProps1.xml><?xml version="1.0" encoding="utf-8"?>
<ds:datastoreItem xmlns:ds="http://schemas.openxmlformats.org/officeDocument/2006/customXml" ds:itemID="{B1225532-74A4-4DE2-A0F4-7B926A43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8127</Words>
  <Characters>44702</Characters>
  <Application>Microsoft Office Word</Application>
  <DocSecurity>0</DocSecurity>
  <Lines>372</Lines>
  <Paragraphs>105</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Style ISP</vt:lpstr>
      <vt:lpstr>Style ISP</vt:lpstr>
      <vt:lpstr>Style ISP</vt:lpstr>
    </vt:vector>
  </TitlesOfParts>
  <Company>csie</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ISP</dc:title>
  <dc:subject/>
  <dc:creator>madam</dc:creator>
  <cp:keywords/>
  <cp:lastModifiedBy>Gustavo Toledo</cp:lastModifiedBy>
  <cp:revision>9</cp:revision>
  <cp:lastPrinted>2010-11-10T04:06:00Z</cp:lastPrinted>
  <dcterms:created xsi:type="dcterms:W3CDTF">2020-09-28T22:21:00Z</dcterms:created>
  <dcterms:modified xsi:type="dcterms:W3CDTF">2020-11-30T16:11:00Z</dcterms:modified>
</cp:coreProperties>
</file>