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AF9A9A" w14:textId="36B83A91" w:rsidR="00A941AA" w:rsidRPr="00E74D75" w:rsidRDefault="00E74D75" w:rsidP="00E74D75">
      <w:pPr>
        <w:spacing w:after="0" w:line="360" w:lineRule="auto"/>
        <w:jc w:val="right"/>
        <w:rPr>
          <w:rFonts w:ascii="Times New Roman" w:hAnsi="Times New Roman" w:cs="Times New Roman"/>
          <w:b/>
          <w:i/>
          <w:sz w:val="24"/>
          <w:szCs w:val="20"/>
        </w:rPr>
      </w:pPr>
      <w:r w:rsidRPr="00E74D75">
        <w:rPr>
          <w:rFonts w:ascii="Times New Roman" w:hAnsi="Times New Roman" w:cs="Times New Roman"/>
          <w:b/>
          <w:i/>
          <w:sz w:val="24"/>
          <w:szCs w:val="20"/>
        </w:rPr>
        <w:t>https://doi.org/10.23913/ricea.v9i17.144</w:t>
      </w:r>
    </w:p>
    <w:p w14:paraId="2F2E3A37" w14:textId="1B7C2327" w:rsidR="00A941AA" w:rsidRPr="00A941AA" w:rsidRDefault="00A941AA" w:rsidP="00A941AA">
      <w:pPr>
        <w:spacing w:before="240" w:line="360" w:lineRule="auto"/>
        <w:jc w:val="right"/>
        <w:rPr>
          <w:rFonts w:ascii="Times New Roman" w:hAnsi="Times New Roman" w:cs="Times New Roman"/>
          <w:b/>
          <w:sz w:val="32"/>
          <w:szCs w:val="32"/>
        </w:rPr>
      </w:pPr>
      <w:r w:rsidRPr="00A941AA">
        <w:rPr>
          <w:rFonts w:ascii="Times New Roman" w:hAnsi="Times New Roman" w:cs="Times New Roman"/>
          <w:b/>
          <w:i/>
          <w:sz w:val="24"/>
          <w:szCs w:val="20"/>
        </w:rPr>
        <w:t>Artículos Científicos</w:t>
      </w:r>
    </w:p>
    <w:p w14:paraId="59429C9C" w14:textId="27CAEE8C" w:rsidR="00DB5690" w:rsidRPr="00A941AA" w:rsidRDefault="00DB5690" w:rsidP="00A941AA">
      <w:pPr>
        <w:spacing w:after="0" w:line="276" w:lineRule="auto"/>
        <w:jc w:val="right"/>
        <w:rPr>
          <w:rFonts w:ascii="Calibri" w:eastAsia="Times New Roman" w:hAnsi="Calibri" w:cs="Calibri"/>
          <w:b/>
          <w:bCs/>
          <w:color w:val="000000"/>
          <w:sz w:val="36"/>
          <w:szCs w:val="36"/>
          <w:lang w:eastAsia="es-MX"/>
        </w:rPr>
      </w:pPr>
      <w:r w:rsidRPr="00A941AA">
        <w:rPr>
          <w:rFonts w:ascii="Calibri" w:eastAsia="Times New Roman" w:hAnsi="Calibri" w:cs="Calibri"/>
          <w:b/>
          <w:bCs/>
          <w:color w:val="000000"/>
          <w:sz w:val="36"/>
          <w:szCs w:val="36"/>
          <w:lang w:eastAsia="es-MX"/>
        </w:rPr>
        <w:t>Diferencias territoriales en la economía del estado de Guerrero</w:t>
      </w:r>
      <w:r w:rsidR="005F67FF" w:rsidRPr="00A941AA">
        <w:rPr>
          <w:rFonts w:ascii="Calibri" w:eastAsia="Times New Roman" w:hAnsi="Calibri" w:cs="Calibri"/>
          <w:b/>
          <w:bCs/>
          <w:color w:val="000000"/>
          <w:sz w:val="36"/>
          <w:szCs w:val="36"/>
          <w:lang w:eastAsia="es-MX"/>
        </w:rPr>
        <w:t>, México</w:t>
      </w:r>
    </w:p>
    <w:p w14:paraId="4A2F73FE" w14:textId="7ED6802D" w:rsidR="0049572B" w:rsidRPr="00A941AA" w:rsidRDefault="00A941AA" w:rsidP="00A941AA">
      <w:pPr>
        <w:spacing w:after="0" w:line="276" w:lineRule="auto"/>
        <w:jc w:val="right"/>
        <w:rPr>
          <w:rFonts w:ascii="Calibri" w:eastAsia="Times New Roman" w:hAnsi="Calibri" w:cs="Calibri"/>
          <w:b/>
          <w:bCs/>
          <w:i/>
          <w:iCs/>
          <w:color w:val="000000"/>
          <w:sz w:val="28"/>
          <w:szCs w:val="28"/>
          <w:lang w:eastAsia="es-MX"/>
        </w:rPr>
      </w:pPr>
      <w:r>
        <w:rPr>
          <w:rFonts w:ascii="Calibri" w:eastAsia="Times New Roman" w:hAnsi="Calibri" w:cs="Calibri"/>
          <w:b/>
          <w:bCs/>
          <w:i/>
          <w:iCs/>
          <w:color w:val="000000"/>
          <w:sz w:val="28"/>
          <w:szCs w:val="28"/>
          <w:lang w:eastAsia="es-MX"/>
        </w:rPr>
        <w:br/>
      </w:r>
      <w:r w:rsidR="0049572B" w:rsidRPr="00A941AA">
        <w:rPr>
          <w:rFonts w:ascii="Calibri" w:eastAsia="Times New Roman" w:hAnsi="Calibri" w:cs="Calibri"/>
          <w:b/>
          <w:bCs/>
          <w:i/>
          <w:iCs/>
          <w:color w:val="000000"/>
          <w:sz w:val="28"/>
          <w:szCs w:val="28"/>
          <w:lang w:eastAsia="es-MX"/>
        </w:rPr>
        <w:t xml:space="preserve">Territorial </w:t>
      </w:r>
      <w:proofErr w:type="spellStart"/>
      <w:r w:rsidR="0049572B" w:rsidRPr="00A941AA">
        <w:rPr>
          <w:rFonts w:ascii="Calibri" w:eastAsia="Times New Roman" w:hAnsi="Calibri" w:cs="Calibri"/>
          <w:b/>
          <w:bCs/>
          <w:i/>
          <w:iCs/>
          <w:color w:val="000000"/>
          <w:sz w:val="28"/>
          <w:szCs w:val="28"/>
          <w:lang w:eastAsia="es-MX"/>
        </w:rPr>
        <w:t>Differences</w:t>
      </w:r>
      <w:proofErr w:type="spellEnd"/>
      <w:r w:rsidR="0049572B" w:rsidRPr="00A941AA">
        <w:rPr>
          <w:rFonts w:ascii="Calibri" w:eastAsia="Times New Roman" w:hAnsi="Calibri" w:cs="Calibri"/>
          <w:b/>
          <w:bCs/>
          <w:i/>
          <w:iCs/>
          <w:color w:val="000000"/>
          <w:sz w:val="28"/>
          <w:szCs w:val="28"/>
          <w:lang w:eastAsia="es-MX"/>
        </w:rPr>
        <w:t xml:space="preserve"> in </w:t>
      </w:r>
      <w:proofErr w:type="spellStart"/>
      <w:r w:rsidR="0049572B" w:rsidRPr="00A941AA">
        <w:rPr>
          <w:rFonts w:ascii="Calibri" w:eastAsia="Times New Roman" w:hAnsi="Calibri" w:cs="Calibri"/>
          <w:b/>
          <w:bCs/>
          <w:i/>
          <w:iCs/>
          <w:color w:val="000000"/>
          <w:sz w:val="28"/>
          <w:szCs w:val="28"/>
          <w:lang w:eastAsia="es-MX"/>
        </w:rPr>
        <w:t>the</w:t>
      </w:r>
      <w:proofErr w:type="spellEnd"/>
      <w:r w:rsidR="0049572B" w:rsidRPr="00A941AA">
        <w:rPr>
          <w:rFonts w:ascii="Calibri" w:eastAsia="Times New Roman" w:hAnsi="Calibri" w:cs="Calibri"/>
          <w:b/>
          <w:bCs/>
          <w:i/>
          <w:iCs/>
          <w:color w:val="000000"/>
          <w:sz w:val="28"/>
          <w:szCs w:val="28"/>
          <w:lang w:eastAsia="es-MX"/>
        </w:rPr>
        <w:t xml:space="preserve"> </w:t>
      </w:r>
      <w:proofErr w:type="spellStart"/>
      <w:r w:rsidR="0049572B" w:rsidRPr="00A941AA">
        <w:rPr>
          <w:rFonts w:ascii="Calibri" w:eastAsia="Times New Roman" w:hAnsi="Calibri" w:cs="Calibri"/>
          <w:b/>
          <w:bCs/>
          <w:i/>
          <w:iCs/>
          <w:color w:val="000000"/>
          <w:sz w:val="28"/>
          <w:szCs w:val="28"/>
          <w:lang w:eastAsia="es-MX"/>
        </w:rPr>
        <w:t>Economy</w:t>
      </w:r>
      <w:proofErr w:type="spellEnd"/>
      <w:r w:rsidR="0049572B" w:rsidRPr="00A941AA">
        <w:rPr>
          <w:rFonts w:ascii="Calibri" w:eastAsia="Times New Roman" w:hAnsi="Calibri" w:cs="Calibri"/>
          <w:b/>
          <w:bCs/>
          <w:i/>
          <w:iCs/>
          <w:color w:val="000000"/>
          <w:sz w:val="28"/>
          <w:szCs w:val="28"/>
          <w:lang w:eastAsia="es-MX"/>
        </w:rPr>
        <w:t xml:space="preserve"> </w:t>
      </w:r>
      <w:proofErr w:type="spellStart"/>
      <w:r w:rsidR="0049572B" w:rsidRPr="00A941AA">
        <w:rPr>
          <w:rFonts w:ascii="Calibri" w:eastAsia="Times New Roman" w:hAnsi="Calibri" w:cs="Calibri"/>
          <w:b/>
          <w:bCs/>
          <w:i/>
          <w:iCs/>
          <w:color w:val="000000"/>
          <w:sz w:val="28"/>
          <w:szCs w:val="28"/>
          <w:lang w:eastAsia="es-MX"/>
        </w:rPr>
        <w:t>of</w:t>
      </w:r>
      <w:proofErr w:type="spellEnd"/>
      <w:r w:rsidR="0049572B" w:rsidRPr="00A941AA">
        <w:rPr>
          <w:rFonts w:ascii="Calibri" w:eastAsia="Times New Roman" w:hAnsi="Calibri" w:cs="Calibri"/>
          <w:b/>
          <w:bCs/>
          <w:i/>
          <w:iCs/>
          <w:color w:val="000000"/>
          <w:sz w:val="28"/>
          <w:szCs w:val="28"/>
          <w:lang w:eastAsia="es-MX"/>
        </w:rPr>
        <w:t xml:space="preserve"> </w:t>
      </w:r>
      <w:proofErr w:type="spellStart"/>
      <w:r w:rsidR="0049572B" w:rsidRPr="00A941AA">
        <w:rPr>
          <w:rFonts w:ascii="Calibri" w:eastAsia="Times New Roman" w:hAnsi="Calibri" w:cs="Calibri"/>
          <w:b/>
          <w:bCs/>
          <w:i/>
          <w:iCs/>
          <w:color w:val="000000"/>
          <w:sz w:val="28"/>
          <w:szCs w:val="28"/>
          <w:lang w:eastAsia="es-MX"/>
        </w:rPr>
        <w:t>the</w:t>
      </w:r>
      <w:proofErr w:type="spellEnd"/>
      <w:r w:rsidR="0049572B" w:rsidRPr="00A941AA">
        <w:rPr>
          <w:rFonts w:ascii="Calibri" w:eastAsia="Times New Roman" w:hAnsi="Calibri" w:cs="Calibri"/>
          <w:b/>
          <w:bCs/>
          <w:i/>
          <w:iCs/>
          <w:color w:val="000000"/>
          <w:sz w:val="28"/>
          <w:szCs w:val="28"/>
          <w:lang w:eastAsia="es-MX"/>
        </w:rPr>
        <w:t xml:space="preserve"> </w:t>
      </w:r>
      <w:proofErr w:type="spellStart"/>
      <w:r w:rsidR="0049572B" w:rsidRPr="00A941AA">
        <w:rPr>
          <w:rFonts w:ascii="Calibri" w:eastAsia="Times New Roman" w:hAnsi="Calibri" w:cs="Calibri"/>
          <w:b/>
          <w:bCs/>
          <w:i/>
          <w:iCs/>
          <w:color w:val="000000"/>
          <w:sz w:val="28"/>
          <w:szCs w:val="28"/>
          <w:lang w:eastAsia="es-MX"/>
        </w:rPr>
        <w:t>State</w:t>
      </w:r>
      <w:proofErr w:type="spellEnd"/>
      <w:r w:rsidR="0049572B" w:rsidRPr="00A941AA">
        <w:rPr>
          <w:rFonts w:ascii="Calibri" w:eastAsia="Times New Roman" w:hAnsi="Calibri" w:cs="Calibri"/>
          <w:b/>
          <w:bCs/>
          <w:i/>
          <w:iCs/>
          <w:color w:val="000000"/>
          <w:sz w:val="28"/>
          <w:szCs w:val="28"/>
          <w:lang w:eastAsia="es-MX"/>
        </w:rPr>
        <w:t xml:space="preserve"> </w:t>
      </w:r>
      <w:proofErr w:type="spellStart"/>
      <w:r w:rsidR="0049572B" w:rsidRPr="00A941AA">
        <w:rPr>
          <w:rFonts w:ascii="Calibri" w:eastAsia="Times New Roman" w:hAnsi="Calibri" w:cs="Calibri"/>
          <w:b/>
          <w:bCs/>
          <w:i/>
          <w:iCs/>
          <w:color w:val="000000"/>
          <w:sz w:val="28"/>
          <w:szCs w:val="28"/>
          <w:lang w:eastAsia="es-MX"/>
        </w:rPr>
        <w:t>of</w:t>
      </w:r>
      <w:proofErr w:type="spellEnd"/>
      <w:r w:rsidR="0049572B" w:rsidRPr="00A941AA">
        <w:rPr>
          <w:rFonts w:ascii="Calibri" w:eastAsia="Times New Roman" w:hAnsi="Calibri" w:cs="Calibri"/>
          <w:b/>
          <w:bCs/>
          <w:i/>
          <w:iCs/>
          <w:color w:val="000000"/>
          <w:sz w:val="28"/>
          <w:szCs w:val="28"/>
          <w:lang w:eastAsia="es-MX"/>
        </w:rPr>
        <w:t xml:space="preserve"> Guerrero, </w:t>
      </w:r>
      <w:proofErr w:type="spellStart"/>
      <w:r w:rsidR="0049572B" w:rsidRPr="00A941AA">
        <w:rPr>
          <w:rFonts w:ascii="Calibri" w:eastAsia="Times New Roman" w:hAnsi="Calibri" w:cs="Calibri"/>
          <w:b/>
          <w:bCs/>
          <w:i/>
          <w:iCs/>
          <w:color w:val="000000"/>
          <w:sz w:val="28"/>
          <w:szCs w:val="28"/>
          <w:lang w:eastAsia="es-MX"/>
        </w:rPr>
        <w:t>Mexico</w:t>
      </w:r>
      <w:proofErr w:type="spellEnd"/>
    </w:p>
    <w:p w14:paraId="6DBAEF68" w14:textId="06004C57" w:rsidR="00A941AA" w:rsidRPr="00A941AA" w:rsidRDefault="00A941AA" w:rsidP="00A941AA">
      <w:pPr>
        <w:spacing w:after="0" w:line="276" w:lineRule="auto"/>
        <w:jc w:val="right"/>
        <w:rPr>
          <w:rFonts w:ascii="Calibri" w:eastAsia="Times New Roman" w:hAnsi="Calibri" w:cs="Calibri"/>
          <w:b/>
          <w:bCs/>
          <w:i/>
          <w:iCs/>
          <w:color w:val="000000"/>
          <w:sz w:val="28"/>
          <w:szCs w:val="28"/>
          <w:lang w:eastAsia="es-MX"/>
        </w:rPr>
      </w:pPr>
      <w:r>
        <w:rPr>
          <w:rFonts w:ascii="Calibri" w:eastAsia="Times New Roman" w:hAnsi="Calibri" w:cs="Calibri"/>
          <w:b/>
          <w:bCs/>
          <w:i/>
          <w:iCs/>
          <w:color w:val="000000"/>
          <w:sz w:val="28"/>
          <w:szCs w:val="28"/>
          <w:lang w:eastAsia="es-MX"/>
        </w:rPr>
        <w:br/>
      </w:r>
      <w:proofErr w:type="spellStart"/>
      <w:r w:rsidRPr="00A941AA">
        <w:rPr>
          <w:rFonts w:ascii="Calibri" w:eastAsia="Times New Roman" w:hAnsi="Calibri" w:cs="Calibri"/>
          <w:b/>
          <w:bCs/>
          <w:i/>
          <w:iCs/>
          <w:color w:val="000000"/>
          <w:sz w:val="28"/>
          <w:szCs w:val="28"/>
          <w:lang w:eastAsia="es-MX"/>
        </w:rPr>
        <w:t>Diferenças</w:t>
      </w:r>
      <w:proofErr w:type="spellEnd"/>
      <w:r w:rsidRPr="00A941AA">
        <w:rPr>
          <w:rFonts w:ascii="Calibri" w:eastAsia="Times New Roman" w:hAnsi="Calibri" w:cs="Calibri"/>
          <w:b/>
          <w:bCs/>
          <w:i/>
          <w:iCs/>
          <w:color w:val="000000"/>
          <w:sz w:val="28"/>
          <w:szCs w:val="28"/>
          <w:lang w:eastAsia="es-MX"/>
        </w:rPr>
        <w:t xml:space="preserve"> </w:t>
      </w:r>
      <w:proofErr w:type="spellStart"/>
      <w:r w:rsidRPr="00A941AA">
        <w:rPr>
          <w:rFonts w:ascii="Calibri" w:eastAsia="Times New Roman" w:hAnsi="Calibri" w:cs="Calibri"/>
          <w:b/>
          <w:bCs/>
          <w:i/>
          <w:iCs/>
          <w:color w:val="000000"/>
          <w:sz w:val="28"/>
          <w:szCs w:val="28"/>
          <w:lang w:eastAsia="es-MX"/>
        </w:rPr>
        <w:t>territoriais</w:t>
      </w:r>
      <w:proofErr w:type="spellEnd"/>
      <w:r w:rsidRPr="00A941AA">
        <w:rPr>
          <w:rFonts w:ascii="Calibri" w:eastAsia="Times New Roman" w:hAnsi="Calibri" w:cs="Calibri"/>
          <w:b/>
          <w:bCs/>
          <w:i/>
          <w:iCs/>
          <w:color w:val="000000"/>
          <w:sz w:val="28"/>
          <w:szCs w:val="28"/>
          <w:lang w:eastAsia="es-MX"/>
        </w:rPr>
        <w:t xml:space="preserve"> </w:t>
      </w:r>
      <w:proofErr w:type="spellStart"/>
      <w:r w:rsidRPr="00A941AA">
        <w:rPr>
          <w:rFonts w:ascii="Calibri" w:eastAsia="Times New Roman" w:hAnsi="Calibri" w:cs="Calibri"/>
          <w:b/>
          <w:bCs/>
          <w:i/>
          <w:iCs/>
          <w:color w:val="000000"/>
          <w:sz w:val="28"/>
          <w:szCs w:val="28"/>
          <w:lang w:eastAsia="es-MX"/>
        </w:rPr>
        <w:t>na</w:t>
      </w:r>
      <w:proofErr w:type="spellEnd"/>
      <w:r w:rsidRPr="00A941AA">
        <w:rPr>
          <w:rFonts w:ascii="Calibri" w:eastAsia="Times New Roman" w:hAnsi="Calibri" w:cs="Calibri"/>
          <w:b/>
          <w:bCs/>
          <w:i/>
          <w:iCs/>
          <w:color w:val="000000"/>
          <w:sz w:val="28"/>
          <w:szCs w:val="28"/>
          <w:lang w:eastAsia="es-MX"/>
        </w:rPr>
        <w:t xml:space="preserve"> </w:t>
      </w:r>
      <w:proofErr w:type="spellStart"/>
      <w:r w:rsidRPr="00A941AA">
        <w:rPr>
          <w:rFonts w:ascii="Calibri" w:eastAsia="Times New Roman" w:hAnsi="Calibri" w:cs="Calibri"/>
          <w:b/>
          <w:bCs/>
          <w:i/>
          <w:iCs/>
          <w:color w:val="000000"/>
          <w:sz w:val="28"/>
          <w:szCs w:val="28"/>
          <w:lang w:eastAsia="es-MX"/>
        </w:rPr>
        <w:t>economia</w:t>
      </w:r>
      <w:proofErr w:type="spellEnd"/>
      <w:r w:rsidRPr="00A941AA">
        <w:rPr>
          <w:rFonts w:ascii="Calibri" w:eastAsia="Times New Roman" w:hAnsi="Calibri" w:cs="Calibri"/>
          <w:b/>
          <w:bCs/>
          <w:i/>
          <w:iCs/>
          <w:color w:val="000000"/>
          <w:sz w:val="28"/>
          <w:szCs w:val="28"/>
          <w:lang w:eastAsia="es-MX"/>
        </w:rPr>
        <w:t xml:space="preserve"> do estado de Guerrero, México</w:t>
      </w:r>
    </w:p>
    <w:p w14:paraId="02DC6DC8" w14:textId="77777777" w:rsidR="0049572B" w:rsidRPr="00A941AA" w:rsidRDefault="0049572B" w:rsidP="00A941AA">
      <w:pPr>
        <w:spacing w:after="0" w:line="360" w:lineRule="auto"/>
        <w:jc w:val="center"/>
        <w:rPr>
          <w:rFonts w:ascii="Times New Roman" w:hAnsi="Times New Roman" w:cs="Times New Roman"/>
          <w:sz w:val="24"/>
          <w:szCs w:val="24"/>
        </w:rPr>
      </w:pPr>
    </w:p>
    <w:p w14:paraId="6B7EED2D" w14:textId="0DB68D73" w:rsidR="00DB5690" w:rsidRPr="006336B8" w:rsidRDefault="00DB5690" w:rsidP="006336B8">
      <w:pPr>
        <w:spacing w:after="0" w:line="276" w:lineRule="auto"/>
        <w:jc w:val="right"/>
        <w:rPr>
          <w:rFonts w:ascii="Calibri" w:eastAsia="Calibri" w:hAnsi="Calibri" w:cs="Calibri"/>
          <w:b/>
          <w:sz w:val="24"/>
          <w:szCs w:val="24"/>
          <w:lang w:val="es-ES"/>
        </w:rPr>
      </w:pPr>
      <w:r w:rsidRPr="006336B8">
        <w:rPr>
          <w:rFonts w:ascii="Calibri" w:eastAsia="Calibri" w:hAnsi="Calibri" w:cs="Calibri"/>
          <w:b/>
          <w:sz w:val="24"/>
          <w:szCs w:val="24"/>
          <w:lang w:val="es-ES"/>
        </w:rPr>
        <w:t>Ana María Hernández Salazar</w:t>
      </w:r>
    </w:p>
    <w:p w14:paraId="450AF96F" w14:textId="77777777" w:rsidR="006336B8" w:rsidRPr="006336B8" w:rsidRDefault="006336B8" w:rsidP="006336B8">
      <w:pPr>
        <w:pStyle w:val="Textonotapie"/>
        <w:spacing w:line="276" w:lineRule="auto"/>
        <w:jc w:val="right"/>
        <w:rPr>
          <w:rFonts w:ascii="Times New Roman" w:hAnsi="Times New Roman" w:cs="Times New Roman"/>
          <w:sz w:val="24"/>
          <w:szCs w:val="24"/>
        </w:rPr>
      </w:pPr>
      <w:r w:rsidRPr="006336B8">
        <w:rPr>
          <w:rFonts w:ascii="Times New Roman" w:hAnsi="Times New Roman" w:cs="Times New Roman"/>
          <w:sz w:val="24"/>
          <w:szCs w:val="24"/>
        </w:rPr>
        <w:t>Universidad Autónoma de Guerrero, México</w:t>
      </w:r>
    </w:p>
    <w:p w14:paraId="54312FAE" w14:textId="1C88BEC3" w:rsidR="006336B8" w:rsidRDefault="006336B8" w:rsidP="006336B8">
      <w:pPr>
        <w:pStyle w:val="Textonotapie"/>
        <w:spacing w:line="276" w:lineRule="auto"/>
        <w:jc w:val="right"/>
        <w:rPr>
          <w:rFonts w:ascii="Calibri" w:hAnsi="Calibri" w:cs="Calibri"/>
          <w:bCs/>
          <w:color w:val="FF0000"/>
          <w:sz w:val="24"/>
          <w:szCs w:val="22"/>
        </w:rPr>
      </w:pPr>
      <w:r w:rsidRPr="006336B8">
        <w:rPr>
          <w:rFonts w:ascii="Calibri" w:hAnsi="Calibri" w:cs="Calibri"/>
          <w:bCs/>
          <w:color w:val="FF0000"/>
          <w:sz w:val="24"/>
          <w:szCs w:val="22"/>
        </w:rPr>
        <w:t>mariana_1282@hotmail.com</w:t>
      </w:r>
    </w:p>
    <w:p w14:paraId="6D9B1168" w14:textId="70475E64" w:rsidR="00C51802" w:rsidRPr="00D91BA3" w:rsidRDefault="00C51802" w:rsidP="006336B8">
      <w:pPr>
        <w:pStyle w:val="Textonotapie"/>
        <w:spacing w:line="276" w:lineRule="auto"/>
        <w:jc w:val="right"/>
        <w:rPr>
          <w:rFonts w:ascii="Times New Roman" w:hAnsi="Times New Roman" w:cs="Times New Roman"/>
          <w:sz w:val="24"/>
          <w:szCs w:val="24"/>
        </w:rPr>
      </w:pPr>
      <w:r w:rsidRPr="00D91BA3">
        <w:rPr>
          <w:rFonts w:ascii="Times New Roman" w:hAnsi="Times New Roman" w:cs="Times New Roman"/>
          <w:sz w:val="24"/>
          <w:szCs w:val="24"/>
        </w:rPr>
        <w:t>https://orcid.org/0000-0003-2842-5804</w:t>
      </w:r>
    </w:p>
    <w:p w14:paraId="2F664388" w14:textId="77777777" w:rsidR="006336B8" w:rsidRDefault="006336B8" w:rsidP="006336B8">
      <w:pPr>
        <w:spacing w:after="0" w:line="276" w:lineRule="auto"/>
        <w:jc w:val="right"/>
        <w:rPr>
          <w:rFonts w:ascii="Calibri" w:eastAsia="Calibri" w:hAnsi="Calibri" w:cs="Calibri"/>
          <w:b/>
          <w:sz w:val="24"/>
          <w:szCs w:val="24"/>
          <w:lang w:val="es-ES"/>
        </w:rPr>
      </w:pPr>
    </w:p>
    <w:p w14:paraId="7F5DD5C0" w14:textId="7E20122D" w:rsidR="00DB5690" w:rsidRPr="006336B8" w:rsidRDefault="00DB5690" w:rsidP="006336B8">
      <w:pPr>
        <w:spacing w:after="0" w:line="276" w:lineRule="auto"/>
        <w:jc w:val="right"/>
        <w:rPr>
          <w:rFonts w:ascii="Calibri" w:eastAsia="Calibri" w:hAnsi="Calibri" w:cs="Calibri"/>
          <w:b/>
          <w:sz w:val="24"/>
          <w:szCs w:val="24"/>
          <w:lang w:val="es-ES"/>
        </w:rPr>
      </w:pPr>
      <w:r w:rsidRPr="006336B8">
        <w:rPr>
          <w:rFonts w:ascii="Calibri" w:eastAsia="Calibri" w:hAnsi="Calibri" w:cs="Calibri"/>
          <w:b/>
          <w:sz w:val="24"/>
          <w:szCs w:val="24"/>
          <w:lang w:val="es-ES"/>
        </w:rPr>
        <w:t>Neftalí García Castro</w:t>
      </w:r>
    </w:p>
    <w:p w14:paraId="1678E5E9" w14:textId="77777777" w:rsidR="006336B8" w:rsidRPr="006336B8" w:rsidRDefault="006336B8" w:rsidP="006336B8">
      <w:pPr>
        <w:pStyle w:val="Textonotapie"/>
        <w:spacing w:line="276" w:lineRule="auto"/>
        <w:jc w:val="right"/>
        <w:rPr>
          <w:rFonts w:ascii="Times New Roman" w:hAnsi="Times New Roman" w:cs="Times New Roman"/>
          <w:sz w:val="24"/>
          <w:szCs w:val="24"/>
        </w:rPr>
      </w:pPr>
      <w:r w:rsidRPr="006336B8">
        <w:rPr>
          <w:rFonts w:ascii="Times New Roman" w:hAnsi="Times New Roman" w:cs="Times New Roman"/>
          <w:sz w:val="24"/>
          <w:szCs w:val="24"/>
        </w:rPr>
        <w:t>Universidad Autónoma de Guerrero, México</w:t>
      </w:r>
    </w:p>
    <w:p w14:paraId="37F6AF79" w14:textId="77777777" w:rsidR="006336B8" w:rsidRDefault="006336B8" w:rsidP="006336B8">
      <w:pPr>
        <w:pStyle w:val="Textonotapie"/>
        <w:spacing w:line="276" w:lineRule="auto"/>
        <w:jc w:val="right"/>
        <w:rPr>
          <w:rFonts w:ascii="Calibri" w:hAnsi="Calibri" w:cs="Calibri"/>
          <w:bCs/>
          <w:color w:val="FF0000"/>
          <w:sz w:val="24"/>
          <w:szCs w:val="22"/>
        </w:rPr>
      </w:pPr>
      <w:r w:rsidRPr="006336B8">
        <w:rPr>
          <w:rFonts w:ascii="Calibri" w:hAnsi="Calibri" w:cs="Calibri"/>
          <w:bCs/>
          <w:color w:val="FF0000"/>
          <w:sz w:val="24"/>
          <w:szCs w:val="22"/>
        </w:rPr>
        <w:t>ngarciaca@conacyt.mx</w:t>
      </w:r>
    </w:p>
    <w:p w14:paraId="56731971" w14:textId="099FA21E" w:rsidR="00A71903" w:rsidRPr="00D91BA3" w:rsidRDefault="00A71903" w:rsidP="006336B8">
      <w:pPr>
        <w:pStyle w:val="Textonotapie"/>
        <w:spacing w:line="276" w:lineRule="auto"/>
        <w:jc w:val="right"/>
        <w:rPr>
          <w:rFonts w:ascii="Times New Roman" w:hAnsi="Times New Roman" w:cs="Times New Roman"/>
          <w:sz w:val="24"/>
          <w:szCs w:val="24"/>
        </w:rPr>
      </w:pPr>
      <w:r w:rsidRPr="00D91BA3">
        <w:rPr>
          <w:rFonts w:ascii="Times New Roman" w:hAnsi="Times New Roman" w:cs="Times New Roman"/>
          <w:sz w:val="24"/>
          <w:szCs w:val="24"/>
        </w:rPr>
        <w:t>https://orcid.org/0000-0001-5144-4224</w:t>
      </w:r>
    </w:p>
    <w:p w14:paraId="5280F2FD" w14:textId="77777777" w:rsidR="006336B8" w:rsidRPr="00A941AA" w:rsidRDefault="006336B8" w:rsidP="006336B8">
      <w:pPr>
        <w:spacing w:after="0" w:line="276" w:lineRule="auto"/>
        <w:jc w:val="right"/>
        <w:rPr>
          <w:rFonts w:ascii="Times New Roman" w:hAnsi="Times New Roman" w:cs="Times New Roman"/>
          <w:sz w:val="24"/>
          <w:szCs w:val="24"/>
        </w:rPr>
      </w:pPr>
    </w:p>
    <w:p w14:paraId="4DDE1113" w14:textId="5D6C37CB" w:rsidR="00DB5690" w:rsidRPr="006336B8" w:rsidRDefault="00DB5690" w:rsidP="0049572B">
      <w:pPr>
        <w:spacing w:after="0" w:line="360" w:lineRule="auto"/>
        <w:jc w:val="both"/>
        <w:rPr>
          <w:rFonts w:ascii="Calibri" w:hAnsi="Calibri" w:cs="Calibri"/>
          <w:b/>
          <w:sz w:val="28"/>
          <w:szCs w:val="24"/>
          <w:lang w:val="es-ES"/>
        </w:rPr>
      </w:pPr>
      <w:r w:rsidRPr="006336B8">
        <w:rPr>
          <w:rFonts w:ascii="Calibri" w:hAnsi="Calibri" w:cs="Calibri"/>
          <w:b/>
          <w:sz w:val="28"/>
          <w:szCs w:val="24"/>
          <w:lang w:val="es-ES"/>
        </w:rPr>
        <w:t>Resumen</w:t>
      </w:r>
    </w:p>
    <w:p w14:paraId="5B41D626" w14:textId="047A72C8" w:rsidR="00DB5690" w:rsidRDefault="00DB5690" w:rsidP="0049572B">
      <w:pPr>
        <w:spacing w:after="0" w:line="360" w:lineRule="auto"/>
        <w:jc w:val="both"/>
        <w:rPr>
          <w:rFonts w:ascii="Times New Roman" w:hAnsi="Times New Roman" w:cs="Times New Roman"/>
          <w:bCs/>
          <w:sz w:val="24"/>
          <w:szCs w:val="24"/>
        </w:rPr>
      </w:pPr>
      <w:r>
        <w:rPr>
          <w:rFonts w:ascii="Times New Roman" w:hAnsi="Times New Roman" w:cs="Times New Roman"/>
          <w:sz w:val="24"/>
          <w:szCs w:val="24"/>
        </w:rPr>
        <w:t>El estado de Guerrero ha sido estudiado desde la óptica de varias disciplinas de las ciencias sociales</w:t>
      </w:r>
      <w:r w:rsidR="00F37013">
        <w:rPr>
          <w:rFonts w:ascii="Times New Roman" w:hAnsi="Times New Roman" w:cs="Times New Roman"/>
          <w:sz w:val="24"/>
          <w:szCs w:val="24"/>
        </w:rPr>
        <w:t>;</w:t>
      </w:r>
      <w:r w:rsidR="00F37013" w:rsidRPr="0086118B">
        <w:rPr>
          <w:rFonts w:ascii="Times New Roman" w:hAnsi="Times New Roman" w:cs="Times New Roman"/>
          <w:sz w:val="24"/>
          <w:szCs w:val="24"/>
        </w:rPr>
        <w:t xml:space="preserve"> </w:t>
      </w:r>
      <w:r w:rsidRPr="0086118B">
        <w:rPr>
          <w:rFonts w:ascii="Times New Roman" w:hAnsi="Times New Roman" w:cs="Times New Roman"/>
          <w:sz w:val="24"/>
          <w:szCs w:val="24"/>
        </w:rPr>
        <w:t xml:space="preserve">destacan los trabajos históricos, etnográficos, antropológicos, económicos, políticos y geográficos. Pese a ello, la </w:t>
      </w:r>
      <w:r>
        <w:rPr>
          <w:rFonts w:ascii="Times New Roman" w:hAnsi="Times New Roman" w:cs="Times New Roman"/>
          <w:sz w:val="24"/>
          <w:szCs w:val="24"/>
        </w:rPr>
        <w:t xml:space="preserve">configuración </w:t>
      </w:r>
      <w:r w:rsidR="007D78A5" w:rsidRPr="0086118B">
        <w:rPr>
          <w:rFonts w:ascii="Times New Roman" w:hAnsi="Times New Roman" w:cs="Times New Roman"/>
          <w:sz w:val="24"/>
          <w:szCs w:val="24"/>
        </w:rPr>
        <w:t>económic</w:t>
      </w:r>
      <w:r w:rsidR="007D78A5">
        <w:rPr>
          <w:rFonts w:ascii="Times New Roman" w:hAnsi="Times New Roman" w:cs="Times New Roman"/>
          <w:sz w:val="24"/>
          <w:szCs w:val="24"/>
        </w:rPr>
        <w:t>a</w:t>
      </w:r>
      <w:r w:rsidRPr="0086118B">
        <w:rPr>
          <w:rFonts w:ascii="Times New Roman" w:hAnsi="Times New Roman" w:cs="Times New Roman"/>
          <w:sz w:val="24"/>
          <w:szCs w:val="24"/>
        </w:rPr>
        <w:t xml:space="preserve">-territorial de la entidad </w:t>
      </w:r>
      <w:r>
        <w:rPr>
          <w:rFonts w:ascii="Times New Roman" w:hAnsi="Times New Roman" w:cs="Times New Roman"/>
          <w:sz w:val="24"/>
          <w:szCs w:val="24"/>
        </w:rPr>
        <w:t>y las implicaciones</w:t>
      </w:r>
      <w:r w:rsidR="005E5402">
        <w:rPr>
          <w:rFonts w:ascii="Times New Roman" w:hAnsi="Times New Roman" w:cs="Times New Roman"/>
          <w:sz w:val="24"/>
          <w:szCs w:val="24"/>
        </w:rPr>
        <w:t xml:space="preserve"> sociales</w:t>
      </w:r>
      <w:r>
        <w:rPr>
          <w:rFonts w:ascii="Times New Roman" w:hAnsi="Times New Roman" w:cs="Times New Roman"/>
          <w:sz w:val="24"/>
          <w:szCs w:val="24"/>
        </w:rPr>
        <w:t xml:space="preserve"> de </w:t>
      </w:r>
      <w:r w:rsidR="00F37013">
        <w:rPr>
          <w:rFonts w:ascii="Times New Roman" w:hAnsi="Times New Roman" w:cs="Times New Roman"/>
          <w:sz w:val="24"/>
          <w:szCs w:val="24"/>
        </w:rPr>
        <w:t xml:space="preserve">esta </w:t>
      </w:r>
      <w:r w:rsidRPr="0086118B">
        <w:rPr>
          <w:rFonts w:ascii="Times New Roman" w:hAnsi="Times New Roman" w:cs="Times New Roman"/>
          <w:sz w:val="24"/>
          <w:szCs w:val="24"/>
        </w:rPr>
        <w:t>demanda</w:t>
      </w:r>
      <w:r>
        <w:rPr>
          <w:rFonts w:ascii="Times New Roman" w:hAnsi="Times New Roman" w:cs="Times New Roman"/>
          <w:sz w:val="24"/>
          <w:szCs w:val="24"/>
        </w:rPr>
        <w:t>n</w:t>
      </w:r>
      <w:r w:rsidRPr="0086118B">
        <w:rPr>
          <w:rFonts w:ascii="Times New Roman" w:hAnsi="Times New Roman" w:cs="Times New Roman"/>
          <w:sz w:val="24"/>
          <w:szCs w:val="24"/>
        </w:rPr>
        <w:t xml:space="preserve"> </w:t>
      </w:r>
      <w:r>
        <w:rPr>
          <w:rFonts w:ascii="Times New Roman" w:hAnsi="Times New Roman" w:cs="Times New Roman"/>
          <w:sz w:val="24"/>
          <w:szCs w:val="24"/>
        </w:rPr>
        <w:t xml:space="preserve">más </w:t>
      </w:r>
      <w:r w:rsidRPr="0086118B">
        <w:rPr>
          <w:rFonts w:ascii="Times New Roman" w:hAnsi="Times New Roman" w:cs="Times New Roman"/>
          <w:sz w:val="24"/>
          <w:szCs w:val="24"/>
        </w:rPr>
        <w:t>obras que examinen</w:t>
      </w:r>
      <w:r>
        <w:rPr>
          <w:rFonts w:ascii="Times New Roman" w:hAnsi="Times New Roman" w:cs="Times New Roman"/>
          <w:sz w:val="24"/>
          <w:szCs w:val="24"/>
        </w:rPr>
        <w:t xml:space="preserve"> los rasgos fundamentales de este estado </w:t>
      </w:r>
      <w:r w:rsidR="00F37013">
        <w:rPr>
          <w:rFonts w:ascii="Times New Roman" w:hAnsi="Times New Roman" w:cs="Times New Roman"/>
          <w:sz w:val="24"/>
          <w:szCs w:val="24"/>
        </w:rPr>
        <w:t>de México</w:t>
      </w:r>
      <w:r>
        <w:rPr>
          <w:rFonts w:ascii="Times New Roman" w:hAnsi="Times New Roman" w:cs="Times New Roman"/>
          <w:sz w:val="24"/>
          <w:szCs w:val="24"/>
        </w:rPr>
        <w:t xml:space="preserve">. </w:t>
      </w:r>
      <w:r w:rsidRPr="0086118B">
        <w:rPr>
          <w:rFonts w:ascii="Times New Roman" w:hAnsi="Times New Roman" w:cs="Times New Roman"/>
          <w:sz w:val="24"/>
          <w:szCs w:val="24"/>
        </w:rPr>
        <w:t>En este sentido, el análisis de la dinámica económica guerrerense desde el enfoque</w:t>
      </w:r>
      <w:r>
        <w:rPr>
          <w:rFonts w:ascii="Times New Roman" w:hAnsi="Times New Roman" w:cs="Times New Roman"/>
          <w:sz w:val="24"/>
          <w:szCs w:val="24"/>
        </w:rPr>
        <w:t xml:space="preserve"> territorial es </w:t>
      </w:r>
      <w:r w:rsidRPr="0086118B">
        <w:rPr>
          <w:rFonts w:ascii="Times New Roman" w:hAnsi="Times New Roman" w:cs="Times New Roman"/>
          <w:sz w:val="24"/>
          <w:szCs w:val="24"/>
        </w:rPr>
        <w:t>un aporte su</w:t>
      </w:r>
      <w:r>
        <w:rPr>
          <w:rFonts w:ascii="Times New Roman" w:hAnsi="Times New Roman" w:cs="Times New Roman"/>
          <w:sz w:val="24"/>
          <w:szCs w:val="24"/>
        </w:rPr>
        <w:t>bstancial a la elucidación de la</w:t>
      </w:r>
      <w:r w:rsidRPr="0086118B">
        <w:rPr>
          <w:rFonts w:ascii="Times New Roman" w:hAnsi="Times New Roman" w:cs="Times New Roman"/>
          <w:sz w:val="24"/>
          <w:szCs w:val="24"/>
        </w:rPr>
        <w:t>s disparidades socioeconómicas contemporáneas</w:t>
      </w:r>
      <w:r>
        <w:rPr>
          <w:rFonts w:ascii="Times New Roman" w:hAnsi="Times New Roman" w:cs="Times New Roman"/>
          <w:sz w:val="24"/>
          <w:szCs w:val="24"/>
        </w:rPr>
        <w:t xml:space="preserve"> </w:t>
      </w:r>
      <w:r w:rsidR="0021300A">
        <w:rPr>
          <w:rFonts w:ascii="Times New Roman" w:hAnsi="Times New Roman" w:cs="Times New Roman"/>
          <w:sz w:val="24"/>
          <w:szCs w:val="24"/>
        </w:rPr>
        <w:t>de dicho estado</w:t>
      </w:r>
      <w:r w:rsidRPr="0086118B">
        <w:rPr>
          <w:rFonts w:ascii="Times New Roman" w:hAnsi="Times New Roman" w:cs="Times New Roman"/>
          <w:sz w:val="24"/>
          <w:szCs w:val="24"/>
        </w:rPr>
        <w:t>.</w:t>
      </w:r>
      <w:r>
        <w:rPr>
          <w:rFonts w:ascii="Times New Roman" w:hAnsi="Times New Roman" w:cs="Times New Roman"/>
          <w:sz w:val="24"/>
          <w:szCs w:val="24"/>
        </w:rPr>
        <w:t xml:space="preserve"> Con tal propósito investigativo, en este artículo se utilizó la </w:t>
      </w:r>
      <w:r w:rsidR="0021300A">
        <w:rPr>
          <w:rFonts w:ascii="Times New Roman" w:hAnsi="Times New Roman" w:cs="Times New Roman"/>
          <w:sz w:val="24"/>
          <w:szCs w:val="24"/>
        </w:rPr>
        <w:t xml:space="preserve">tipificación probabilística. Esta </w:t>
      </w:r>
      <w:r>
        <w:rPr>
          <w:rFonts w:ascii="Times New Roman" w:hAnsi="Times New Roman" w:cs="Times New Roman"/>
          <w:sz w:val="24"/>
          <w:szCs w:val="24"/>
        </w:rPr>
        <w:t xml:space="preserve">metodología </w:t>
      </w:r>
      <w:r w:rsidRPr="0017078D">
        <w:rPr>
          <w:rFonts w:ascii="Times New Roman" w:hAnsi="Times New Roman" w:cs="Times New Roman"/>
          <w:sz w:val="24"/>
          <w:szCs w:val="24"/>
        </w:rPr>
        <w:t xml:space="preserve">se caracteriza por el contenido esencial del método de tipificación, la repetitividad territorial y la jerarquía, </w:t>
      </w:r>
      <w:r>
        <w:rPr>
          <w:rFonts w:ascii="Times New Roman" w:hAnsi="Times New Roman" w:cs="Times New Roman"/>
          <w:sz w:val="24"/>
          <w:szCs w:val="24"/>
        </w:rPr>
        <w:t xml:space="preserve">lo </w:t>
      </w:r>
      <w:r w:rsidRPr="0017078D">
        <w:rPr>
          <w:rFonts w:ascii="Times New Roman" w:hAnsi="Times New Roman" w:cs="Times New Roman"/>
          <w:sz w:val="24"/>
          <w:szCs w:val="24"/>
        </w:rPr>
        <w:t>que facili</w:t>
      </w:r>
      <w:r>
        <w:rPr>
          <w:rFonts w:ascii="Times New Roman" w:hAnsi="Times New Roman" w:cs="Times New Roman"/>
          <w:sz w:val="24"/>
          <w:szCs w:val="24"/>
        </w:rPr>
        <w:t xml:space="preserve">ta visualizar las disparidades </w:t>
      </w:r>
      <w:r w:rsidRPr="0017078D">
        <w:rPr>
          <w:rFonts w:ascii="Times New Roman" w:hAnsi="Times New Roman" w:cs="Times New Roman"/>
          <w:sz w:val="24"/>
          <w:szCs w:val="24"/>
        </w:rPr>
        <w:t>que prevalecen en el conjunto de procesos u objetos analizados.</w:t>
      </w:r>
      <w:r>
        <w:rPr>
          <w:rFonts w:ascii="Times New Roman" w:hAnsi="Times New Roman" w:cs="Times New Roman"/>
          <w:sz w:val="24"/>
          <w:szCs w:val="24"/>
        </w:rPr>
        <w:t xml:space="preserve"> En esta ocasión</w:t>
      </w:r>
      <w:r w:rsidR="00C4608B">
        <w:rPr>
          <w:rFonts w:ascii="Times New Roman" w:hAnsi="Times New Roman" w:cs="Times New Roman"/>
          <w:sz w:val="24"/>
          <w:szCs w:val="24"/>
        </w:rPr>
        <w:t>,</w:t>
      </w:r>
      <w:r>
        <w:rPr>
          <w:rFonts w:ascii="Times New Roman" w:hAnsi="Times New Roman" w:cs="Times New Roman"/>
          <w:sz w:val="24"/>
          <w:szCs w:val="24"/>
        </w:rPr>
        <w:t xml:space="preserve"> se emplearon</w:t>
      </w:r>
      <w:r w:rsidR="00C279AB">
        <w:rPr>
          <w:rFonts w:ascii="Times New Roman" w:hAnsi="Times New Roman" w:cs="Times New Roman"/>
          <w:sz w:val="24"/>
          <w:szCs w:val="24"/>
        </w:rPr>
        <w:t xml:space="preserve"> cuatro indicadores </w:t>
      </w:r>
      <w:r>
        <w:rPr>
          <w:rFonts w:ascii="Times New Roman" w:hAnsi="Times New Roman" w:cs="Times New Roman"/>
          <w:sz w:val="24"/>
          <w:szCs w:val="24"/>
        </w:rPr>
        <w:t xml:space="preserve">para evaluar </w:t>
      </w:r>
      <w:r w:rsidR="00C279AB">
        <w:rPr>
          <w:rFonts w:ascii="Times New Roman" w:hAnsi="Times New Roman" w:cs="Times New Roman"/>
          <w:sz w:val="24"/>
          <w:szCs w:val="24"/>
        </w:rPr>
        <w:t xml:space="preserve">el </w:t>
      </w:r>
      <w:r w:rsidR="002C3C07">
        <w:rPr>
          <w:rFonts w:ascii="Times New Roman" w:hAnsi="Times New Roman" w:cs="Times New Roman"/>
          <w:sz w:val="24"/>
          <w:szCs w:val="24"/>
        </w:rPr>
        <w:t>nivel de desarrollo socioeconómico</w:t>
      </w:r>
      <w:r>
        <w:rPr>
          <w:rFonts w:ascii="Times New Roman" w:hAnsi="Times New Roman" w:cs="Times New Roman"/>
          <w:sz w:val="24"/>
          <w:szCs w:val="24"/>
        </w:rPr>
        <w:t xml:space="preserve"> que presentan los diferentes municipios guerrerenses. Con base en esto, fue posible identificar que </w:t>
      </w:r>
      <w:r>
        <w:rPr>
          <w:rFonts w:ascii="Times New Roman" w:hAnsi="Times New Roman" w:cs="Times New Roman"/>
          <w:bCs/>
          <w:sz w:val="24"/>
          <w:szCs w:val="24"/>
        </w:rPr>
        <w:t>l</w:t>
      </w:r>
      <w:r w:rsidRPr="00254F63">
        <w:rPr>
          <w:rFonts w:ascii="Times New Roman" w:hAnsi="Times New Roman" w:cs="Times New Roman"/>
          <w:bCs/>
          <w:sz w:val="24"/>
          <w:szCs w:val="24"/>
        </w:rPr>
        <w:t>as diferencias territoriales en la economía de Guerrero son de tipo y magnitud distinta</w:t>
      </w:r>
      <w:r w:rsidR="00AC15CA">
        <w:rPr>
          <w:rFonts w:ascii="Times New Roman" w:hAnsi="Times New Roman" w:cs="Times New Roman"/>
          <w:bCs/>
          <w:sz w:val="24"/>
          <w:szCs w:val="24"/>
        </w:rPr>
        <w:t>,</w:t>
      </w:r>
      <w:r w:rsidR="00AC15CA" w:rsidRPr="00254F63">
        <w:rPr>
          <w:rFonts w:ascii="Times New Roman" w:hAnsi="Times New Roman" w:cs="Times New Roman"/>
          <w:bCs/>
          <w:sz w:val="24"/>
          <w:szCs w:val="24"/>
        </w:rPr>
        <w:t xml:space="preserve"> </w:t>
      </w:r>
      <w:r w:rsidR="00C279AB">
        <w:rPr>
          <w:rFonts w:ascii="Times New Roman" w:hAnsi="Times New Roman" w:cs="Times New Roman"/>
          <w:bCs/>
          <w:sz w:val="24"/>
          <w:szCs w:val="24"/>
        </w:rPr>
        <w:t>lo cual advierte</w:t>
      </w:r>
      <w:r w:rsidRPr="00254F63">
        <w:rPr>
          <w:rFonts w:ascii="Times New Roman" w:hAnsi="Times New Roman" w:cs="Times New Roman"/>
          <w:bCs/>
          <w:sz w:val="24"/>
          <w:szCs w:val="24"/>
        </w:rPr>
        <w:t xml:space="preserve"> la intervención de </w:t>
      </w:r>
      <w:r w:rsidRPr="00254F63">
        <w:rPr>
          <w:rFonts w:ascii="Times New Roman" w:hAnsi="Times New Roman" w:cs="Times New Roman"/>
          <w:bCs/>
          <w:sz w:val="24"/>
          <w:szCs w:val="24"/>
        </w:rPr>
        <w:lastRenderedPageBreak/>
        <w:t>actores políticos y económicos locales, regionales, nacionales y, recientemente, multinacionales, quienes han definido las áreas donde ocurre la introducción de diversas inversiones económicas.</w:t>
      </w:r>
    </w:p>
    <w:p w14:paraId="07C15E41" w14:textId="68921D8C" w:rsidR="00DB5690" w:rsidRDefault="00DB5690" w:rsidP="0049572B">
      <w:pPr>
        <w:spacing w:after="0" w:line="360" w:lineRule="auto"/>
        <w:jc w:val="both"/>
        <w:rPr>
          <w:rFonts w:ascii="Times New Roman" w:hAnsi="Times New Roman" w:cs="Times New Roman"/>
          <w:sz w:val="24"/>
          <w:szCs w:val="24"/>
        </w:rPr>
      </w:pPr>
      <w:r w:rsidRPr="006336B8">
        <w:rPr>
          <w:rFonts w:ascii="Calibri" w:hAnsi="Calibri" w:cs="Calibri"/>
          <w:b/>
          <w:sz w:val="28"/>
          <w:szCs w:val="24"/>
          <w:lang w:val="es-ES"/>
        </w:rPr>
        <w:t>Palabras clave</w:t>
      </w:r>
      <w:r w:rsidRPr="00A941AA">
        <w:rPr>
          <w:rFonts w:ascii="Times New Roman" w:hAnsi="Times New Roman" w:cs="Times New Roman"/>
          <w:bCs/>
          <w:sz w:val="24"/>
          <w:szCs w:val="24"/>
        </w:rPr>
        <w:t>:</w:t>
      </w:r>
      <w:r>
        <w:rPr>
          <w:rFonts w:ascii="Times New Roman" w:hAnsi="Times New Roman" w:cs="Times New Roman"/>
          <w:b/>
          <w:sz w:val="24"/>
          <w:szCs w:val="24"/>
        </w:rPr>
        <w:t xml:space="preserve"> </w:t>
      </w:r>
      <w:r w:rsidRPr="00282E6B">
        <w:rPr>
          <w:rFonts w:ascii="Times New Roman" w:hAnsi="Times New Roman" w:cs="Times New Roman"/>
          <w:sz w:val="24"/>
          <w:szCs w:val="24"/>
        </w:rPr>
        <w:t>diferencias territoriales</w:t>
      </w:r>
      <w:r w:rsidR="007D78A5">
        <w:rPr>
          <w:rFonts w:ascii="Times New Roman" w:hAnsi="Times New Roman" w:cs="Times New Roman"/>
          <w:sz w:val="24"/>
          <w:szCs w:val="24"/>
        </w:rPr>
        <w:t>,</w:t>
      </w:r>
      <w:r w:rsidR="007D78A5" w:rsidRPr="00282E6B">
        <w:rPr>
          <w:rFonts w:ascii="Times New Roman" w:hAnsi="Times New Roman" w:cs="Times New Roman"/>
          <w:sz w:val="24"/>
          <w:szCs w:val="24"/>
        </w:rPr>
        <w:t xml:space="preserve"> </w:t>
      </w:r>
      <w:r w:rsidR="005E5402">
        <w:rPr>
          <w:rFonts w:ascii="Times New Roman" w:hAnsi="Times New Roman" w:cs="Times New Roman"/>
          <w:sz w:val="24"/>
          <w:szCs w:val="24"/>
        </w:rPr>
        <w:t>nivel de desarrollo municipal, tipificación probabilística.</w:t>
      </w:r>
      <w:r w:rsidRPr="00282E6B">
        <w:rPr>
          <w:rFonts w:ascii="Times New Roman" w:hAnsi="Times New Roman" w:cs="Times New Roman"/>
          <w:sz w:val="24"/>
          <w:szCs w:val="24"/>
        </w:rPr>
        <w:t xml:space="preserve"> </w:t>
      </w:r>
    </w:p>
    <w:p w14:paraId="36622E2E" w14:textId="77777777" w:rsidR="00DB5690" w:rsidRDefault="00DB5690" w:rsidP="0049572B">
      <w:pPr>
        <w:spacing w:after="0" w:line="360" w:lineRule="auto"/>
        <w:rPr>
          <w:rFonts w:ascii="Times New Roman" w:eastAsia="Calibri" w:hAnsi="Times New Roman" w:cs="Times New Roman"/>
          <w:b/>
          <w:bCs/>
          <w:iCs/>
          <w:sz w:val="24"/>
          <w:szCs w:val="24"/>
        </w:rPr>
      </w:pPr>
    </w:p>
    <w:p w14:paraId="6068B893" w14:textId="5E49D985" w:rsidR="00DB5690" w:rsidRPr="00282E6B" w:rsidRDefault="00DB5690" w:rsidP="0049572B">
      <w:pPr>
        <w:spacing w:after="0" w:line="360" w:lineRule="auto"/>
        <w:jc w:val="both"/>
        <w:rPr>
          <w:rFonts w:ascii="Times New Roman" w:eastAsia="Calibri" w:hAnsi="Times New Roman" w:cs="Times New Roman"/>
          <w:bCs/>
          <w:iCs/>
          <w:sz w:val="24"/>
          <w:szCs w:val="24"/>
        </w:rPr>
      </w:pPr>
      <w:proofErr w:type="spellStart"/>
      <w:r w:rsidRPr="006336B8">
        <w:rPr>
          <w:rFonts w:ascii="Calibri" w:hAnsi="Calibri" w:cs="Calibri"/>
          <w:b/>
          <w:sz w:val="28"/>
          <w:szCs w:val="24"/>
          <w:lang w:val="es-ES"/>
        </w:rPr>
        <w:t>Abstract</w:t>
      </w:r>
      <w:proofErr w:type="spellEnd"/>
      <w:r w:rsidRPr="006336B8">
        <w:rPr>
          <w:rFonts w:ascii="Calibri" w:hAnsi="Calibri" w:cs="Calibri"/>
          <w:b/>
          <w:sz w:val="28"/>
          <w:szCs w:val="24"/>
          <w:lang w:val="es-ES"/>
        </w:rPr>
        <w:br/>
      </w:r>
      <w:proofErr w:type="spellStart"/>
      <w:r w:rsidRPr="00282E6B">
        <w:rPr>
          <w:rFonts w:ascii="Times New Roman" w:eastAsia="Calibri" w:hAnsi="Times New Roman" w:cs="Times New Roman"/>
          <w:bCs/>
          <w:iCs/>
          <w:sz w:val="24"/>
          <w:szCs w:val="24"/>
        </w:rPr>
        <w:t>The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state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of</w:t>
      </w:r>
      <w:proofErr w:type="spellEnd"/>
      <w:r w:rsidRPr="00282E6B">
        <w:rPr>
          <w:rFonts w:ascii="Times New Roman" w:eastAsia="Calibri" w:hAnsi="Times New Roman" w:cs="Times New Roman"/>
          <w:bCs/>
          <w:iCs/>
          <w:sz w:val="24"/>
          <w:szCs w:val="24"/>
        </w:rPr>
        <w:t xml:space="preserve"> Guerrero has </w:t>
      </w:r>
      <w:proofErr w:type="spellStart"/>
      <w:r w:rsidRPr="00282E6B">
        <w:rPr>
          <w:rFonts w:ascii="Times New Roman" w:eastAsia="Calibri" w:hAnsi="Times New Roman" w:cs="Times New Roman"/>
          <w:bCs/>
          <w:iCs/>
          <w:sz w:val="24"/>
          <w:szCs w:val="24"/>
        </w:rPr>
        <w:t>been</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studied</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from</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the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perspective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of</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several</w:t>
      </w:r>
      <w:proofErr w:type="spellEnd"/>
      <w:r w:rsidRPr="00282E6B">
        <w:rPr>
          <w:rFonts w:ascii="Times New Roman" w:eastAsia="Calibri" w:hAnsi="Times New Roman" w:cs="Times New Roman"/>
          <w:bCs/>
          <w:iCs/>
          <w:sz w:val="24"/>
          <w:szCs w:val="24"/>
        </w:rPr>
        <w:t xml:space="preserve"> disciplines </w:t>
      </w:r>
      <w:proofErr w:type="spellStart"/>
      <w:r w:rsidRPr="00282E6B">
        <w:rPr>
          <w:rFonts w:ascii="Times New Roman" w:eastAsia="Calibri" w:hAnsi="Times New Roman" w:cs="Times New Roman"/>
          <w:bCs/>
          <w:iCs/>
          <w:sz w:val="24"/>
          <w:szCs w:val="24"/>
        </w:rPr>
        <w:t>of</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the</w:t>
      </w:r>
      <w:proofErr w:type="spellEnd"/>
      <w:r w:rsidRPr="00282E6B">
        <w:rPr>
          <w:rFonts w:ascii="Times New Roman" w:eastAsia="Calibri" w:hAnsi="Times New Roman" w:cs="Times New Roman"/>
          <w:bCs/>
          <w:iCs/>
          <w:sz w:val="24"/>
          <w:szCs w:val="24"/>
        </w:rPr>
        <w:t xml:space="preserve"> social </w:t>
      </w:r>
      <w:proofErr w:type="spellStart"/>
      <w:r w:rsidRPr="00282E6B">
        <w:rPr>
          <w:rFonts w:ascii="Times New Roman" w:eastAsia="Calibri" w:hAnsi="Times New Roman" w:cs="Times New Roman"/>
          <w:bCs/>
          <w:iCs/>
          <w:sz w:val="24"/>
          <w:szCs w:val="24"/>
        </w:rPr>
        <w:t>sciences</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highlighting</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the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historical</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ethnographic</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anthropological</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economic</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political</w:t>
      </w:r>
      <w:proofErr w:type="spellEnd"/>
      <w:r w:rsidRPr="00282E6B">
        <w:rPr>
          <w:rFonts w:ascii="Times New Roman" w:eastAsia="Calibri" w:hAnsi="Times New Roman" w:cs="Times New Roman"/>
          <w:bCs/>
          <w:iCs/>
          <w:sz w:val="24"/>
          <w:szCs w:val="24"/>
        </w:rPr>
        <w:t xml:space="preserve"> and </w:t>
      </w:r>
      <w:proofErr w:type="spellStart"/>
      <w:r w:rsidRPr="00282E6B">
        <w:rPr>
          <w:rFonts w:ascii="Times New Roman" w:eastAsia="Calibri" w:hAnsi="Times New Roman" w:cs="Times New Roman"/>
          <w:bCs/>
          <w:iCs/>
          <w:sz w:val="24"/>
          <w:szCs w:val="24"/>
        </w:rPr>
        <w:t>geographical</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works</w:t>
      </w:r>
      <w:proofErr w:type="spellEnd"/>
      <w:r w:rsidRPr="00282E6B">
        <w:rPr>
          <w:rFonts w:ascii="Times New Roman" w:eastAsia="Calibri" w:hAnsi="Times New Roman" w:cs="Times New Roman"/>
          <w:bCs/>
          <w:iCs/>
          <w:sz w:val="24"/>
          <w:szCs w:val="24"/>
        </w:rPr>
        <w:t xml:space="preserve">. In </w:t>
      </w:r>
      <w:proofErr w:type="spellStart"/>
      <w:r w:rsidRPr="00282E6B">
        <w:rPr>
          <w:rFonts w:ascii="Times New Roman" w:eastAsia="Calibri" w:hAnsi="Times New Roman" w:cs="Times New Roman"/>
          <w:bCs/>
          <w:iCs/>
          <w:sz w:val="24"/>
          <w:szCs w:val="24"/>
        </w:rPr>
        <w:t>spite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of</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this</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the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economic</w:t>
      </w:r>
      <w:proofErr w:type="spellEnd"/>
      <w:r w:rsidRPr="00282E6B">
        <w:rPr>
          <w:rFonts w:ascii="Times New Roman" w:eastAsia="Calibri" w:hAnsi="Times New Roman" w:cs="Times New Roman"/>
          <w:bCs/>
          <w:iCs/>
          <w:sz w:val="24"/>
          <w:szCs w:val="24"/>
        </w:rPr>
        <w:t xml:space="preserve">-territorial </w:t>
      </w:r>
      <w:proofErr w:type="spellStart"/>
      <w:r w:rsidRPr="00282E6B">
        <w:rPr>
          <w:rFonts w:ascii="Times New Roman" w:eastAsia="Calibri" w:hAnsi="Times New Roman" w:cs="Times New Roman"/>
          <w:bCs/>
          <w:iCs/>
          <w:sz w:val="24"/>
          <w:szCs w:val="24"/>
        </w:rPr>
        <w:t>configuration</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of</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the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entity</w:t>
      </w:r>
      <w:proofErr w:type="spellEnd"/>
      <w:r w:rsidRPr="00282E6B">
        <w:rPr>
          <w:rFonts w:ascii="Times New Roman" w:eastAsia="Calibri" w:hAnsi="Times New Roman" w:cs="Times New Roman"/>
          <w:bCs/>
          <w:iCs/>
          <w:sz w:val="24"/>
          <w:szCs w:val="24"/>
        </w:rPr>
        <w:t xml:space="preserve"> and </w:t>
      </w:r>
      <w:proofErr w:type="spellStart"/>
      <w:r w:rsidRPr="00282E6B">
        <w:rPr>
          <w:rFonts w:ascii="Times New Roman" w:eastAsia="Calibri" w:hAnsi="Times New Roman" w:cs="Times New Roman"/>
          <w:bCs/>
          <w:iCs/>
          <w:sz w:val="24"/>
          <w:szCs w:val="24"/>
        </w:rPr>
        <w:t>its</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implications</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demand</w:t>
      </w:r>
      <w:proofErr w:type="spellEnd"/>
      <w:r w:rsidRPr="00282E6B">
        <w:rPr>
          <w:rFonts w:ascii="Times New Roman" w:eastAsia="Calibri" w:hAnsi="Times New Roman" w:cs="Times New Roman"/>
          <w:bCs/>
          <w:iCs/>
          <w:sz w:val="24"/>
          <w:szCs w:val="24"/>
        </w:rPr>
        <w:t xml:space="preserve"> more </w:t>
      </w:r>
      <w:proofErr w:type="spellStart"/>
      <w:r w:rsidRPr="00282E6B">
        <w:rPr>
          <w:rFonts w:ascii="Times New Roman" w:eastAsia="Calibri" w:hAnsi="Times New Roman" w:cs="Times New Roman"/>
          <w:bCs/>
          <w:iCs/>
          <w:sz w:val="24"/>
          <w:szCs w:val="24"/>
        </w:rPr>
        <w:t>works</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that</w:t>
      </w:r>
      <w:proofErr w:type="spellEnd"/>
      <w:r w:rsidRPr="00282E6B">
        <w:rPr>
          <w:rFonts w:ascii="Times New Roman" w:eastAsia="Calibri" w:hAnsi="Times New Roman" w:cs="Times New Roman"/>
          <w:bCs/>
          <w:iCs/>
          <w:sz w:val="24"/>
          <w:szCs w:val="24"/>
        </w:rPr>
        <w:t xml:space="preserve"> examine </w:t>
      </w:r>
      <w:proofErr w:type="spellStart"/>
      <w:r w:rsidRPr="00282E6B">
        <w:rPr>
          <w:rFonts w:ascii="Times New Roman" w:eastAsia="Calibri" w:hAnsi="Times New Roman" w:cs="Times New Roman"/>
          <w:bCs/>
          <w:iCs/>
          <w:sz w:val="24"/>
          <w:szCs w:val="24"/>
        </w:rPr>
        <w:t>the</w:t>
      </w:r>
      <w:proofErr w:type="spellEnd"/>
      <w:r w:rsidRPr="00282E6B">
        <w:rPr>
          <w:rFonts w:ascii="Times New Roman" w:eastAsia="Calibri" w:hAnsi="Times New Roman" w:cs="Times New Roman"/>
          <w:bCs/>
          <w:iCs/>
          <w:sz w:val="24"/>
          <w:szCs w:val="24"/>
        </w:rPr>
        <w:t xml:space="preserve"> fundamental </w:t>
      </w:r>
      <w:proofErr w:type="spellStart"/>
      <w:r w:rsidRPr="00282E6B">
        <w:rPr>
          <w:rFonts w:ascii="Times New Roman" w:eastAsia="Calibri" w:hAnsi="Times New Roman" w:cs="Times New Roman"/>
          <w:bCs/>
          <w:iCs/>
          <w:sz w:val="24"/>
          <w:szCs w:val="24"/>
        </w:rPr>
        <w:t>features</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of</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this</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state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of</w:t>
      </w:r>
      <w:proofErr w:type="spellEnd"/>
      <w:r w:rsidRPr="00282E6B">
        <w:rPr>
          <w:rFonts w:ascii="Times New Roman" w:eastAsia="Calibri" w:hAnsi="Times New Roman" w:cs="Times New Roman"/>
          <w:bCs/>
          <w:iCs/>
          <w:sz w:val="24"/>
          <w:szCs w:val="24"/>
        </w:rPr>
        <w:t xml:space="preserve"> </w:t>
      </w:r>
      <w:proofErr w:type="spellStart"/>
      <w:r w:rsidR="001101E2" w:rsidRPr="00282E6B">
        <w:rPr>
          <w:rFonts w:ascii="Times New Roman" w:eastAsia="Calibri" w:hAnsi="Times New Roman" w:cs="Times New Roman"/>
          <w:bCs/>
          <w:iCs/>
          <w:sz w:val="24"/>
          <w:szCs w:val="24"/>
        </w:rPr>
        <w:t>Mexic</w:t>
      </w:r>
      <w:r w:rsidR="001101E2">
        <w:rPr>
          <w:rFonts w:ascii="Times New Roman" w:eastAsia="Calibri" w:hAnsi="Times New Roman" w:cs="Times New Roman"/>
          <w:bCs/>
          <w:iCs/>
          <w:sz w:val="24"/>
          <w:szCs w:val="24"/>
        </w:rPr>
        <w:t>o</w:t>
      </w:r>
      <w:proofErr w:type="spellEnd"/>
      <w:r w:rsidRPr="00282E6B">
        <w:rPr>
          <w:rFonts w:ascii="Times New Roman" w:eastAsia="Calibri" w:hAnsi="Times New Roman" w:cs="Times New Roman"/>
          <w:bCs/>
          <w:iCs/>
          <w:sz w:val="24"/>
          <w:szCs w:val="24"/>
        </w:rPr>
        <w:t xml:space="preserve">. In </w:t>
      </w:r>
      <w:proofErr w:type="spellStart"/>
      <w:r w:rsidRPr="00282E6B">
        <w:rPr>
          <w:rFonts w:ascii="Times New Roman" w:eastAsia="Calibri" w:hAnsi="Times New Roman" w:cs="Times New Roman"/>
          <w:bCs/>
          <w:iCs/>
          <w:sz w:val="24"/>
          <w:szCs w:val="24"/>
        </w:rPr>
        <w:t>this</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sense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the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analysis</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of</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the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economic</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dynamics</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of</w:t>
      </w:r>
      <w:proofErr w:type="spellEnd"/>
      <w:r w:rsidRPr="00282E6B">
        <w:rPr>
          <w:rFonts w:ascii="Times New Roman" w:eastAsia="Calibri" w:hAnsi="Times New Roman" w:cs="Times New Roman"/>
          <w:bCs/>
          <w:iCs/>
          <w:sz w:val="24"/>
          <w:szCs w:val="24"/>
        </w:rPr>
        <w:t xml:space="preserve"> Guerrero </w:t>
      </w:r>
      <w:proofErr w:type="spellStart"/>
      <w:r w:rsidRPr="00282E6B">
        <w:rPr>
          <w:rFonts w:ascii="Times New Roman" w:eastAsia="Calibri" w:hAnsi="Times New Roman" w:cs="Times New Roman"/>
          <w:bCs/>
          <w:iCs/>
          <w:sz w:val="24"/>
          <w:szCs w:val="24"/>
        </w:rPr>
        <w:t>from</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the</w:t>
      </w:r>
      <w:proofErr w:type="spellEnd"/>
      <w:r w:rsidRPr="00282E6B">
        <w:rPr>
          <w:rFonts w:ascii="Times New Roman" w:eastAsia="Calibri" w:hAnsi="Times New Roman" w:cs="Times New Roman"/>
          <w:bCs/>
          <w:iCs/>
          <w:sz w:val="24"/>
          <w:szCs w:val="24"/>
        </w:rPr>
        <w:t xml:space="preserve"> territorial </w:t>
      </w:r>
      <w:proofErr w:type="spellStart"/>
      <w:r w:rsidRPr="00282E6B">
        <w:rPr>
          <w:rFonts w:ascii="Times New Roman" w:eastAsia="Calibri" w:hAnsi="Times New Roman" w:cs="Times New Roman"/>
          <w:bCs/>
          <w:iCs/>
          <w:sz w:val="24"/>
          <w:szCs w:val="24"/>
        </w:rPr>
        <w:t>approach</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is</w:t>
      </w:r>
      <w:proofErr w:type="spellEnd"/>
      <w:r w:rsidRPr="00282E6B">
        <w:rPr>
          <w:rFonts w:ascii="Times New Roman" w:eastAsia="Calibri" w:hAnsi="Times New Roman" w:cs="Times New Roman"/>
          <w:bCs/>
          <w:iCs/>
          <w:sz w:val="24"/>
          <w:szCs w:val="24"/>
        </w:rPr>
        <w:t xml:space="preserve"> a </w:t>
      </w:r>
      <w:proofErr w:type="spellStart"/>
      <w:r w:rsidRPr="00282E6B">
        <w:rPr>
          <w:rFonts w:ascii="Times New Roman" w:eastAsia="Calibri" w:hAnsi="Times New Roman" w:cs="Times New Roman"/>
          <w:bCs/>
          <w:iCs/>
          <w:sz w:val="24"/>
          <w:szCs w:val="24"/>
        </w:rPr>
        <w:t>substantial</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contribution</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to</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the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elucidation</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of</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contemporary</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socioeconomic</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disparities</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of</w:t>
      </w:r>
      <w:proofErr w:type="spellEnd"/>
      <w:r w:rsidRPr="00282E6B">
        <w:rPr>
          <w:rFonts w:ascii="Times New Roman" w:eastAsia="Calibri" w:hAnsi="Times New Roman" w:cs="Times New Roman"/>
          <w:bCs/>
          <w:iCs/>
          <w:sz w:val="24"/>
          <w:szCs w:val="24"/>
        </w:rPr>
        <w:t xml:space="preserve"> </w:t>
      </w:r>
      <w:proofErr w:type="spellStart"/>
      <w:r w:rsidR="00E2624C">
        <w:rPr>
          <w:rFonts w:ascii="Times New Roman" w:eastAsia="Calibri" w:hAnsi="Times New Roman" w:cs="Times New Roman"/>
          <w:bCs/>
          <w:iCs/>
          <w:sz w:val="24"/>
          <w:szCs w:val="24"/>
        </w:rPr>
        <w:t>that</w:t>
      </w:r>
      <w:proofErr w:type="spellEnd"/>
      <w:r w:rsidR="00E2624C">
        <w:rPr>
          <w:rFonts w:ascii="Times New Roman" w:eastAsia="Calibri" w:hAnsi="Times New Roman" w:cs="Times New Roman"/>
          <w:bCs/>
          <w:iCs/>
          <w:sz w:val="24"/>
          <w:szCs w:val="24"/>
        </w:rPr>
        <w:t xml:space="preserve"> </w:t>
      </w:r>
      <w:proofErr w:type="spellStart"/>
      <w:r w:rsidR="00E2624C">
        <w:rPr>
          <w:rFonts w:ascii="Times New Roman" w:eastAsia="Calibri" w:hAnsi="Times New Roman" w:cs="Times New Roman"/>
          <w:bCs/>
          <w:iCs/>
          <w:sz w:val="24"/>
          <w:szCs w:val="24"/>
        </w:rPr>
        <w:t>state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With</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this</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investigative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purpose</w:t>
      </w:r>
      <w:proofErr w:type="spellEnd"/>
      <w:r w:rsidRPr="00282E6B">
        <w:rPr>
          <w:rFonts w:ascii="Times New Roman" w:eastAsia="Calibri" w:hAnsi="Times New Roman" w:cs="Times New Roman"/>
          <w:bCs/>
          <w:iCs/>
          <w:sz w:val="24"/>
          <w:szCs w:val="24"/>
        </w:rPr>
        <w:t xml:space="preserve">, in </w:t>
      </w:r>
      <w:proofErr w:type="spellStart"/>
      <w:r w:rsidRPr="00282E6B">
        <w:rPr>
          <w:rFonts w:ascii="Times New Roman" w:eastAsia="Calibri" w:hAnsi="Times New Roman" w:cs="Times New Roman"/>
          <w:bCs/>
          <w:iCs/>
          <w:sz w:val="24"/>
          <w:szCs w:val="24"/>
        </w:rPr>
        <w:t>this</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article</w:t>
      </w:r>
      <w:proofErr w:type="spellEnd"/>
      <w:r w:rsidRPr="00282E6B">
        <w:rPr>
          <w:rFonts w:ascii="Times New Roman" w:eastAsia="Calibri" w:hAnsi="Times New Roman" w:cs="Times New Roman"/>
          <w:bCs/>
          <w:iCs/>
          <w:sz w:val="24"/>
          <w:szCs w:val="24"/>
        </w:rPr>
        <w:t xml:space="preserve"> </w:t>
      </w:r>
      <w:proofErr w:type="spellStart"/>
      <w:r w:rsidR="00012D66" w:rsidRPr="00282E6B">
        <w:rPr>
          <w:rFonts w:ascii="Times New Roman" w:eastAsia="Calibri" w:hAnsi="Times New Roman" w:cs="Times New Roman"/>
          <w:bCs/>
          <w:iCs/>
          <w:sz w:val="24"/>
          <w:szCs w:val="24"/>
        </w:rPr>
        <w:t>probabilistic</w:t>
      </w:r>
      <w:proofErr w:type="spellEnd"/>
      <w:r w:rsidR="00012D66" w:rsidRPr="00282E6B">
        <w:rPr>
          <w:rFonts w:ascii="Times New Roman" w:eastAsia="Calibri" w:hAnsi="Times New Roman" w:cs="Times New Roman"/>
          <w:bCs/>
          <w:iCs/>
          <w:sz w:val="24"/>
          <w:szCs w:val="24"/>
        </w:rPr>
        <w:t xml:space="preserve"> </w:t>
      </w:r>
      <w:proofErr w:type="spellStart"/>
      <w:r w:rsidR="00012D66" w:rsidRPr="00282E6B">
        <w:rPr>
          <w:rFonts w:ascii="Times New Roman" w:eastAsia="Calibri" w:hAnsi="Times New Roman" w:cs="Times New Roman"/>
          <w:bCs/>
          <w:iCs/>
          <w:sz w:val="24"/>
          <w:szCs w:val="24"/>
        </w:rPr>
        <w:t>typification</w:t>
      </w:r>
      <w:proofErr w:type="spellEnd"/>
      <w:r w:rsidR="00012D66"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was</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used</w:t>
      </w:r>
      <w:proofErr w:type="spellEnd"/>
      <w:r w:rsidR="00012D66">
        <w:rPr>
          <w:rFonts w:ascii="Times New Roman" w:eastAsia="Calibri" w:hAnsi="Times New Roman" w:cs="Times New Roman"/>
          <w:bCs/>
          <w:iCs/>
          <w:sz w:val="24"/>
          <w:szCs w:val="24"/>
        </w:rPr>
        <w:t>.</w:t>
      </w:r>
      <w:r w:rsidR="00012D66" w:rsidRPr="00282E6B">
        <w:rPr>
          <w:rFonts w:ascii="Times New Roman" w:eastAsia="Calibri" w:hAnsi="Times New Roman" w:cs="Times New Roman"/>
          <w:bCs/>
          <w:iCs/>
          <w:sz w:val="24"/>
          <w:szCs w:val="24"/>
        </w:rPr>
        <w:t xml:space="preserve"> </w:t>
      </w:r>
      <w:proofErr w:type="spellStart"/>
      <w:r w:rsidR="00012D66">
        <w:rPr>
          <w:rFonts w:ascii="Times New Roman" w:eastAsia="Calibri" w:hAnsi="Times New Roman" w:cs="Times New Roman"/>
          <w:bCs/>
          <w:iCs/>
          <w:sz w:val="24"/>
          <w:szCs w:val="24"/>
        </w:rPr>
        <w:t>T</w:t>
      </w:r>
      <w:r w:rsidR="00012D66" w:rsidRPr="00282E6B">
        <w:rPr>
          <w:rFonts w:ascii="Times New Roman" w:eastAsia="Calibri" w:hAnsi="Times New Roman" w:cs="Times New Roman"/>
          <w:bCs/>
          <w:iCs/>
          <w:sz w:val="24"/>
          <w:szCs w:val="24"/>
        </w:rPr>
        <w:t>his</w:t>
      </w:r>
      <w:proofErr w:type="spellEnd"/>
      <w:r w:rsidR="00012D66"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methodology</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is</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characterized</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by</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the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essential</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content</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of</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the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typing</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method</w:t>
      </w:r>
      <w:proofErr w:type="spellEnd"/>
      <w:r w:rsidRPr="00282E6B">
        <w:rPr>
          <w:rFonts w:ascii="Times New Roman" w:eastAsia="Calibri" w:hAnsi="Times New Roman" w:cs="Times New Roman"/>
          <w:bCs/>
          <w:iCs/>
          <w:sz w:val="24"/>
          <w:szCs w:val="24"/>
        </w:rPr>
        <w:t xml:space="preserve">, territorial </w:t>
      </w:r>
      <w:proofErr w:type="spellStart"/>
      <w:r w:rsidRPr="00282E6B">
        <w:rPr>
          <w:rFonts w:ascii="Times New Roman" w:eastAsia="Calibri" w:hAnsi="Times New Roman" w:cs="Times New Roman"/>
          <w:bCs/>
          <w:iCs/>
          <w:sz w:val="24"/>
          <w:szCs w:val="24"/>
        </w:rPr>
        <w:t>repetitiveness</w:t>
      </w:r>
      <w:proofErr w:type="spellEnd"/>
      <w:r w:rsidRPr="00282E6B">
        <w:rPr>
          <w:rFonts w:ascii="Times New Roman" w:eastAsia="Calibri" w:hAnsi="Times New Roman" w:cs="Times New Roman"/>
          <w:bCs/>
          <w:iCs/>
          <w:sz w:val="24"/>
          <w:szCs w:val="24"/>
        </w:rPr>
        <w:t xml:space="preserve"> and </w:t>
      </w:r>
      <w:proofErr w:type="spellStart"/>
      <w:r w:rsidRPr="00282E6B">
        <w:rPr>
          <w:rFonts w:ascii="Times New Roman" w:eastAsia="Calibri" w:hAnsi="Times New Roman" w:cs="Times New Roman"/>
          <w:bCs/>
          <w:iCs/>
          <w:sz w:val="24"/>
          <w:szCs w:val="24"/>
        </w:rPr>
        <w:t>hierarchy</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which</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facilitates</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visualizing</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the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disparities</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that</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prevail</w:t>
      </w:r>
      <w:proofErr w:type="spellEnd"/>
      <w:r w:rsidRPr="00282E6B">
        <w:rPr>
          <w:rFonts w:ascii="Times New Roman" w:eastAsia="Calibri" w:hAnsi="Times New Roman" w:cs="Times New Roman"/>
          <w:bCs/>
          <w:iCs/>
          <w:sz w:val="24"/>
          <w:szCs w:val="24"/>
        </w:rPr>
        <w:t xml:space="preserve"> in </w:t>
      </w:r>
      <w:proofErr w:type="spellStart"/>
      <w:r w:rsidRPr="00282E6B">
        <w:rPr>
          <w:rFonts w:ascii="Times New Roman" w:eastAsia="Calibri" w:hAnsi="Times New Roman" w:cs="Times New Roman"/>
          <w:bCs/>
          <w:iCs/>
          <w:sz w:val="24"/>
          <w:szCs w:val="24"/>
        </w:rPr>
        <w:t>the</w:t>
      </w:r>
      <w:proofErr w:type="spellEnd"/>
      <w:r w:rsidRPr="00282E6B">
        <w:rPr>
          <w:rFonts w:ascii="Times New Roman" w:eastAsia="Calibri" w:hAnsi="Times New Roman" w:cs="Times New Roman"/>
          <w:bCs/>
          <w:iCs/>
          <w:sz w:val="24"/>
          <w:szCs w:val="24"/>
        </w:rPr>
        <w:t xml:space="preserve"> set </w:t>
      </w:r>
      <w:proofErr w:type="spellStart"/>
      <w:r w:rsidRPr="00282E6B">
        <w:rPr>
          <w:rFonts w:ascii="Times New Roman" w:eastAsia="Calibri" w:hAnsi="Times New Roman" w:cs="Times New Roman"/>
          <w:bCs/>
          <w:iCs/>
          <w:sz w:val="24"/>
          <w:szCs w:val="24"/>
        </w:rPr>
        <w:t>of</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processes</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or</w:t>
      </w:r>
      <w:proofErr w:type="spellEnd"/>
      <w:r w:rsidRPr="00282E6B">
        <w:rPr>
          <w:rFonts w:ascii="Times New Roman" w:eastAsia="Calibri" w:hAnsi="Times New Roman" w:cs="Times New Roman"/>
          <w:bCs/>
          <w:iCs/>
          <w:sz w:val="24"/>
          <w:szCs w:val="24"/>
        </w:rPr>
        <w:t xml:space="preserve"> </w:t>
      </w:r>
      <w:proofErr w:type="spellStart"/>
      <w:r w:rsidR="00301220">
        <w:rPr>
          <w:rFonts w:ascii="Times New Roman" w:eastAsia="Calibri" w:hAnsi="Times New Roman" w:cs="Times New Roman"/>
          <w:bCs/>
          <w:iCs/>
          <w:sz w:val="24"/>
          <w:szCs w:val="24"/>
        </w:rPr>
        <w:t>objects</w:t>
      </w:r>
      <w:proofErr w:type="spellEnd"/>
      <w:r w:rsidR="00301220">
        <w:rPr>
          <w:rFonts w:ascii="Times New Roman" w:eastAsia="Calibri" w:hAnsi="Times New Roman" w:cs="Times New Roman"/>
          <w:bCs/>
          <w:iCs/>
          <w:sz w:val="24"/>
          <w:szCs w:val="24"/>
        </w:rPr>
        <w:t xml:space="preserve"> </w:t>
      </w:r>
      <w:proofErr w:type="spellStart"/>
      <w:r w:rsidR="00301220">
        <w:rPr>
          <w:rFonts w:ascii="Times New Roman" w:eastAsia="Calibri" w:hAnsi="Times New Roman" w:cs="Times New Roman"/>
          <w:bCs/>
          <w:iCs/>
          <w:sz w:val="24"/>
          <w:szCs w:val="24"/>
        </w:rPr>
        <w:t>analyzed</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On</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this</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occasion</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four</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socioeconomic</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indicators</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were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used</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to</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assess</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the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level</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of</w:t>
      </w:r>
      <w:proofErr w:type="spellEnd"/>
      <w:r w:rsidRPr="00282E6B">
        <w:rPr>
          <w:rFonts w:ascii="Times New Roman" w:eastAsia="Calibri" w:hAnsi="Times New Roman" w:cs="Times New Roman"/>
          <w:bCs/>
          <w:iCs/>
          <w:sz w:val="24"/>
          <w:szCs w:val="24"/>
        </w:rPr>
        <w:t xml:space="preserve"> </w:t>
      </w:r>
      <w:r w:rsidR="00012D66" w:rsidRPr="00282E6B">
        <w:rPr>
          <w:rFonts w:ascii="Times New Roman" w:eastAsia="Calibri" w:hAnsi="Times New Roman" w:cs="Times New Roman"/>
          <w:bCs/>
          <w:iCs/>
          <w:sz w:val="24"/>
          <w:szCs w:val="24"/>
        </w:rPr>
        <w:t xml:space="preserve">municipal </w:t>
      </w:r>
      <w:proofErr w:type="spellStart"/>
      <w:r w:rsidR="00012D66" w:rsidRPr="00282E6B">
        <w:rPr>
          <w:rFonts w:ascii="Times New Roman" w:eastAsia="Calibri" w:hAnsi="Times New Roman" w:cs="Times New Roman"/>
          <w:bCs/>
          <w:iCs/>
          <w:sz w:val="24"/>
          <w:szCs w:val="24"/>
        </w:rPr>
        <w:t>development</w:t>
      </w:r>
      <w:proofErr w:type="spellEnd"/>
      <w:r w:rsidR="00012D66"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presented</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by</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the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different</w:t>
      </w:r>
      <w:proofErr w:type="spellEnd"/>
      <w:r w:rsidRPr="00282E6B">
        <w:rPr>
          <w:rFonts w:ascii="Times New Roman" w:eastAsia="Calibri" w:hAnsi="Times New Roman" w:cs="Times New Roman"/>
          <w:bCs/>
          <w:iCs/>
          <w:sz w:val="24"/>
          <w:szCs w:val="24"/>
        </w:rPr>
        <w:t xml:space="preserve"> Guerrero </w:t>
      </w:r>
      <w:proofErr w:type="spellStart"/>
      <w:r w:rsidRPr="00282E6B">
        <w:rPr>
          <w:rFonts w:ascii="Times New Roman" w:eastAsia="Calibri" w:hAnsi="Times New Roman" w:cs="Times New Roman"/>
          <w:bCs/>
          <w:iCs/>
          <w:sz w:val="24"/>
          <w:szCs w:val="24"/>
        </w:rPr>
        <w:t>municipalities</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Based</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on</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this</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it</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was</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possible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to</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identify</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that</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the</w:t>
      </w:r>
      <w:proofErr w:type="spellEnd"/>
      <w:r w:rsidRPr="00282E6B">
        <w:rPr>
          <w:rFonts w:ascii="Times New Roman" w:eastAsia="Calibri" w:hAnsi="Times New Roman" w:cs="Times New Roman"/>
          <w:bCs/>
          <w:iCs/>
          <w:sz w:val="24"/>
          <w:szCs w:val="24"/>
        </w:rPr>
        <w:t xml:space="preserve"> territorial </w:t>
      </w:r>
      <w:proofErr w:type="spellStart"/>
      <w:r w:rsidRPr="00282E6B">
        <w:rPr>
          <w:rFonts w:ascii="Times New Roman" w:eastAsia="Calibri" w:hAnsi="Times New Roman" w:cs="Times New Roman"/>
          <w:bCs/>
          <w:iCs/>
          <w:sz w:val="24"/>
          <w:szCs w:val="24"/>
        </w:rPr>
        <w:t>differences</w:t>
      </w:r>
      <w:proofErr w:type="spellEnd"/>
      <w:r w:rsidRPr="00282E6B">
        <w:rPr>
          <w:rFonts w:ascii="Times New Roman" w:eastAsia="Calibri" w:hAnsi="Times New Roman" w:cs="Times New Roman"/>
          <w:bCs/>
          <w:iCs/>
          <w:sz w:val="24"/>
          <w:szCs w:val="24"/>
        </w:rPr>
        <w:t xml:space="preserve"> in </w:t>
      </w:r>
      <w:proofErr w:type="spellStart"/>
      <w:r w:rsidRPr="00282E6B">
        <w:rPr>
          <w:rFonts w:ascii="Times New Roman" w:eastAsia="Calibri" w:hAnsi="Times New Roman" w:cs="Times New Roman"/>
          <w:bCs/>
          <w:iCs/>
          <w:sz w:val="24"/>
          <w:szCs w:val="24"/>
        </w:rPr>
        <w:t>the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economy</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of</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the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state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of</w:t>
      </w:r>
      <w:proofErr w:type="spellEnd"/>
      <w:r w:rsidRPr="00282E6B">
        <w:rPr>
          <w:rFonts w:ascii="Times New Roman" w:eastAsia="Calibri" w:hAnsi="Times New Roman" w:cs="Times New Roman"/>
          <w:bCs/>
          <w:iCs/>
          <w:sz w:val="24"/>
          <w:szCs w:val="24"/>
        </w:rPr>
        <w:t xml:space="preserve"> Guerrero are </w:t>
      </w:r>
      <w:proofErr w:type="spellStart"/>
      <w:r w:rsidRPr="00282E6B">
        <w:rPr>
          <w:rFonts w:ascii="Times New Roman" w:eastAsia="Calibri" w:hAnsi="Times New Roman" w:cs="Times New Roman"/>
          <w:bCs/>
          <w:iCs/>
          <w:sz w:val="24"/>
          <w:szCs w:val="24"/>
        </w:rPr>
        <w:t>of</w:t>
      </w:r>
      <w:proofErr w:type="spellEnd"/>
      <w:r w:rsidRPr="00282E6B">
        <w:rPr>
          <w:rFonts w:ascii="Times New Roman" w:eastAsia="Calibri" w:hAnsi="Times New Roman" w:cs="Times New Roman"/>
          <w:bCs/>
          <w:iCs/>
          <w:sz w:val="24"/>
          <w:szCs w:val="24"/>
        </w:rPr>
        <w:t xml:space="preserve"> a </w:t>
      </w:r>
      <w:proofErr w:type="spellStart"/>
      <w:r w:rsidRPr="00282E6B">
        <w:rPr>
          <w:rFonts w:ascii="Times New Roman" w:eastAsia="Calibri" w:hAnsi="Times New Roman" w:cs="Times New Roman"/>
          <w:bCs/>
          <w:iCs/>
          <w:sz w:val="24"/>
          <w:szCs w:val="24"/>
        </w:rPr>
        <w:t>different</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type</w:t>
      </w:r>
      <w:proofErr w:type="spellEnd"/>
      <w:r w:rsidRPr="00282E6B">
        <w:rPr>
          <w:rFonts w:ascii="Times New Roman" w:eastAsia="Calibri" w:hAnsi="Times New Roman" w:cs="Times New Roman"/>
          <w:bCs/>
          <w:iCs/>
          <w:sz w:val="24"/>
          <w:szCs w:val="24"/>
        </w:rPr>
        <w:t xml:space="preserve"> and </w:t>
      </w:r>
      <w:proofErr w:type="spellStart"/>
      <w:r w:rsidRPr="00282E6B">
        <w:rPr>
          <w:rFonts w:ascii="Times New Roman" w:eastAsia="Calibri" w:hAnsi="Times New Roman" w:cs="Times New Roman"/>
          <w:bCs/>
          <w:iCs/>
          <w:sz w:val="24"/>
          <w:szCs w:val="24"/>
        </w:rPr>
        <w:t>magnitude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they</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reflect</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the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intervention</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of</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political</w:t>
      </w:r>
      <w:proofErr w:type="spellEnd"/>
      <w:r w:rsidRPr="00282E6B">
        <w:rPr>
          <w:rFonts w:ascii="Times New Roman" w:eastAsia="Calibri" w:hAnsi="Times New Roman" w:cs="Times New Roman"/>
          <w:bCs/>
          <w:iCs/>
          <w:sz w:val="24"/>
          <w:szCs w:val="24"/>
        </w:rPr>
        <w:t xml:space="preserve"> and </w:t>
      </w:r>
      <w:proofErr w:type="spellStart"/>
      <w:r w:rsidRPr="00282E6B">
        <w:rPr>
          <w:rFonts w:ascii="Times New Roman" w:eastAsia="Calibri" w:hAnsi="Times New Roman" w:cs="Times New Roman"/>
          <w:bCs/>
          <w:iCs/>
          <w:sz w:val="24"/>
          <w:szCs w:val="24"/>
        </w:rPr>
        <w:t>economic</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actors</w:t>
      </w:r>
      <w:proofErr w:type="spellEnd"/>
      <w:r w:rsidR="00012D66">
        <w:rPr>
          <w:rFonts w:ascii="Times New Roman" w:eastAsia="Calibri" w:hAnsi="Times New Roman" w:cs="Times New Roman"/>
          <w:bCs/>
          <w:iCs/>
          <w:sz w:val="24"/>
          <w:szCs w:val="24"/>
        </w:rPr>
        <w:t>:</w:t>
      </w:r>
      <w:r w:rsidR="00012D66" w:rsidRPr="00282E6B">
        <w:rPr>
          <w:rFonts w:ascii="Times New Roman" w:eastAsia="Calibri" w:hAnsi="Times New Roman" w:cs="Times New Roman"/>
          <w:bCs/>
          <w:iCs/>
          <w:sz w:val="24"/>
          <w:szCs w:val="24"/>
        </w:rPr>
        <w:t xml:space="preserve"> </w:t>
      </w:r>
      <w:r w:rsidRPr="00282E6B">
        <w:rPr>
          <w:rFonts w:ascii="Times New Roman" w:eastAsia="Calibri" w:hAnsi="Times New Roman" w:cs="Times New Roman"/>
          <w:bCs/>
          <w:iCs/>
          <w:sz w:val="24"/>
          <w:szCs w:val="24"/>
        </w:rPr>
        <w:t xml:space="preserve">local, regional, </w:t>
      </w:r>
      <w:proofErr w:type="spellStart"/>
      <w:r w:rsidRPr="00282E6B">
        <w:rPr>
          <w:rFonts w:ascii="Times New Roman" w:eastAsia="Calibri" w:hAnsi="Times New Roman" w:cs="Times New Roman"/>
          <w:bCs/>
          <w:iCs/>
          <w:sz w:val="24"/>
          <w:szCs w:val="24"/>
        </w:rPr>
        <w:t>national</w:t>
      </w:r>
      <w:proofErr w:type="spellEnd"/>
      <w:r w:rsidRPr="00282E6B">
        <w:rPr>
          <w:rFonts w:ascii="Times New Roman" w:eastAsia="Calibri" w:hAnsi="Times New Roman" w:cs="Times New Roman"/>
          <w:bCs/>
          <w:iCs/>
          <w:sz w:val="24"/>
          <w:szCs w:val="24"/>
        </w:rPr>
        <w:t xml:space="preserve"> and, </w:t>
      </w:r>
      <w:proofErr w:type="spellStart"/>
      <w:r w:rsidRPr="00282E6B">
        <w:rPr>
          <w:rFonts w:ascii="Times New Roman" w:eastAsia="Calibri" w:hAnsi="Times New Roman" w:cs="Times New Roman"/>
          <w:bCs/>
          <w:iCs/>
          <w:sz w:val="24"/>
          <w:szCs w:val="24"/>
        </w:rPr>
        <w:t>recently</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multinationals</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who</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have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defined</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the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areas</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where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the</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introduction</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of</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various</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economic</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investments</w:t>
      </w:r>
      <w:proofErr w:type="spellEnd"/>
      <w:r w:rsidRPr="00282E6B">
        <w:rPr>
          <w:rFonts w:ascii="Times New Roman" w:eastAsia="Calibri" w:hAnsi="Times New Roman" w:cs="Times New Roman"/>
          <w:bCs/>
          <w:iCs/>
          <w:sz w:val="24"/>
          <w:szCs w:val="24"/>
        </w:rPr>
        <w:t xml:space="preserve"> </w:t>
      </w:r>
      <w:proofErr w:type="spellStart"/>
      <w:r w:rsidRPr="00282E6B">
        <w:rPr>
          <w:rFonts w:ascii="Times New Roman" w:eastAsia="Calibri" w:hAnsi="Times New Roman" w:cs="Times New Roman"/>
          <w:bCs/>
          <w:iCs/>
          <w:sz w:val="24"/>
          <w:szCs w:val="24"/>
        </w:rPr>
        <w:t>occurs</w:t>
      </w:r>
      <w:proofErr w:type="spellEnd"/>
      <w:r w:rsidRPr="00282E6B">
        <w:rPr>
          <w:rFonts w:ascii="Times New Roman" w:eastAsia="Calibri" w:hAnsi="Times New Roman" w:cs="Times New Roman"/>
          <w:bCs/>
          <w:iCs/>
          <w:sz w:val="24"/>
          <w:szCs w:val="24"/>
        </w:rPr>
        <w:t>.</w:t>
      </w:r>
    </w:p>
    <w:p w14:paraId="2C7DC814" w14:textId="756C703B" w:rsidR="00DB5690" w:rsidRDefault="00DB5690" w:rsidP="0049572B">
      <w:pPr>
        <w:spacing w:after="0" w:line="360" w:lineRule="auto"/>
        <w:jc w:val="both"/>
        <w:rPr>
          <w:rFonts w:ascii="Times New Roman" w:eastAsia="Calibri" w:hAnsi="Times New Roman" w:cs="Times New Roman"/>
          <w:bCs/>
          <w:iCs/>
          <w:sz w:val="24"/>
          <w:szCs w:val="24"/>
          <w:lang w:val="en"/>
        </w:rPr>
      </w:pPr>
      <w:proofErr w:type="spellStart"/>
      <w:r w:rsidRPr="006336B8">
        <w:rPr>
          <w:rFonts w:ascii="Calibri" w:hAnsi="Calibri" w:cs="Calibri"/>
          <w:b/>
          <w:sz w:val="28"/>
          <w:szCs w:val="24"/>
          <w:lang w:val="es-ES"/>
        </w:rPr>
        <w:t>Keywords</w:t>
      </w:r>
      <w:proofErr w:type="spellEnd"/>
      <w:r w:rsidRPr="006336B8">
        <w:rPr>
          <w:rFonts w:ascii="Calibri" w:hAnsi="Calibri" w:cs="Calibri"/>
          <w:b/>
          <w:sz w:val="28"/>
          <w:szCs w:val="24"/>
          <w:lang w:val="es-ES"/>
        </w:rPr>
        <w:t>:</w:t>
      </w:r>
      <w:r w:rsidRPr="00A941AA">
        <w:rPr>
          <w:rFonts w:ascii="Times New Roman" w:eastAsia="Calibri" w:hAnsi="Times New Roman" w:cs="Times New Roman"/>
          <w:iCs/>
          <w:sz w:val="24"/>
          <w:szCs w:val="24"/>
        </w:rPr>
        <w:t xml:space="preserve"> </w:t>
      </w:r>
      <w:r w:rsidRPr="00D767D2">
        <w:rPr>
          <w:rFonts w:ascii="Times New Roman" w:eastAsia="Calibri" w:hAnsi="Times New Roman" w:cs="Times New Roman"/>
          <w:bCs/>
          <w:iCs/>
          <w:sz w:val="24"/>
          <w:szCs w:val="24"/>
          <w:lang w:val="en"/>
        </w:rPr>
        <w:t>territorial differences</w:t>
      </w:r>
      <w:r w:rsidR="007D78A5">
        <w:rPr>
          <w:rFonts w:ascii="Times New Roman" w:eastAsia="Calibri" w:hAnsi="Times New Roman" w:cs="Times New Roman"/>
          <w:bCs/>
          <w:iCs/>
          <w:sz w:val="24"/>
          <w:szCs w:val="24"/>
          <w:lang w:val="en"/>
        </w:rPr>
        <w:t>,</w:t>
      </w:r>
      <w:r w:rsidR="007D78A5" w:rsidRPr="00D767D2">
        <w:rPr>
          <w:rFonts w:ascii="Times New Roman" w:eastAsia="Calibri" w:hAnsi="Times New Roman" w:cs="Times New Roman"/>
          <w:bCs/>
          <w:iCs/>
          <w:sz w:val="24"/>
          <w:szCs w:val="24"/>
          <w:lang w:val="en"/>
        </w:rPr>
        <w:t xml:space="preserve"> </w:t>
      </w:r>
      <w:r w:rsidR="005E5402">
        <w:rPr>
          <w:rFonts w:ascii="Times New Roman" w:eastAsia="Calibri" w:hAnsi="Times New Roman" w:cs="Times New Roman"/>
          <w:bCs/>
          <w:iCs/>
          <w:sz w:val="24"/>
          <w:szCs w:val="24"/>
          <w:lang w:val="en"/>
        </w:rPr>
        <w:t xml:space="preserve">level of municipal development, probabilistic </w:t>
      </w:r>
      <w:proofErr w:type="spellStart"/>
      <w:r w:rsidR="005E5402">
        <w:rPr>
          <w:rFonts w:ascii="Times New Roman" w:eastAsia="Calibri" w:hAnsi="Times New Roman" w:cs="Times New Roman"/>
          <w:bCs/>
          <w:iCs/>
          <w:sz w:val="24"/>
          <w:szCs w:val="24"/>
          <w:lang w:val="en"/>
        </w:rPr>
        <w:t>typification</w:t>
      </w:r>
      <w:proofErr w:type="spellEnd"/>
      <w:r w:rsidR="005E5402">
        <w:rPr>
          <w:rFonts w:ascii="Times New Roman" w:eastAsia="Calibri" w:hAnsi="Times New Roman" w:cs="Times New Roman"/>
          <w:bCs/>
          <w:iCs/>
          <w:sz w:val="24"/>
          <w:szCs w:val="24"/>
          <w:lang w:val="en"/>
        </w:rPr>
        <w:t>.</w:t>
      </w:r>
      <w:r w:rsidRPr="00D767D2">
        <w:rPr>
          <w:rFonts w:ascii="Times New Roman" w:eastAsia="Calibri" w:hAnsi="Times New Roman" w:cs="Times New Roman"/>
          <w:bCs/>
          <w:iCs/>
          <w:sz w:val="24"/>
          <w:szCs w:val="24"/>
          <w:lang w:val="en"/>
        </w:rPr>
        <w:t xml:space="preserve"> </w:t>
      </w:r>
    </w:p>
    <w:p w14:paraId="31F01A9B" w14:textId="77777777" w:rsidR="00D91BA3" w:rsidRDefault="00D91BA3" w:rsidP="0049572B">
      <w:pPr>
        <w:spacing w:after="0" w:line="360" w:lineRule="auto"/>
        <w:jc w:val="both"/>
        <w:rPr>
          <w:rFonts w:ascii="Times New Roman" w:eastAsia="Calibri" w:hAnsi="Times New Roman" w:cs="Times New Roman"/>
          <w:bCs/>
          <w:iCs/>
          <w:sz w:val="24"/>
          <w:szCs w:val="24"/>
          <w:lang w:val="en"/>
        </w:rPr>
      </w:pPr>
    </w:p>
    <w:p w14:paraId="5E11825B" w14:textId="000BC4E4" w:rsidR="006336B8" w:rsidRPr="006336B8" w:rsidRDefault="006336B8" w:rsidP="0049572B">
      <w:pPr>
        <w:spacing w:after="0" w:line="360" w:lineRule="auto"/>
        <w:jc w:val="both"/>
        <w:rPr>
          <w:rFonts w:ascii="Calibri" w:hAnsi="Calibri" w:cs="Calibri"/>
          <w:b/>
          <w:sz w:val="28"/>
          <w:szCs w:val="24"/>
          <w:lang w:val="es-ES"/>
        </w:rPr>
      </w:pPr>
      <w:r w:rsidRPr="006336B8">
        <w:rPr>
          <w:rFonts w:ascii="Calibri" w:hAnsi="Calibri" w:cs="Calibri"/>
          <w:b/>
          <w:sz w:val="28"/>
          <w:szCs w:val="24"/>
          <w:lang w:val="es-ES"/>
        </w:rPr>
        <w:t>Resumo</w:t>
      </w:r>
    </w:p>
    <w:p w14:paraId="2F5127F0" w14:textId="77777777" w:rsidR="006336B8" w:rsidRPr="006336B8" w:rsidRDefault="006336B8" w:rsidP="006336B8">
      <w:pPr>
        <w:spacing w:after="0" w:line="360" w:lineRule="auto"/>
        <w:jc w:val="both"/>
        <w:rPr>
          <w:rFonts w:ascii="Times New Roman" w:eastAsia="Calibri" w:hAnsi="Times New Roman" w:cs="Times New Roman"/>
          <w:iCs/>
          <w:sz w:val="24"/>
          <w:szCs w:val="24"/>
        </w:rPr>
      </w:pPr>
      <w:r w:rsidRPr="006336B8">
        <w:rPr>
          <w:rFonts w:ascii="Times New Roman" w:eastAsia="Calibri" w:hAnsi="Times New Roman" w:cs="Times New Roman"/>
          <w:iCs/>
          <w:sz w:val="24"/>
          <w:szCs w:val="24"/>
        </w:rPr>
        <w:t xml:space="preserve">O estado de Guerrero </w:t>
      </w:r>
      <w:proofErr w:type="spellStart"/>
      <w:r w:rsidRPr="006336B8">
        <w:rPr>
          <w:rFonts w:ascii="Times New Roman" w:eastAsia="Calibri" w:hAnsi="Times New Roman" w:cs="Times New Roman"/>
          <w:iCs/>
          <w:sz w:val="24"/>
          <w:szCs w:val="24"/>
        </w:rPr>
        <w:t>foi</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estudado</w:t>
      </w:r>
      <w:proofErr w:type="spellEnd"/>
      <w:r w:rsidRPr="006336B8">
        <w:rPr>
          <w:rFonts w:ascii="Times New Roman" w:eastAsia="Calibri" w:hAnsi="Times New Roman" w:cs="Times New Roman"/>
          <w:iCs/>
          <w:sz w:val="24"/>
          <w:szCs w:val="24"/>
        </w:rPr>
        <w:t xml:space="preserve"> a partir da perspectiva de </w:t>
      </w:r>
      <w:proofErr w:type="spellStart"/>
      <w:r w:rsidRPr="006336B8">
        <w:rPr>
          <w:rFonts w:ascii="Times New Roman" w:eastAsia="Calibri" w:hAnsi="Times New Roman" w:cs="Times New Roman"/>
          <w:iCs/>
          <w:sz w:val="24"/>
          <w:szCs w:val="24"/>
        </w:rPr>
        <w:t>várias</w:t>
      </w:r>
      <w:proofErr w:type="spellEnd"/>
      <w:r w:rsidRPr="006336B8">
        <w:rPr>
          <w:rFonts w:ascii="Times New Roman" w:eastAsia="Calibri" w:hAnsi="Times New Roman" w:cs="Times New Roman"/>
          <w:iCs/>
          <w:sz w:val="24"/>
          <w:szCs w:val="24"/>
        </w:rPr>
        <w:t xml:space="preserve"> disciplinas das </w:t>
      </w:r>
      <w:proofErr w:type="spellStart"/>
      <w:r w:rsidRPr="006336B8">
        <w:rPr>
          <w:rFonts w:ascii="Times New Roman" w:eastAsia="Calibri" w:hAnsi="Times New Roman" w:cs="Times New Roman"/>
          <w:iCs/>
          <w:sz w:val="24"/>
          <w:szCs w:val="24"/>
        </w:rPr>
        <w:t>ciências</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sociais</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Destacam</w:t>
      </w:r>
      <w:proofErr w:type="spellEnd"/>
      <w:r w:rsidRPr="006336B8">
        <w:rPr>
          <w:rFonts w:ascii="Times New Roman" w:eastAsia="Calibri" w:hAnsi="Times New Roman" w:cs="Times New Roman"/>
          <w:iCs/>
          <w:sz w:val="24"/>
          <w:szCs w:val="24"/>
        </w:rPr>
        <w:t xml:space="preserve">-se os </w:t>
      </w:r>
      <w:proofErr w:type="spellStart"/>
      <w:r w:rsidRPr="006336B8">
        <w:rPr>
          <w:rFonts w:ascii="Times New Roman" w:eastAsia="Calibri" w:hAnsi="Times New Roman" w:cs="Times New Roman"/>
          <w:iCs/>
          <w:sz w:val="24"/>
          <w:szCs w:val="24"/>
        </w:rPr>
        <w:t>trabalhos</w:t>
      </w:r>
      <w:proofErr w:type="spellEnd"/>
      <w:r w:rsidRPr="006336B8">
        <w:rPr>
          <w:rFonts w:ascii="Times New Roman" w:eastAsia="Calibri" w:hAnsi="Times New Roman" w:cs="Times New Roman"/>
          <w:iCs/>
          <w:sz w:val="24"/>
          <w:szCs w:val="24"/>
        </w:rPr>
        <w:t xml:space="preserve"> históricos, etnográficos, antropológicos, </w:t>
      </w:r>
      <w:proofErr w:type="spellStart"/>
      <w:r w:rsidRPr="006336B8">
        <w:rPr>
          <w:rFonts w:ascii="Times New Roman" w:eastAsia="Calibri" w:hAnsi="Times New Roman" w:cs="Times New Roman"/>
          <w:iCs/>
          <w:sz w:val="24"/>
          <w:szCs w:val="24"/>
        </w:rPr>
        <w:t>econômicos</w:t>
      </w:r>
      <w:proofErr w:type="spellEnd"/>
      <w:r w:rsidRPr="006336B8">
        <w:rPr>
          <w:rFonts w:ascii="Times New Roman" w:eastAsia="Calibri" w:hAnsi="Times New Roman" w:cs="Times New Roman"/>
          <w:iCs/>
          <w:sz w:val="24"/>
          <w:szCs w:val="24"/>
        </w:rPr>
        <w:t xml:space="preserve">, políticos e geográficos. </w:t>
      </w:r>
      <w:proofErr w:type="spellStart"/>
      <w:r w:rsidRPr="006336B8">
        <w:rPr>
          <w:rFonts w:ascii="Times New Roman" w:eastAsia="Calibri" w:hAnsi="Times New Roman" w:cs="Times New Roman"/>
          <w:iCs/>
          <w:sz w:val="24"/>
          <w:szCs w:val="24"/>
        </w:rPr>
        <w:t>Apesar</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disso</w:t>
      </w:r>
      <w:proofErr w:type="spellEnd"/>
      <w:r w:rsidRPr="006336B8">
        <w:rPr>
          <w:rFonts w:ascii="Times New Roman" w:eastAsia="Calibri" w:hAnsi="Times New Roman" w:cs="Times New Roman"/>
          <w:iCs/>
          <w:sz w:val="24"/>
          <w:szCs w:val="24"/>
        </w:rPr>
        <w:t xml:space="preserve">, a </w:t>
      </w:r>
      <w:proofErr w:type="spellStart"/>
      <w:r w:rsidRPr="006336B8">
        <w:rPr>
          <w:rFonts w:ascii="Times New Roman" w:eastAsia="Calibri" w:hAnsi="Times New Roman" w:cs="Times New Roman"/>
          <w:iCs/>
          <w:sz w:val="24"/>
          <w:szCs w:val="24"/>
        </w:rPr>
        <w:t>configuração</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econômico</w:t>
      </w:r>
      <w:proofErr w:type="spellEnd"/>
      <w:r w:rsidRPr="006336B8">
        <w:rPr>
          <w:rFonts w:ascii="Times New Roman" w:eastAsia="Calibri" w:hAnsi="Times New Roman" w:cs="Times New Roman"/>
          <w:iCs/>
          <w:sz w:val="24"/>
          <w:szCs w:val="24"/>
        </w:rPr>
        <w:t xml:space="preserve">-territorial da </w:t>
      </w:r>
      <w:proofErr w:type="spellStart"/>
      <w:r w:rsidRPr="006336B8">
        <w:rPr>
          <w:rFonts w:ascii="Times New Roman" w:eastAsia="Calibri" w:hAnsi="Times New Roman" w:cs="Times New Roman"/>
          <w:iCs/>
          <w:sz w:val="24"/>
          <w:szCs w:val="24"/>
        </w:rPr>
        <w:t>entidade</w:t>
      </w:r>
      <w:proofErr w:type="spellEnd"/>
      <w:r w:rsidRPr="006336B8">
        <w:rPr>
          <w:rFonts w:ascii="Times New Roman" w:eastAsia="Calibri" w:hAnsi="Times New Roman" w:cs="Times New Roman"/>
          <w:iCs/>
          <w:sz w:val="24"/>
          <w:szCs w:val="24"/>
        </w:rPr>
        <w:t xml:space="preserve"> e </w:t>
      </w:r>
      <w:proofErr w:type="spellStart"/>
      <w:r w:rsidRPr="006336B8">
        <w:rPr>
          <w:rFonts w:ascii="Times New Roman" w:eastAsia="Calibri" w:hAnsi="Times New Roman" w:cs="Times New Roman"/>
          <w:iCs/>
          <w:sz w:val="24"/>
          <w:szCs w:val="24"/>
        </w:rPr>
        <w:t>suas</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implicações</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sociais</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exigem</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mais</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trabalhos</w:t>
      </w:r>
      <w:proofErr w:type="spellEnd"/>
      <w:r w:rsidRPr="006336B8">
        <w:rPr>
          <w:rFonts w:ascii="Times New Roman" w:eastAsia="Calibri" w:hAnsi="Times New Roman" w:cs="Times New Roman"/>
          <w:iCs/>
          <w:sz w:val="24"/>
          <w:szCs w:val="24"/>
        </w:rPr>
        <w:t xml:space="preserve"> que </w:t>
      </w:r>
      <w:proofErr w:type="spellStart"/>
      <w:r w:rsidRPr="006336B8">
        <w:rPr>
          <w:rFonts w:ascii="Times New Roman" w:eastAsia="Calibri" w:hAnsi="Times New Roman" w:cs="Times New Roman"/>
          <w:iCs/>
          <w:sz w:val="24"/>
          <w:szCs w:val="24"/>
        </w:rPr>
        <w:t>examinem</w:t>
      </w:r>
      <w:proofErr w:type="spellEnd"/>
      <w:r w:rsidRPr="006336B8">
        <w:rPr>
          <w:rFonts w:ascii="Times New Roman" w:eastAsia="Calibri" w:hAnsi="Times New Roman" w:cs="Times New Roman"/>
          <w:iCs/>
          <w:sz w:val="24"/>
          <w:szCs w:val="24"/>
        </w:rPr>
        <w:t xml:space="preserve"> as características </w:t>
      </w:r>
      <w:proofErr w:type="spellStart"/>
      <w:r w:rsidRPr="006336B8">
        <w:rPr>
          <w:rFonts w:ascii="Times New Roman" w:eastAsia="Calibri" w:hAnsi="Times New Roman" w:cs="Times New Roman"/>
          <w:iCs/>
          <w:sz w:val="24"/>
          <w:szCs w:val="24"/>
        </w:rPr>
        <w:t>fundamentais</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desse</w:t>
      </w:r>
      <w:proofErr w:type="spellEnd"/>
      <w:r w:rsidRPr="006336B8">
        <w:rPr>
          <w:rFonts w:ascii="Times New Roman" w:eastAsia="Calibri" w:hAnsi="Times New Roman" w:cs="Times New Roman"/>
          <w:iCs/>
          <w:sz w:val="24"/>
          <w:szCs w:val="24"/>
        </w:rPr>
        <w:t xml:space="preserve"> estado do México. </w:t>
      </w:r>
      <w:proofErr w:type="spellStart"/>
      <w:r w:rsidRPr="006336B8">
        <w:rPr>
          <w:rFonts w:ascii="Times New Roman" w:eastAsia="Calibri" w:hAnsi="Times New Roman" w:cs="Times New Roman"/>
          <w:iCs/>
          <w:sz w:val="24"/>
          <w:szCs w:val="24"/>
        </w:rPr>
        <w:t>Nesse</w:t>
      </w:r>
      <w:proofErr w:type="spellEnd"/>
      <w:r w:rsidRPr="006336B8">
        <w:rPr>
          <w:rFonts w:ascii="Times New Roman" w:eastAsia="Calibri" w:hAnsi="Times New Roman" w:cs="Times New Roman"/>
          <w:iCs/>
          <w:sz w:val="24"/>
          <w:szCs w:val="24"/>
        </w:rPr>
        <w:t xml:space="preserve"> sentido, a </w:t>
      </w:r>
      <w:proofErr w:type="spellStart"/>
      <w:r w:rsidRPr="006336B8">
        <w:rPr>
          <w:rFonts w:ascii="Times New Roman" w:eastAsia="Calibri" w:hAnsi="Times New Roman" w:cs="Times New Roman"/>
          <w:iCs/>
          <w:sz w:val="24"/>
          <w:szCs w:val="24"/>
        </w:rPr>
        <w:t>análise</w:t>
      </w:r>
      <w:proofErr w:type="spellEnd"/>
      <w:r w:rsidRPr="006336B8">
        <w:rPr>
          <w:rFonts w:ascii="Times New Roman" w:eastAsia="Calibri" w:hAnsi="Times New Roman" w:cs="Times New Roman"/>
          <w:iCs/>
          <w:sz w:val="24"/>
          <w:szCs w:val="24"/>
        </w:rPr>
        <w:t xml:space="preserve"> da </w:t>
      </w:r>
      <w:proofErr w:type="spellStart"/>
      <w:r w:rsidRPr="006336B8">
        <w:rPr>
          <w:rFonts w:ascii="Times New Roman" w:eastAsia="Calibri" w:hAnsi="Times New Roman" w:cs="Times New Roman"/>
          <w:iCs/>
          <w:sz w:val="24"/>
          <w:szCs w:val="24"/>
        </w:rPr>
        <w:t>dinâmica</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econômica</w:t>
      </w:r>
      <w:proofErr w:type="spellEnd"/>
      <w:r w:rsidRPr="006336B8">
        <w:rPr>
          <w:rFonts w:ascii="Times New Roman" w:eastAsia="Calibri" w:hAnsi="Times New Roman" w:cs="Times New Roman"/>
          <w:iCs/>
          <w:sz w:val="24"/>
          <w:szCs w:val="24"/>
        </w:rPr>
        <w:t xml:space="preserve"> de Guerrero a partir da </w:t>
      </w:r>
      <w:proofErr w:type="spellStart"/>
      <w:r w:rsidRPr="006336B8">
        <w:rPr>
          <w:rFonts w:ascii="Times New Roman" w:eastAsia="Calibri" w:hAnsi="Times New Roman" w:cs="Times New Roman"/>
          <w:iCs/>
          <w:sz w:val="24"/>
          <w:szCs w:val="24"/>
        </w:rPr>
        <w:t>abordagem</w:t>
      </w:r>
      <w:proofErr w:type="spellEnd"/>
      <w:r w:rsidRPr="006336B8">
        <w:rPr>
          <w:rFonts w:ascii="Times New Roman" w:eastAsia="Calibri" w:hAnsi="Times New Roman" w:cs="Times New Roman"/>
          <w:iCs/>
          <w:sz w:val="24"/>
          <w:szCs w:val="24"/>
        </w:rPr>
        <w:t xml:space="preserve"> territorial é </w:t>
      </w:r>
      <w:proofErr w:type="spellStart"/>
      <w:r w:rsidRPr="006336B8">
        <w:rPr>
          <w:rFonts w:ascii="Times New Roman" w:eastAsia="Calibri" w:hAnsi="Times New Roman" w:cs="Times New Roman"/>
          <w:iCs/>
          <w:sz w:val="24"/>
          <w:szCs w:val="24"/>
        </w:rPr>
        <w:t>uma</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contribuição</w:t>
      </w:r>
      <w:proofErr w:type="spellEnd"/>
      <w:r w:rsidRPr="006336B8">
        <w:rPr>
          <w:rFonts w:ascii="Times New Roman" w:eastAsia="Calibri" w:hAnsi="Times New Roman" w:cs="Times New Roman"/>
          <w:iCs/>
          <w:sz w:val="24"/>
          <w:szCs w:val="24"/>
        </w:rPr>
        <w:t xml:space="preserve"> substancial para a </w:t>
      </w:r>
      <w:proofErr w:type="spellStart"/>
      <w:r w:rsidRPr="006336B8">
        <w:rPr>
          <w:rFonts w:ascii="Times New Roman" w:eastAsia="Calibri" w:hAnsi="Times New Roman" w:cs="Times New Roman"/>
          <w:iCs/>
          <w:sz w:val="24"/>
          <w:szCs w:val="24"/>
        </w:rPr>
        <w:t>elucidação</w:t>
      </w:r>
      <w:proofErr w:type="spellEnd"/>
      <w:r w:rsidRPr="006336B8">
        <w:rPr>
          <w:rFonts w:ascii="Times New Roman" w:eastAsia="Calibri" w:hAnsi="Times New Roman" w:cs="Times New Roman"/>
          <w:iCs/>
          <w:sz w:val="24"/>
          <w:szCs w:val="24"/>
        </w:rPr>
        <w:t xml:space="preserve"> das disparidades </w:t>
      </w:r>
      <w:proofErr w:type="spellStart"/>
      <w:r w:rsidRPr="006336B8">
        <w:rPr>
          <w:rFonts w:ascii="Times New Roman" w:eastAsia="Calibri" w:hAnsi="Times New Roman" w:cs="Times New Roman"/>
          <w:iCs/>
          <w:sz w:val="24"/>
          <w:szCs w:val="24"/>
        </w:rPr>
        <w:t>socioeconômicas</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contemporâneas</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desse</w:t>
      </w:r>
      <w:proofErr w:type="spellEnd"/>
      <w:r w:rsidRPr="006336B8">
        <w:rPr>
          <w:rFonts w:ascii="Times New Roman" w:eastAsia="Calibri" w:hAnsi="Times New Roman" w:cs="Times New Roman"/>
          <w:iCs/>
          <w:sz w:val="24"/>
          <w:szCs w:val="24"/>
        </w:rPr>
        <w:t xml:space="preserve"> estado. Para este objetivo de pesquisa, </w:t>
      </w:r>
      <w:proofErr w:type="spellStart"/>
      <w:r w:rsidRPr="006336B8">
        <w:rPr>
          <w:rFonts w:ascii="Times New Roman" w:eastAsia="Calibri" w:hAnsi="Times New Roman" w:cs="Times New Roman"/>
          <w:iCs/>
          <w:sz w:val="24"/>
          <w:szCs w:val="24"/>
        </w:rPr>
        <w:t>neste</w:t>
      </w:r>
      <w:proofErr w:type="spellEnd"/>
      <w:r w:rsidRPr="006336B8">
        <w:rPr>
          <w:rFonts w:ascii="Times New Roman" w:eastAsia="Calibri" w:hAnsi="Times New Roman" w:cs="Times New Roman"/>
          <w:iCs/>
          <w:sz w:val="24"/>
          <w:szCs w:val="24"/>
        </w:rPr>
        <w:t xml:space="preserve"> artigo </w:t>
      </w:r>
      <w:proofErr w:type="spellStart"/>
      <w:r w:rsidRPr="006336B8">
        <w:rPr>
          <w:rFonts w:ascii="Times New Roman" w:eastAsia="Calibri" w:hAnsi="Times New Roman" w:cs="Times New Roman"/>
          <w:iCs/>
          <w:sz w:val="24"/>
          <w:szCs w:val="24"/>
        </w:rPr>
        <w:t>foi</w:t>
      </w:r>
      <w:proofErr w:type="spellEnd"/>
      <w:r w:rsidRPr="006336B8">
        <w:rPr>
          <w:rFonts w:ascii="Times New Roman" w:eastAsia="Calibri" w:hAnsi="Times New Roman" w:cs="Times New Roman"/>
          <w:iCs/>
          <w:sz w:val="24"/>
          <w:szCs w:val="24"/>
        </w:rPr>
        <w:t xml:space="preserve"> utilizada a </w:t>
      </w:r>
      <w:proofErr w:type="spellStart"/>
      <w:r w:rsidRPr="006336B8">
        <w:rPr>
          <w:rFonts w:ascii="Times New Roman" w:eastAsia="Calibri" w:hAnsi="Times New Roman" w:cs="Times New Roman"/>
          <w:iCs/>
          <w:sz w:val="24"/>
          <w:szCs w:val="24"/>
        </w:rPr>
        <w:t>tipagem</w:t>
      </w:r>
      <w:proofErr w:type="spellEnd"/>
      <w:r w:rsidRPr="006336B8">
        <w:rPr>
          <w:rFonts w:ascii="Times New Roman" w:eastAsia="Calibri" w:hAnsi="Times New Roman" w:cs="Times New Roman"/>
          <w:iCs/>
          <w:sz w:val="24"/>
          <w:szCs w:val="24"/>
        </w:rPr>
        <w:t xml:space="preserve"> </w:t>
      </w:r>
      <w:r w:rsidRPr="006336B8">
        <w:rPr>
          <w:rFonts w:ascii="Times New Roman" w:eastAsia="Calibri" w:hAnsi="Times New Roman" w:cs="Times New Roman"/>
          <w:iCs/>
          <w:sz w:val="24"/>
          <w:szCs w:val="24"/>
        </w:rPr>
        <w:lastRenderedPageBreak/>
        <w:t xml:space="preserve">probabilística. </w:t>
      </w:r>
      <w:proofErr w:type="spellStart"/>
      <w:r w:rsidRPr="006336B8">
        <w:rPr>
          <w:rFonts w:ascii="Times New Roman" w:eastAsia="Calibri" w:hAnsi="Times New Roman" w:cs="Times New Roman"/>
          <w:iCs/>
          <w:sz w:val="24"/>
          <w:szCs w:val="24"/>
        </w:rPr>
        <w:t>Essa</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metodologia</w:t>
      </w:r>
      <w:proofErr w:type="spellEnd"/>
      <w:r w:rsidRPr="006336B8">
        <w:rPr>
          <w:rFonts w:ascii="Times New Roman" w:eastAsia="Calibri" w:hAnsi="Times New Roman" w:cs="Times New Roman"/>
          <w:iCs/>
          <w:sz w:val="24"/>
          <w:szCs w:val="24"/>
        </w:rPr>
        <w:t xml:space="preserve"> é caracterizada pelo </w:t>
      </w:r>
      <w:proofErr w:type="spellStart"/>
      <w:r w:rsidRPr="006336B8">
        <w:rPr>
          <w:rFonts w:ascii="Times New Roman" w:eastAsia="Calibri" w:hAnsi="Times New Roman" w:cs="Times New Roman"/>
          <w:iCs/>
          <w:sz w:val="24"/>
          <w:szCs w:val="24"/>
        </w:rPr>
        <w:t>conteúdo</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essencial</w:t>
      </w:r>
      <w:proofErr w:type="spellEnd"/>
      <w:r w:rsidRPr="006336B8">
        <w:rPr>
          <w:rFonts w:ascii="Times New Roman" w:eastAsia="Calibri" w:hAnsi="Times New Roman" w:cs="Times New Roman"/>
          <w:iCs/>
          <w:sz w:val="24"/>
          <w:szCs w:val="24"/>
        </w:rPr>
        <w:t xml:space="preserve"> do método de </w:t>
      </w:r>
      <w:proofErr w:type="spellStart"/>
      <w:r w:rsidRPr="006336B8">
        <w:rPr>
          <w:rFonts w:ascii="Times New Roman" w:eastAsia="Calibri" w:hAnsi="Times New Roman" w:cs="Times New Roman"/>
          <w:iCs/>
          <w:sz w:val="24"/>
          <w:szCs w:val="24"/>
        </w:rPr>
        <w:t>digitação</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repetibilidade</w:t>
      </w:r>
      <w:proofErr w:type="spellEnd"/>
      <w:r w:rsidRPr="006336B8">
        <w:rPr>
          <w:rFonts w:ascii="Times New Roman" w:eastAsia="Calibri" w:hAnsi="Times New Roman" w:cs="Times New Roman"/>
          <w:iCs/>
          <w:sz w:val="24"/>
          <w:szCs w:val="24"/>
        </w:rPr>
        <w:t xml:space="preserve"> territorial e </w:t>
      </w:r>
      <w:proofErr w:type="spellStart"/>
      <w:r w:rsidRPr="006336B8">
        <w:rPr>
          <w:rFonts w:ascii="Times New Roman" w:eastAsia="Calibri" w:hAnsi="Times New Roman" w:cs="Times New Roman"/>
          <w:iCs/>
          <w:sz w:val="24"/>
          <w:szCs w:val="24"/>
        </w:rPr>
        <w:t>hierarquia</w:t>
      </w:r>
      <w:proofErr w:type="spellEnd"/>
      <w:r w:rsidRPr="006336B8">
        <w:rPr>
          <w:rFonts w:ascii="Times New Roman" w:eastAsia="Calibri" w:hAnsi="Times New Roman" w:cs="Times New Roman"/>
          <w:iCs/>
          <w:sz w:val="24"/>
          <w:szCs w:val="24"/>
        </w:rPr>
        <w:t xml:space="preserve">, o que facilita a </w:t>
      </w:r>
      <w:proofErr w:type="spellStart"/>
      <w:r w:rsidRPr="006336B8">
        <w:rPr>
          <w:rFonts w:ascii="Times New Roman" w:eastAsia="Calibri" w:hAnsi="Times New Roman" w:cs="Times New Roman"/>
          <w:iCs/>
          <w:sz w:val="24"/>
          <w:szCs w:val="24"/>
        </w:rPr>
        <w:t>visualização</w:t>
      </w:r>
      <w:proofErr w:type="spellEnd"/>
      <w:r w:rsidRPr="006336B8">
        <w:rPr>
          <w:rFonts w:ascii="Times New Roman" w:eastAsia="Calibri" w:hAnsi="Times New Roman" w:cs="Times New Roman"/>
          <w:iCs/>
          <w:sz w:val="24"/>
          <w:szCs w:val="24"/>
        </w:rPr>
        <w:t xml:space="preserve"> das disparidades que </w:t>
      </w:r>
      <w:proofErr w:type="spellStart"/>
      <w:r w:rsidRPr="006336B8">
        <w:rPr>
          <w:rFonts w:ascii="Times New Roman" w:eastAsia="Calibri" w:hAnsi="Times New Roman" w:cs="Times New Roman"/>
          <w:iCs/>
          <w:sz w:val="24"/>
          <w:szCs w:val="24"/>
        </w:rPr>
        <w:t>prevalecem</w:t>
      </w:r>
      <w:proofErr w:type="spellEnd"/>
      <w:r w:rsidRPr="006336B8">
        <w:rPr>
          <w:rFonts w:ascii="Times New Roman" w:eastAsia="Calibri" w:hAnsi="Times New Roman" w:cs="Times New Roman"/>
          <w:iCs/>
          <w:sz w:val="24"/>
          <w:szCs w:val="24"/>
        </w:rPr>
        <w:t xml:space="preserve"> no conjunto de </w:t>
      </w:r>
      <w:proofErr w:type="spellStart"/>
      <w:r w:rsidRPr="006336B8">
        <w:rPr>
          <w:rFonts w:ascii="Times New Roman" w:eastAsia="Calibri" w:hAnsi="Times New Roman" w:cs="Times New Roman"/>
          <w:iCs/>
          <w:sz w:val="24"/>
          <w:szCs w:val="24"/>
        </w:rPr>
        <w:t>processos</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ou</w:t>
      </w:r>
      <w:proofErr w:type="spellEnd"/>
      <w:r w:rsidRPr="006336B8">
        <w:rPr>
          <w:rFonts w:ascii="Times New Roman" w:eastAsia="Calibri" w:hAnsi="Times New Roman" w:cs="Times New Roman"/>
          <w:iCs/>
          <w:sz w:val="24"/>
          <w:szCs w:val="24"/>
        </w:rPr>
        <w:t xml:space="preserve"> objetos </w:t>
      </w:r>
      <w:proofErr w:type="spellStart"/>
      <w:r w:rsidRPr="006336B8">
        <w:rPr>
          <w:rFonts w:ascii="Times New Roman" w:eastAsia="Calibri" w:hAnsi="Times New Roman" w:cs="Times New Roman"/>
          <w:iCs/>
          <w:sz w:val="24"/>
          <w:szCs w:val="24"/>
        </w:rPr>
        <w:t>analisados</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Nesta</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ocasião</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quatro</w:t>
      </w:r>
      <w:proofErr w:type="spellEnd"/>
      <w:r w:rsidRPr="006336B8">
        <w:rPr>
          <w:rFonts w:ascii="Times New Roman" w:eastAsia="Calibri" w:hAnsi="Times New Roman" w:cs="Times New Roman"/>
          <w:iCs/>
          <w:sz w:val="24"/>
          <w:szCs w:val="24"/>
        </w:rPr>
        <w:t xml:space="preserve"> indicadores </w:t>
      </w:r>
      <w:proofErr w:type="spellStart"/>
      <w:r w:rsidRPr="006336B8">
        <w:rPr>
          <w:rFonts w:ascii="Times New Roman" w:eastAsia="Calibri" w:hAnsi="Times New Roman" w:cs="Times New Roman"/>
          <w:iCs/>
          <w:sz w:val="24"/>
          <w:szCs w:val="24"/>
        </w:rPr>
        <w:t>foram</w:t>
      </w:r>
      <w:proofErr w:type="spellEnd"/>
      <w:r w:rsidRPr="006336B8">
        <w:rPr>
          <w:rFonts w:ascii="Times New Roman" w:eastAsia="Calibri" w:hAnsi="Times New Roman" w:cs="Times New Roman"/>
          <w:iCs/>
          <w:sz w:val="24"/>
          <w:szCs w:val="24"/>
        </w:rPr>
        <w:t xml:space="preserve"> utilizados para avaliar o </w:t>
      </w:r>
      <w:proofErr w:type="spellStart"/>
      <w:r w:rsidRPr="006336B8">
        <w:rPr>
          <w:rFonts w:ascii="Times New Roman" w:eastAsia="Calibri" w:hAnsi="Times New Roman" w:cs="Times New Roman"/>
          <w:iCs/>
          <w:sz w:val="24"/>
          <w:szCs w:val="24"/>
        </w:rPr>
        <w:t>nível</w:t>
      </w:r>
      <w:proofErr w:type="spellEnd"/>
      <w:r w:rsidRPr="006336B8">
        <w:rPr>
          <w:rFonts w:ascii="Times New Roman" w:eastAsia="Calibri" w:hAnsi="Times New Roman" w:cs="Times New Roman"/>
          <w:iCs/>
          <w:sz w:val="24"/>
          <w:szCs w:val="24"/>
        </w:rPr>
        <w:t xml:space="preserve"> de </w:t>
      </w:r>
      <w:proofErr w:type="spellStart"/>
      <w:r w:rsidRPr="006336B8">
        <w:rPr>
          <w:rFonts w:ascii="Times New Roman" w:eastAsia="Calibri" w:hAnsi="Times New Roman" w:cs="Times New Roman"/>
          <w:iCs/>
          <w:sz w:val="24"/>
          <w:szCs w:val="24"/>
        </w:rPr>
        <w:t>desenvolvimento</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socioeconômico</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apresentado</w:t>
      </w:r>
      <w:proofErr w:type="spellEnd"/>
      <w:r w:rsidRPr="006336B8">
        <w:rPr>
          <w:rFonts w:ascii="Times New Roman" w:eastAsia="Calibri" w:hAnsi="Times New Roman" w:cs="Times New Roman"/>
          <w:iCs/>
          <w:sz w:val="24"/>
          <w:szCs w:val="24"/>
        </w:rPr>
        <w:t xml:space="preserve"> pelos diferentes </w:t>
      </w:r>
      <w:proofErr w:type="spellStart"/>
      <w:r w:rsidRPr="006336B8">
        <w:rPr>
          <w:rFonts w:ascii="Times New Roman" w:eastAsia="Calibri" w:hAnsi="Times New Roman" w:cs="Times New Roman"/>
          <w:iCs/>
          <w:sz w:val="24"/>
          <w:szCs w:val="24"/>
        </w:rPr>
        <w:t>municípios</w:t>
      </w:r>
      <w:proofErr w:type="spellEnd"/>
      <w:r w:rsidRPr="006336B8">
        <w:rPr>
          <w:rFonts w:ascii="Times New Roman" w:eastAsia="Calibri" w:hAnsi="Times New Roman" w:cs="Times New Roman"/>
          <w:iCs/>
          <w:sz w:val="24"/>
          <w:szCs w:val="24"/>
        </w:rPr>
        <w:t xml:space="preserve"> de Guerrero. </w:t>
      </w:r>
      <w:proofErr w:type="spellStart"/>
      <w:r w:rsidRPr="006336B8">
        <w:rPr>
          <w:rFonts w:ascii="Times New Roman" w:eastAsia="Calibri" w:hAnsi="Times New Roman" w:cs="Times New Roman"/>
          <w:iCs/>
          <w:sz w:val="24"/>
          <w:szCs w:val="24"/>
        </w:rPr>
        <w:t>Com</w:t>
      </w:r>
      <w:proofErr w:type="spellEnd"/>
      <w:r w:rsidRPr="006336B8">
        <w:rPr>
          <w:rFonts w:ascii="Times New Roman" w:eastAsia="Calibri" w:hAnsi="Times New Roman" w:cs="Times New Roman"/>
          <w:iCs/>
          <w:sz w:val="24"/>
          <w:szCs w:val="24"/>
        </w:rPr>
        <w:t xml:space="preserve"> base </w:t>
      </w:r>
      <w:proofErr w:type="spellStart"/>
      <w:r w:rsidRPr="006336B8">
        <w:rPr>
          <w:rFonts w:ascii="Times New Roman" w:eastAsia="Calibri" w:hAnsi="Times New Roman" w:cs="Times New Roman"/>
          <w:iCs/>
          <w:sz w:val="24"/>
          <w:szCs w:val="24"/>
        </w:rPr>
        <w:t>nisso</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foi</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possível</w:t>
      </w:r>
      <w:proofErr w:type="spellEnd"/>
      <w:r w:rsidRPr="006336B8">
        <w:rPr>
          <w:rFonts w:ascii="Times New Roman" w:eastAsia="Calibri" w:hAnsi="Times New Roman" w:cs="Times New Roman"/>
          <w:iCs/>
          <w:sz w:val="24"/>
          <w:szCs w:val="24"/>
        </w:rPr>
        <w:t xml:space="preserve"> identificar que as </w:t>
      </w:r>
      <w:proofErr w:type="spellStart"/>
      <w:r w:rsidRPr="006336B8">
        <w:rPr>
          <w:rFonts w:ascii="Times New Roman" w:eastAsia="Calibri" w:hAnsi="Times New Roman" w:cs="Times New Roman"/>
          <w:iCs/>
          <w:sz w:val="24"/>
          <w:szCs w:val="24"/>
        </w:rPr>
        <w:t>diferenças</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territoriais</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na</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economia</w:t>
      </w:r>
      <w:proofErr w:type="spellEnd"/>
      <w:r w:rsidRPr="006336B8">
        <w:rPr>
          <w:rFonts w:ascii="Times New Roman" w:eastAsia="Calibri" w:hAnsi="Times New Roman" w:cs="Times New Roman"/>
          <w:iCs/>
          <w:sz w:val="24"/>
          <w:szCs w:val="24"/>
        </w:rPr>
        <w:t xml:space="preserve"> de Guerrero </w:t>
      </w:r>
      <w:proofErr w:type="spellStart"/>
      <w:r w:rsidRPr="006336B8">
        <w:rPr>
          <w:rFonts w:ascii="Times New Roman" w:eastAsia="Calibri" w:hAnsi="Times New Roman" w:cs="Times New Roman"/>
          <w:iCs/>
          <w:sz w:val="24"/>
          <w:szCs w:val="24"/>
        </w:rPr>
        <w:t>são</w:t>
      </w:r>
      <w:proofErr w:type="spellEnd"/>
      <w:r w:rsidRPr="006336B8">
        <w:rPr>
          <w:rFonts w:ascii="Times New Roman" w:eastAsia="Calibri" w:hAnsi="Times New Roman" w:cs="Times New Roman"/>
          <w:iCs/>
          <w:sz w:val="24"/>
          <w:szCs w:val="24"/>
        </w:rPr>
        <w:t xml:space="preserve"> de </w:t>
      </w:r>
      <w:proofErr w:type="spellStart"/>
      <w:r w:rsidRPr="006336B8">
        <w:rPr>
          <w:rFonts w:ascii="Times New Roman" w:eastAsia="Calibri" w:hAnsi="Times New Roman" w:cs="Times New Roman"/>
          <w:iCs/>
          <w:sz w:val="24"/>
          <w:szCs w:val="24"/>
        </w:rPr>
        <w:t>um</w:t>
      </w:r>
      <w:proofErr w:type="spellEnd"/>
      <w:r w:rsidRPr="006336B8">
        <w:rPr>
          <w:rFonts w:ascii="Times New Roman" w:eastAsia="Calibri" w:hAnsi="Times New Roman" w:cs="Times New Roman"/>
          <w:iCs/>
          <w:sz w:val="24"/>
          <w:szCs w:val="24"/>
        </w:rPr>
        <w:t xml:space="preserve"> tipo e </w:t>
      </w:r>
      <w:proofErr w:type="spellStart"/>
      <w:r w:rsidRPr="006336B8">
        <w:rPr>
          <w:rFonts w:ascii="Times New Roman" w:eastAsia="Calibri" w:hAnsi="Times New Roman" w:cs="Times New Roman"/>
          <w:iCs/>
          <w:sz w:val="24"/>
          <w:szCs w:val="24"/>
        </w:rPr>
        <w:t>magnitude</w:t>
      </w:r>
      <w:proofErr w:type="spellEnd"/>
      <w:r w:rsidRPr="006336B8">
        <w:rPr>
          <w:rFonts w:ascii="Times New Roman" w:eastAsia="Calibri" w:hAnsi="Times New Roman" w:cs="Times New Roman"/>
          <w:iCs/>
          <w:sz w:val="24"/>
          <w:szCs w:val="24"/>
        </w:rPr>
        <w:t xml:space="preserve"> diferentes, o que alerta para a </w:t>
      </w:r>
      <w:proofErr w:type="spellStart"/>
      <w:r w:rsidRPr="006336B8">
        <w:rPr>
          <w:rFonts w:ascii="Times New Roman" w:eastAsia="Calibri" w:hAnsi="Times New Roman" w:cs="Times New Roman"/>
          <w:iCs/>
          <w:sz w:val="24"/>
          <w:szCs w:val="24"/>
        </w:rPr>
        <w:t>intervenção</w:t>
      </w:r>
      <w:proofErr w:type="spellEnd"/>
      <w:r w:rsidRPr="006336B8">
        <w:rPr>
          <w:rFonts w:ascii="Times New Roman" w:eastAsia="Calibri" w:hAnsi="Times New Roman" w:cs="Times New Roman"/>
          <w:iCs/>
          <w:sz w:val="24"/>
          <w:szCs w:val="24"/>
        </w:rPr>
        <w:t xml:space="preserve"> de atores políticos, </w:t>
      </w:r>
      <w:proofErr w:type="spellStart"/>
      <w:r w:rsidRPr="006336B8">
        <w:rPr>
          <w:rFonts w:ascii="Times New Roman" w:eastAsia="Calibri" w:hAnsi="Times New Roman" w:cs="Times New Roman"/>
          <w:iCs/>
          <w:sz w:val="24"/>
          <w:szCs w:val="24"/>
        </w:rPr>
        <w:t>econômicos</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locais</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regionais</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nacionais</w:t>
      </w:r>
      <w:proofErr w:type="spellEnd"/>
      <w:r w:rsidRPr="006336B8">
        <w:rPr>
          <w:rFonts w:ascii="Times New Roman" w:eastAsia="Calibri" w:hAnsi="Times New Roman" w:cs="Times New Roman"/>
          <w:iCs/>
          <w:sz w:val="24"/>
          <w:szCs w:val="24"/>
        </w:rPr>
        <w:t xml:space="preserve"> e, </w:t>
      </w:r>
      <w:proofErr w:type="spellStart"/>
      <w:r w:rsidRPr="006336B8">
        <w:rPr>
          <w:rFonts w:ascii="Times New Roman" w:eastAsia="Calibri" w:hAnsi="Times New Roman" w:cs="Times New Roman"/>
          <w:iCs/>
          <w:sz w:val="24"/>
          <w:szCs w:val="24"/>
        </w:rPr>
        <w:t>recentemente</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multinacionais</w:t>
      </w:r>
      <w:proofErr w:type="spellEnd"/>
      <w:r w:rsidRPr="006336B8">
        <w:rPr>
          <w:rFonts w:ascii="Times New Roman" w:eastAsia="Calibri" w:hAnsi="Times New Roman" w:cs="Times New Roman"/>
          <w:iCs/>
          <w:sz w:val="24"/>
          <w:szCs w:val="24"/>
        </w:rPr>
        <w:t xml:space="preserve">, que </w:t>
      </w:r>
      <w:proofErr w:type="spellStart"/>
      <w:r w:rsidRPr="006336B8">
        <w:rPr>
          <w:rFonts w:ascii="Times New Roman" w:eastAsia="Calibri" w:hAnsi="Times New Roman" w:cs="Times New Roman"/>
          <w:iCs/>
          <w:sz w:val="24"/>
          <w:szCs w:val="24"/>
        </w:rPr>
        <w:t>definiram</w:t>
      </w:r>
      <w:proofErr w:type="spellEnd"/>
      <w:r w:rsidRPr="006336B8">
        <w:rPr>
          <w:rFonts w:ascii="Times New Roman" w:eastAsia="Calibri" w:hAnsi="Times New Roman" w:cs="Times New Roman"/>
          <w:iCs/>
          <w:sz w:val="24"/>
          <w:szCs w:val="24"/>
        </w:rPr>
        <w:t xml:space="preserve"> as áreas. onde </w:t>
      </w:r>
      <w:proofErr w:type="spellStart"/>
      <w:r w:rsidRPr="006336B8">
        <w:rPr>
          <w:rFonts w:ascii="Times New Roman" w:eastAsia="Calibri" w:hAnsi="Times New Roman" w:cs="Times New Roman"/>
          <w:iCs/>
          <w:sz w:val="24"/>
          <w:szCs w:val="24"/>
        </w:rPr>
        <w:t>ocorre</w:t>
      </w:r>
      <w:proofErr w:type="spellEnd"/>
      <w:r w:rsidRPr="006336B8">
        <w:rPr>
          <w:rFonts w:ascii="Times New Roman" w:eastAsia="Calibri" w:hAnsi="Times New Roman" w:cs="Times New Roman"/>
          <w:iCs/>
          <w:sz w:val="24"/>
          <w:szCs w:val="24"/>
        </w:rPr>
        <w:t xml:space="preserve"> a </w:t>
      </w:r>
      <w:proofErr w:type="spellStart"/>
      <w:r w:rsidRPr="006336B8">
        <w:rPr>
          <w:rFonts w:ascii="Times New Roman" w:eastAsia="Calibri" w:hAnsi="Times New Roman" w:cs="Times New Roman"/>
          <w:iCs/>
          <w:sz w:val="24"/>
          <w:szCs w:val="24"/>
        </w:rPr>
        <w:t>introdução</w:t>
      </w:r>
      <w:proofErr w:type="spellEnd"/>
      <w:r w:rsidRPr="006336B8">
        <w:rPr>
          <w:rFonts w:ascii="Times New Roman" w:eastAsia="Calibri" w:hAnsi="Times New Roman" w:cs="Times New Roman"/>
          <w:iCs/>
          <w:sz w:val="24"/>
          <w:szCs w:val="24"/>
        </w:rPr>
        <w:t xml:space="preserve"> de </w:t>
      </w:r>
      <w:proofErr w:type="spellStart"/>
      <w:r w:rsidRPr="006336B8">
        <w:rPr>
          <w:rFonts w:ascii="Times New Roman" w:eastAsia="Calibri" w:hAnsi="Times New Roman" w:cs="Times New Roman"/>
          <w:iCs/>
          <w:sz w:val="24"/>
          <w:szCs w:val="24"/>
        </w:rPr>
        <w:t>vários</w:t>
      </w:r>
      <w:proofErr w:type="spellEnd"/>
      <w:r w:rsidRPr="006336B8">
        <w:rPr>
          <w:rFonts w:ascii="Times New Roman" w:eastAsia="Calibri" w:hAnsi="Times New Roman" w:cs="Times New Roman"/>
          <w:iCs/>
          <w:sz w:val="24"/>
          <w:szCs w:val="24"/>
        </w:rPr>
        <w:t xml:space="preserve"> investimentos </w:t>
      </w:r>
      <w:proofErr w:type="spellStart"/>
      <w:r w:rsidRPr="006336B8">
        <w:rPr>
          <w:rFonts w:ascii="Times New Roman" w:eastAsia="Calibri" w:hAnsi="Times New Roman" w:cs="Times New Roman"/>
          <w:iCs/>
          <w:sz w:val="24"/>
          <w:szCs w:val="24"/>
        </w:rPr>
        <w:t>econômicos</w:t>
      </w:r>
      <w:proofErr w:type="spellEnd"/>
      <w:r w:rsidRPr="006336B8">
        <w:rPr>
          <w:rFonts w:ascii="Times New Roman" w:eastAsia="Calibri" w:hAnsi="Times New Roman" w:cs="Times New Roman"/>
          <w:iCs/>
          <w:sz w:val="24"/>
          <w:szCs w:val="24"/>
        </w:rPr>
        <w:t>.</w:t>
      </w:r>
    </w:p>
    <w:p w14:paraId="5E8D1CE6" w14:textId="4AFC85CE" w:rsidR="006336B8" w:rsidRDefault="006336B8" w:rsidP="006336B8">
      <w:pPr>
        <w:spacing w:after="0" w:line="360" w:lineRule="auto"/>
        <w:jc w:val="both"/>
        <w:rPr>
          <w:rFonts w:ascii="Times New Roman" w:eastAsia="Calibri" w:hAnsi="Times New Roman" w:cs="Times New Roman"/>
          <w:iCs/>
          <w:sz w:val="24"/>
          <w:szCs w:val="24"/>
        </w:rPr>
      </w:pPr>
      <w:proofErr w:type="spellStart"/>
      <w:r w:rsidRPr="006336B8">
        <w:rPr>
          <w:rFonts w:ascii="Calibri" w:hAnsi="Calibri" w:cs="Calibri"/>
          <w:b/>
          <w:sz w:val="28"/>
          <w:szCs w:val="24"/>
          <w:lang w:val="es-ES"/>
        </w:rPr>
        <w:t>Palavras</w:t>
      </w:r>
      <w:proofErr w:type="spellEnd"/>
      <w:r w:rsidRPr="006336B8">
        <w:rPr>
          <w:rFonts w:ascii="Calibri" w:hAnsi="Calibri" w:cs="Calibri"/>
          <w:b/>
          <w:sz w:val="28"/>
          <w:szCs w:val="24"/>
          <w:lang w:val="es-ES"/>
        </w:rPr>
        <w:t>-chave:</w:t>
      </w:r>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diferenças</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territoriais</w:t>
      </w:r>
      <w:proofErr w:type="spellEnd"/>
      <w:r w:rsidRPr="006336B8">
        <w:rPr>
          <w:rFonts w:ascii="Times New Roman" w:eastAsia="Calibri" w:hAnsi="Times New Roman" w:cs="Times New Roman"/>
          <w:iCs/>
          <w:sz w:val="24"/>
          <w:szCs w:val="24"/>
        </w:rPr>
        <w:t xml:space="preserve">, </w:t>
      </w:r>
      <w:proofErr w:type="spellStart"/>
      <w:r w:rsidRPr="006336B8">
        <w:rPr>
          <w:rFonts w:ascii="Times New Roman" w:eastAsia="Calibri" w:hAnsi="Times New Roman" w:cs="Times New Roman"/>
          <w:iCs/>
          <w:sz w:val="24"/>
          <w:szCs w:val="24"/>
        </w:rPr>
        <w:t>nível</w:t>
      </w:r>
      <w:proofErr w:type="spellEnd"/>
      <w:r w:rsidRPr="006336B8">
        <w:rPr>
          <w:rFonts w:ascii="Times New Roman" w:eastAsia="Calibri" w:hAnsi="Times New Roman" w:cs="Times New Roman"/>
          <w:iCs/>
          <w:sz w:val="24"/>
          <w:szCs w:val="24"/>
        </w:rPr>
        <w:t xml:space="preserve"> de </w:t>
      </w:r>
      <w:proofErr w:type="spellStart"/>
      <w:r w:rsidRPr="006336B8">
        <w:rPr>
          <w:rFonts w:ascii="Times New Roman" w:eastAsia="Calibri" w:hAnsi="Times New Roman" w:cs="Times New Roman"/>
          <w:iCs/>
          <w:sz w:val="24"/>
          <w:szCs w:val="24"/>
        </w:rPr>
        <w:t>desenvolvimento</w:t>
      </w:r>
      <w:proofErr w:type="spellEnd"/>
      <w:r w:rsidRPr="006336B8">
        <w:rPr>
          <w:rFonts w:ascii="Times New Roman" w:eastAsia="Calibri" w:hAnsi="Times New Roman" w:cs="Times New Roman"/>
          <w:iCs/>
          <w:sz w:val="24"/>
          <w:szCs w:val="24"/>
        </w:rPr>
        <w:t xml:space="preserve"> municipal, </w:t>
      </w:r>
      <w:proofErr w:type="spellStart"/>
      <w:r w:rsidRPr="006336B8">
        <w:rPr>
          <w:rFonts w:ascii="Times New Roman" w:eastAsia="Calibri" w:hAnsi="Times New Roman" w:cs="Times New Roman"/>
          <w:iCs/>
          <w:sz w:val="24"/>
          <w:szCs w:val="24"/>
        </w:rPr>
        <w:t>classificação</w:t>
      </w:r>
      <w:proofErr w:type="spellEnd"/>
      <w:r w:rsidRPr="006336B8">
        <w:rPr>
          <w:rFonts w:ascii="Times New Roman" w:eastAsia="Calibri" w:hAnsi="Times New Roman" w:cs="Times New Roman"/>
          <w:iCs/>
          <w:sz w:val="24"/>
          <w:szCs w:val="24"/>
        </w:rPr>
        <w:t xml:space="preserve"> probabilística.</w:t>
      </w:r>
    </w:p>
    <w:p w14:paraId="3FD2C791" w14:textId="4D414BB4" w:rsidR="006336B8" w:rsidRPr="00883030" w:rsidRDefault="006336B8" w:rsidP="006336B8">
      <w:pPr>
        <w:spacing w:before="120" w:after="240" w:line="360" w:lineRule="auto"/>
        <w:jc w:val="both"/>
      </w:pPr>
      <w:r w:rsidRPr="006336B8">
        <w:rPr>
          <w:rFonts w:ascii="Times New Roman" w:hAnsi="Times New Roman" w:cs="Times New Roman"/>
          <w:b/>
          <w:color w:val="000000"/>
          <w:sz w:val="24"/>
        </w:rPr>
        <w:t>Fecha Recepción:</w:t>
      </w:r>
      <w:r w:rsidRPr="006336B8">
        <w:rPr>
          <w:rFonts w:ascii="Times New Roman" w:hAnsi="Times New Roman" w:cs="Times New Roman"/>
          <w:color w:val="000000"/>
          <w:sz w:val="24"/>
        </w:rPr>
        <w:t xml:space="preserve"> Junio 2019     </w:t>
      </w:r>
      <w:r w:rsidRPr="006336B8">
        <w:rPr>
          <w:rFonts w:ascii="Times New Roman" w:hAnsi="Times New Roman" w:cs="Times New Roman"/>
          <w:b/>
          <w:color w:val="000000"/>
          <w:sz w:val="24"/>
        </w:rPr>
        <w:t>Fecha Aceptación:</w:t>
      </w:r>
      <w:r w:rsidRPr="006336B8">
        <w:rPr>
          <w:rFonts w:ascii="Times New Roman" w:hAnsi="Times New Roman" w:cs="Times New Roman"/>
          <w:color w:val="000000"/>
          <w:sz w:val="24"/>
        </w:rPr>
        <w:t xml:space="preserve"> Diciembre 2019</w:t>
      </w:r>
      <w:r w:rsidRPr="00883030">
        <w:rPr>
          <w:color w:val="000000"/>
        </w:rPr>
        <w:br/>
      </w:r>
      <w:r w:rsidR="003301DB">
        <w:rPr>
          <w:noProof/>
        </w:rPr>
        <w:pict w14:anchorId="26E52540">
          <v:rect id="_x0000_i1025" alt="" style="width:441.9pt;height:.05pt;mso-width-percent:0;mso-height-percent:0;mso-width-percent:0;mso-height-percent:0" o:hralign="center" o:hrstd="t" o:hr="t" fillcolor="#a0a0a0" stroked="f"/>
        </w:pict>
      </w:r>
    </w:p>
    <w:p w14:paraId="70717796" w14:textId="2DB5885D" w:rsidR="00DB5690" w:rsidRPr="00A941AA" w:rsidRDefault="00DB5690" w:rsidP="006336B8">
      <w:pPr>
        <w:spacing w:after="0" w:line="360" w:lineRule="auto"/>
        <w:jc w:val="center"/>
        <w:rPr>
          <w:rFonts w:ascii="Times New Roman" w:hAnsi="Times New Roman" w:cs="Times New Roman"/>
          <w:b/>
          <w:sz w:val="28"/>
          <w:szCs w:val="28"/>
        </w:rPr>
      </w:pPr>
      <w:r w:rsidRPr="00A941AA">
        <w:rPr>
          <w:rFonts w:ascii="Times New Roman" w:hAnsi="Times New Roman" w:cs="Times New Roman"/>
          <w:b/>
          <w:sz w:val="32"/>
          <w:szCs w:val="32"/>
        </w:rPr>
        <w:t>Introducción</w:t>
      </w:r>
    </w:p>
    <w:p w14:paraId="4C05AAE8" w14:textId="4A6A6FC3" w:rsidR="00ED2192" w:rsidRPr="00ED2192" w:rsidRDefault="006C2D2F" w:rsidP="0049572B">
      <w:pPr>
        <w:spacing w:after="0" w:line="360" w:lineRule="auto"/>
        <w:ind w:firstLine="709"/>
        <w:jc w:val="both"/>
        <w:rPr>
          <w:rFonts w:ascii="Times New Roman" w:hAnsi="Times New Roman" w:cs="Times New Roman"/>
          <w:b/>
          <w:bCs/>
          <w:sz w:val="24"/>
          <w:szCs w:val="24"/>
        </w:rPr>
      </w:pPr>
      <w:r>
        <w:rPr>
          <w:rFonts w:ascii="Times New Roman" w:hAnsi="Times New Roman" w:cs="Times New Roman"/>
          <w:sz w:val="24"/>
          <w:szCs w:val="24"/>
        </w:rPr>
        <w:t xml:space="preserve">El objetivo de este </w:t>
      </w:r>
      <w:r w:rsidR="00DB5690" w:rsidRPr="00E80306">
        <w:rPr>
          <w:rFonts w:ascii="Times New Roman" w:hAnsi="Times New Roman" w:cs="Times New Roman"/>
          <w:sz w:val="24"/>
          <w:szCs w:val="24"/>
        </w:rPr>
        <w:t xml:space="preserve">artículo </w:t>
      </w:r>
      <w:r>
        <w:rPr>
          <w:rFonts w:ascii="Times New Roman" w:hAnsi="Times New Roman" w:cs="Times New Roman"/>
          <w:bCs/>
          <w:sz w:val="24"/>
          <w:szCs w:val="24"/>
        </w:rPr>
        <w:t>fue revelar</w:t>
      </w:r>
      <w:r w:rsidR="00DB5690">
        <w:rPr>
          <w:rFonts w:ascii="Times New Roman" w:hAnsi="Times New Roman" w:cs="Times New Roman"/>
          <w:bCs/>
          <w:sz w:val="24"/>
          <w:szCs w:val="24"/>
        </w:rPr>
        <w:t xml:space="preserve"> </w:t>
      </w:r>
      <w:r w:rsidR="00ED2192">
        <w:rPr>
          <w:rFonts w:ascii="Times New Roman" w:hAnsi="Times New Roman" w:cs="Times New Roman"/>
          <w:bCs/>
          <w:sz w:val="24"/>
          <w:szCs w:val="24"/>
        </w:rPr>
        <w:t>las d</w:t>
      </w:r>
      <w:r w:rsidR="00ED2192" w:rsidRPr="00ED2192">
        <w:rPr>
          <w:rFonts w:ascii="Times New Roman" w:hAnsi="Times New Roman" w:cs="Times New Roman"/>
          <w:bCs/>
          <w:sz w:val="24"/>
          <w:szCs w:val="24"/>
        </w:rPr>
        <w:t>iferencias territoriales en la economía del estado de Guerrero</w:t>
      </w:r>
      <w:r w:rsidR="00012D66">
        <w:rPr>
          <w:rFonts w:ascii="Times New Roman" w:hAnsi="Times New Roman" w:cs="Times New Roman"/>
          <w:bCs/>
          <w:sz w:val="24"/>
          <w:szCs w:val="24"/>
        </w:rPr>
        <w:t xml:space="preserve">. Y </w:t>
      </w:r>
      <w:r w:rsidR="00ED2192">
        <w:rPr>
          <w:rFonts w:ascii="Times New Roman" w:hAnsi="Times New Roman" w:cs="Times New Roman"/>
          <w:bCs/>
          <w:sz w:val="24"/>
          <w:szCs w:val="24"/>
        </w:rPr>
        <w:t xml:space="preserve">con tal propósito se evaluaron </w:t>
      </w:r>
      <w:r w:rsidR="00DB5690">
        <w:rPr>
          <w:rFonts w:ascii="Times New Roman" w:hAnsi="Times New Roman" w:cs="Times New Roman"/>
          <w:bCs/>
          <w:sz w:val="24"/>
          <w:szCs w:val="24"/>
        </w:rPr>
        <w:t xml:space="preserve">los </w:t>
      </w:r>
      <w:r w:rsidR="00012D66">
        <w:rPr>
          <w:rFonts w:ascii="Times New Roman" w:hAnsi="Times New Roman" w:cs="Times New Roman"/>
          <w:bCs/>
          <w:sz w:val="24"/>
          <w:szCs w:val="24"/>
        </w:rPr>
        <w:t>niveles de d</w:t>
      </w:r>
      <w:r w:rsidR="00012D66" w:rsidRPr="00D031C2">
        <w:rPr>
          <w:rFonts w:ascii="Times New Roman" w:hAnsi="Times New Roman" w:cs="Times New Roman"/>
          <w:bCs/>
          <w:sz w:val="24"/>
          <w:szCs w:val="24"/>
        </w:rPr>
        <w:t>esarro</w:t>
      </w:r>
      <w:r w:rsidR="00012D66">
        <w:rPr>
          <w:rFonts w:ascii="Times New Roman" w:hAnsi="Times New Roman" w:cs="Times New Roman"/>
          <w:bCs/>
          <w:sz w:val="24"/>
          <w:szCs w:val="24"/>
        </w:rPr>
        <w:t>llo s</w:t>
      </w:r>
      <w:r w:rsidR="00012D66" w:rsidRPr="00D031C2">
        <w:rPr>
          <w:rFonts w:ascii="Times New Roman" w:hAnsi="Times New Roman" w:cs="Times New Roman"/>
          <w:bCs/>
          <w:sz w:val="24"/>
          <w:szCs w:val="24"/>
        </w:rPr>
        <w:t>ocioeconómico</w:t>
      </w:r>
      <w:r w:rsidR="00012D66">
        <w:rPr>
          <w:rFonts w:ascii="Times New Roman" w:hAnsi="Times New Roman" w:cs="Times New Roman"/>
          <w:bCs/>
          <w:sz w:val="24"/>
          <w:szCs w:val="24"/>
        </w:rPr>
        <w:t xml:space="preserve"> </w:t>
      </w:r>
      <w:r w:rsidR="00DB5690">
        <w:rPr>
          <w:rFonts w:ascii="Times New Roman" w:hAnsi="Times New Roman" w:cs="Times New Roman"/>
          <w:bCs/>
          <w:sz w:val="24"/>
          <w:szCs w:val="24"/>
        </w:rPr>
        <w:t>que e</w:t>
      </w:r>
      <w:r w:rsidR="00ED2192">
        <w:rPr>
          <w:rFonts w:ascii="Times New Roman" w:hAnsi="Times New Roman" w:cs="Times New Roman"/>
          <w:bCs/>
          <w:sz w:val="24"/>
          <w:szCs w:val="24"/>
        </w:rPr>
        <w:t xml:space="preserve">xisten en esta entidad de la </w:t>
      </w:r>
      <w:r w:rsidR="009A1EDD">
        <w:rPr>
          <w:rFonts w:ascii="Times New Roman" w:hAnsi="Times New Roman" w:cs="Times New Roman"/>
          <w:bCs/>
          <w:sz w:val="24"/>
          <w:szCs w:val="24"/>
        </w:rPr>
        <w:t>república mexicana</w:t>
      </w:r>
      <w:r w:rsidR="00DB5690">
        <w:rPr>
          <w:rFonts w:ascii="Times New Roman" w:hAnsi="Times New Roman" w:cs="Times New Roman"/>
          <w:bCs/>
          <w:sz w:val="24"/>
          <w:szCs w:val="24"/>
        </w:rPr>
        <w:t>.</w:t>
      </w:r>
      <w:r w:rsidR="00ED2192">
        <w:rPr>
          <w:rFonts w:ascii="Times New Roman" w:hAnsi="Times New Roman" w:cs="Times New Roman"/>
          <w:bCs/>
          <w:sz w:val="24"/>
          <w:szCs w:val="24"/>
        </w:rPr>
        <w:t xml:space="preserve"> En ese sentido, </w:t>
      </w:r>
      <w:r>
        <w:rPr>
          <w:rFonts w:ascii="Times New Roman" w:hAnsi="Times New Roman" w:cs="Times New Roman"/>
          <w:bCs/>
          <w:sz w:val="24"/>
          <w:szCs w:val="24"/>
        </w:rPr>
        <w:t xml:space="preserve">un referente </w:t>
      </w:r>
      <w:r w:rsidR="002C3DDE">
        <w:rPr>
          <w:rFonts w:ascii="Times New Roman" w:hAnsi="Times New Roman" w:cs="Times New Roman"/>
          <w:bCs/>
          <w:sz w:val="24"/>
          <w:szCs w:val="24"/>
        </w:rPr>
        <w:t xml:space="preserve">cognoscitivo </w:t>
      </w:r>
      <w:r>
        <w:rPr>
          <w:rFonts w:ascii="Times New Roman" w:hAnsi="Times New Roman" w:cs="Times New Roman"/>
          <w:bCs/>
          <w:sz w:val="24"/>
          <w:szCs w:val="24"/>
        </w:rPr>
        <w:t xml:space="preserve">básico </w:t>
      </w:r>
      <w:r w:rsidR="007D2740">
        <w:rPr>
          <w:rFonts w:ascii="Times New Roman" w:hAnsi="Times New Roman" w:cs="Times New Roman"/>
          <w:bCs/>
          <w:sz w:val="24"/>
          <w:szCs w:val="24"/>
        </w:rPr>
        <w:t xml:space="preserve">de esta </w:t>
      </w:r>
      <w:r>
        <w:rPr>
          <w:rFonts w:ascii="Times New Roman" w:hAnsi="Times New Roman" w:cs="Times New Roman"/>
          <w:bCs/>
          <w:sz w:val="24"/>
          <w:szCs w:val="24"/>
        </w:rPr>
        <w:t>investigación</w:t>
      </w:r>
      <w:r w:rsidR="007D2740">
        <w:rPr>
          <w:rFonts w:ascii="Times New Roman" w:hAnsi="Times New Roman" w:cs="Times New Roman"/>
          <w:bCs/>
          <w:sz w:val="24"/>
          <w:szCs w:val="24"/>
        </w:rPr>
        <w:t xml:space="preserve"> es el trabajo de</w:t>
      </w:r>
      <w:r w:rsidRPr="00321760">
        <w:rPr>
          <w:rFonts w:ascii="Times New Roman" w:hAnsi="Times New Roman" w:cs="Times New Roman"/>
          <w:bCs/>
          <w:sz w:val="24"/>
          <w:szCs w:val="24"/>
        </w:rPr>
        <w:t xml:space="preserve"> </w:t>
      </w:r>
      <w:proofErr w:type="spellStart"/>
      <w:r>
        <w:rPr>
          <w:rFonts w:ascii="Times New Roman" w:hAnsi="Times New Roman" w:cs="Times New Roman"/>
          <w:bCs/>
          <w:sz w:val="24"/>
          <w:szCs w:val="24"/>
        </w:rPr>
        <w:t>Propin</w:t>
      </w:r>
      <w:proofErr w:type="spellEnd"/>
      <w:r w:rsidR="004F2B03">
        <w:rPr>
          <w:rFonts w:ascii="Times New Roman" w:hAnsi="Times New Roman" w:cs="Times New Roman"/>
          <w:bCs/>
          <w:sz w:val="24"/>
          <w:szCs w:val="24"/>
        </w:rPr>
        <w:t>,</w:t>
      </w:r>
      <w:r>
        <w:rPr>
          <w:rFonts w:ascii="Times New Roman" w:hAnsi="Times New Roman" w:cs="Times New Roman"/>
          <w:bCs/>
          <w:sz w:val="24"/>
          <w:szCs w:val="24"/>
        </w:rPr>
        <w:t xml:space="preserve"> </w:t>
      </w:r>
      <w:r w:rsidR="004F2B03" w:rsidRPr="00241F70">
        <w:rPr>
          <w:rFonts w:ascii="Times New Roman" w:hAnsi="Times New Roman" w:cs="Times New Roman"/>
          <w:sz w:val="24"/>
          <w:szCs w:val="24"/>
        </w:rPr>
        <w:t>Sánchez</w:t>
      </w:r>
      <w:r w:rsidR="004F2B03">
        <w:rPr>
          <w:rFonts w:ascii="Times New Roman" w:hAnsi="Times New Roman" w:cs="Times New Roman"/>
          <w:sz w:val="24"/>
          <w:szCs w:val="24"/>
        </w:rPr>
        <w:t xml:space="preserve"> y </w:t>
      </w:r>
      <w:r w:rsidR="004F2B03" w:rsidRPr="00241F70">
        <w:rPr>
          <w:rFonts w:ascii="Times New Roman" w:hAnsi="Times New Roman" w:cs="Times New Roman"/>
          <w:sz w:val="24"/>
          <w:szCs w:val="24"/>
        </w:rPr>
        <w:t xml:space="preserve">Casado </w:t>
      </w:r>
      <w:r>
        <w:rPr>
          <w:rFonts w:ascii="Times New Roman" w:hAnsi="Times New Roman" w:cs="Times New Roman"/>
          <w:bCs/>
          <w:sz w:val="24"/>
          <w:szCs w:val="24"/>
        </w:rPr>
        <w:t>(2006)</w:t>
      </w:r>
      <w:r w:rsidR="004F2B03">
        <w:rPr>
          <w:rFonts w:ascii="Times New Roman" w:hAnsi="Times New Roman" w:cs="Times New Roman"/>
          <w:bCs/>
          <w:sz w:val="24"/>
          <w:szCs w:val="24"/>
        </w:rPr>
        <w:t>,</w:t>
      </w:r>
      <w:r w:rsidR="007D2740">
        <w:rPr>
          <w:rFonts w:ascii="Times New Roman" w:hAnsi="Times New Roman" w:cs="Times New Roman"/>
          <w:bCs/>
          <w:sz w:val="24"/>
          <w:szCs w:val="24"/>
        </w:rPr>
        <w:t xml:space="preserve"> el</w:t>
      </w:r>
      <w:r>
        <w:rPr>
          <w:rFonts w:ascii="Times New Roman" w:hAnsi="Times New Roman" w:cs="Times New Roman"/>
          <w:bCs/>
          <w:sz w:val="24"/>
          <w:szCs w:val="24"/>
        </w:rPr>
        <w:t xml:space="preserve"> cual</w:t>
      </w:r>
      <w:r w:rsidRPr="004C477D">
        <w:rPr>
          <w:rFonts w:ascii="Times New Roman" w:hAnsi="Times New Roman" w:cs="Times New Roman"/>
          <w:bCs/>
          <w:sz w:val="24"/>
          <w:szCs w:val="24"/>
        </w:rPr>
        <w:t xml:space="preserve"> explica las diferencias socioeconómicas de las </w:t>
      </w:r>
      <w:r>
        <w:rPr>
          <w:rFonts w:ascii="Times New Roman" w:hAnsi="Times New Roman" w:cs="Times New Roman"/>
          <w:bCs/>
          <w:sz w:val="24"/>
          <w:szCs w:val="24"/>
        </w:rPr>
        <w:t>entidades federativas d</w:t>
      </w:r>
      <w:r w:rsidR="007D2740">
        <w:rPr>
          <w:rFonts w:ascii="Times New Roman" w:hAnsi="Times New Roman" w:cs="Times New Roman"/>
          <w:bCs/>
          <w:sz w:val="24"/>
          <w:szCs w:val="24"/>
        </w:rPr>
        <w:t>el país</w:t>
      </w:r>
      <w:r w:rsidR="004F2B03">
        <w:rPr>
          <w:rFonts w:ascii="Times New Roman" w:hAnsi="Times New Roman" w:cs="Times New Roman"/>
          <w:bCs/>
          <w:sz w:val="24"/>
          <w:szCs w:val="24"/>
        </w:rPr>
        <w:t xml:space="preserve">. En </w:t>
      </w:r>
      <w:r>
        <w:rPr>
          <w:rFonts w:ascii="Times New Roman" w:hAnsi="Times New Roman" w:cs="Times New Roman"/>
          <w:bCs/>
          <w:sz w:val="24"/>
          <w:szCs w:val="24"/>
        </w:rPr>
        <w:t xml:space="preserve">este texto se conciben a </w:t>
      </w:r>
      <w:r w:rsidRPr="004C477D">
        <w:rPr>
          <w:rFonts w:ascii="Times New Roman" w:hAnsi="Times New Roman" w:cs="Times New Roman"/>
          <w:bCs/>
          <w:sz w:val="24"/>
          <w:szCs w:val="24"/>
        </w:rPr>
        <w:t>las divergencias territoriales co</w:t>
      </w:r>
      <w:r>
        <w:rPr>
          <w:rFonts w:ascii="Times New Roman" w:hAnsi="Times New Roman" w:cs="Times New Roman"/>
          <w:bCs/>
          <w:sz w:val="24"/>
          <w:szCs w:val="24"/>
        </w:rPr>
        <w:t>mo noción cognitiva que permite</w:t>
      </w:r>
      <w:r w:rsidRPr="004C477D">
        <w:rPr>
          <w:rFonts w:ascii="Times New Roman" w:hAnsi="Times New Roman" w:cs="Times New Roman"/>
          <w:bCs/>
          <w:sz w:val="24"/>
          <w:szCs w:val="24"/>
        </w:rPr>
        <w:t xml:space="preserve"> proponer conocimientos gen</w:t>
      </w:r>
      <w:r>
        <w:rPr>
          <w:rFonts w:ascii="Times New Roman" w:hAnsi="Times New Roman" w:cs="Times New Roman"/>
          <w:bCs/>
          <w:sz w:val="24"/>
          <w:szCs w:val="24"/>
        </w:rPr>
        <w:t xml:space="preserve">erales útiles para el </w:t>
      </w:r>
      <w:r w:rsidR="004F2B03">
        <w:rPr>
          <w:rFonts w:ascii="Times New Roman" w:hAnsi="Times New Roman" w:cs="Times New Roman"/>
          <w:bCs/>
          <w:sz w:val="24"/>
          <w:szCs w:val="24"/>
        </w:rPr>
        <w:t>ordenamiento del t</w:t>
      </w:r>
      <w:r w:rsidR="004F2B03" w:rsidRPr="004C477D">
        <w:rPr>
          <w:rFonts w:ascii="Times New Roman" w:hAnsi="Times New Roman" w:cs="Times New Roman"/>
          <w:bCs/>
          <w:sz w:val="24"/>
          <w:szCs w:val="24"/>
        </w:rPr>
        <w:t>erritorio</w:t>
      </w:r>
      <w:r w:rsidR="004F2B03">
        <w:rPr>
          <w:rFonts w:ascii="Times New Roman" w:hAnsi="Times New Roman" w:cs="Times New Roman"/>
          <w:bCs/>
          <w:sz w:val="24"/>
          <w:szCs w:val="24"/>
        </w:rPr>
        <w:t xml:space="preserve">. </w:t>
      </w:r>
      <w:r w:rsidRPr="004C477D">
        <w:rPr>
          <w:rFonts w:ascii="Times New Roman" w:hAnsi="Times New Roman" w:cs="Times New Roman"/>
          <w:bCs/>
          <w:sz w:val="24"/>
          <w:szCs w:val="24"/>
        </w:rPr>
        <w:t xml:space="preserve">Las aportaciones de las diferentes disciplinas a los trabajos </w:t>
      </w:r>
      <w:r w:rsidR="00CE256D">
        <w:rPr>
          <w:rFonts w:ascii="Times New Roman" w:hAnsi="Times New Roman" w:cs="Times New Roman"/>
          <w:bCs/>
          <w:sz w:val="24"/>
          <w:szCs w:val="24"/>
        </w:rPr>
        <w:t xml:space="preserve">del </w:t>
      </w:r>
      <w:r w:rsidR="004F2B03">
        <w:rPr>
          <w:rFonts w:ascii="Times New Roman" w:hAnsi="Times New Roman" w:cs="Times New Roman"/>
          <w:bCs/>
          <w:sz w:val="24"/>
          <w:szCs w:val="24"/>
        </w:rPr>
        <w:t>ordenamiento territorial</w:t>
      </w:r>
      <w:r>
        <w:rPr>
          <w:rFonts w:ascii="Times New Roman" w:hAnsi="Times New Roman" w:cs="Times New Roman"/>
          <w:bCs/>
          <w:sz w:val="24"/>
          <w:szCs w:val="24"/>
        </w:rPr>
        <w:t>, y en especial de la geografía</w:t>
      </w:r>
      <w:r w:rsidRPr="004C477D">
        <w:rPr>
          <w:rFonts w:ascii="Times New Roman" w:hAnsi="Times New Roman" w:cs="Times New Roman"/>
          <w:bCs/>
          <w:sz w:val="24"/>
          <w:szCs w:val="24"/>
        </w:rPr>
        <w:t xml:space="preserve"> con el uso de los </w:t>
      </w:r>
      <w:r w:rsidR="004F2B03" w:rsidRPr="004C477D">
        <w:rPr>
          <w:rFonts w:ascii="Times New Roman" w:hAnsi="Times New Roman" w:cs="Times New Roman"/>
          <w:bCs/>
          <w:sz w:val="24"/>
          <w:szCs w:val="24"/>
        </w:rPr>
        <w:t>sistemas de información geográfica</w:t>
      </w:r>
      <w:r w:rsidRPr="004C477D">
        <w:rPr>
          <w:rFonts w:ascii="Times New Roman" w:hAnsi="Times New Roman" w:cs="Times New Roman"/>
          <w:bCs/>
          <w:sz w:val="24"/>
          <w:szCs w:val="24"/>
        </w:rPr>
        <w:t>, han permitido que personal técnico o personas con otra formación disciplinar logren llevar a cabo actividad</w:t>
      </w:r>
      <w:r w:rsidR="00ED2192">
        <w:rPr>
          <w:rFonts w:ascii="Times New Roman" w:hAnsi="Times New Roman" w:cs="Times New Roman"/>
          <w:bCs/>
          <w:sz w:val="24"/>
          <w:szCs w:val="24"/>
        </w:rPr>
        <w:t>es relacionadas</w:t>
      </w:r>
      <w:r w:rsidR="004F2B03">
        <w:rPr>
          <w:rFonts w:ascii="Times New Roman" w:hAnsi="Times New Roman" w:cs="Times New Roman"/>
          <w:bCs/>
          <w:sz w:val="24"/>
          <w:szCs w:val="24"/>
        </w:rPr>
        <w:t xml:space="preserve"> con dicho tema</w:t>
      </w:r>
      <w:r>
        <w:rPr>
          <w:rFonts w:ascii="Times New Roman" w:hAnsi="Times New Roman" w:cs="Times New Roman"/>
          <w:bCs/>
          <w:sz w:val="24"/>
          <w:szCs w:val="24"/>
        </w:rPr>
        <w:t xml:space="preserve">. </w:t>
      </w:r>
    </w:p>
    <w:p w14:paraId="107A5209" w14:textId="53AAB625" w:rsidR="006C2D2F" w:rsidRDefault="006C2D2F" w:rsidP="0049572B">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La</w:t>
      </w:r>
      <w:r w:rsidRPr="004C477D">
        <w:rPr>
          <w:rFonts w:ascii="Times New Roman" w:hAnsi="Times New Roman" w:cs="Times New Roman"/>
          <w:bCs/>
          <w:sz w:val="24"/>
          <w:szCs w:val="24"/>
        </w:rPr>
        <w:t xml:space="preserve"> investigación</w:t>
      </w:r>
      <w:r>
        <w:rPr>
          <w:rFonts w:ascii="Times New Roman" w:hAnsi="Times New Roman" w:cs="Times New Roman"/>
          <w:bCs/>
          <w:sz w:val="24"/>
          <w:szCs w:val="24"/>
        </w:rPr>
        <w:t xml:space="preserve"> de </w:t>
      </w:r>
      <w:proofErr w:type="spellStart"/>
      <w:r>
        <w:rPr>
          <w:rFonts w:ascii="Times New Roman" w:hAnsi="Times New Roman" w:cs="Times New Roman"/>
          <w:bCs/>
          <w:sz w:val="24"/>
          <w:szCs w:val="24"/>
        </w:rPr>
        <w:t>Propin</w:t>
      </w:r>
      <w:proofErr w:type="spellEnd"/>
      <w:r>
        <w:rPr>
          <w:rFonts w:ascii="Times New Roman" w:hAnsi="Times New Roman" w:cs="Times New Roman"/>
          <w:bCs/>
          <w:sz w:val="24"/>
          <w:szCs w:val="24"/>
        </w:rPr>
        <w:t xml:space="preserve"> </w:t>
      </w:r>
      <w:r w:rsidRPr="00321760">
        <w:rPr>
          <w:rFonts w:ascii="Times New Roman" w:hAnsi="Times New Roman" w:cs="Times New Roman"/>
          <w:bCs/>
          <w:i/>
          <w:sz w:val="24"/>
          <w:szCs w:val="24"/>
        </w:rPr>
        <w:t>et al.</w:t>
      </w:r>
      <w:r>
        <w:rPr>
          <w:rFonts w:ascii="Times New Roman" w:hAnsi="Times New Roman" w:cs="Times New Roman"/>
          <w:bCs/>
          <w:sz w:val="24"/>
          <w:szCs w:val="24"/>
        </w:rPr>
        <w:t xml:space="preserve"> (2006) mostró: </w:t>
      </w:r>
      <w:r w:rsidRPr="00A941AA">
        <w:rPr>
          <w:rFonts w:ascii="Times New Roman" w:hAnsi="Times New Roman" w:cs="Times New Roman"/>
          <w:bCs/>
          <w:i/>
          <w:iCs/>
          <w:sz w:val="24"/>
          <w:szCs w:val="24"/>
        </w:rPr>
        <w:t>1)</w:t>
      </w:r>
      <w:r>
        <w:rPr>
          <w:rFonts w:ascii="Times New Roman" w:hAnsi="Times New Roman" w:cs="Times New Roman"/>
          <w:bCs/>
          <w:sz w:val="24"/>
          <w:szCs w:val="24"/>
        </w:rPr>
        <w:t xml:space="preserve"> los </w:t>
      </w:r>
      <w:r w:rsidR="00D15EDA">
        <w:rPr>
          <w:rFonts w:ascii="Times New Roman" w:hAnsi="Times New Roman" w:cs="Times New Roman"/>
          <w:bCs/>
          <w:sz w:val="24"/>
          <w:szCs w:val="24"/>
        </w:rPr>
        <w:t>niveles de desarrollo s</w:t>
      </w:r>
      <w:r w:rsidR="00D15EDA" w:rsidRPr="004C477D">
        <w:rPr>
          <w:rFonts w:ascii="Times New Roman" w:hAnsi="Times New Roman" w:cs="Times New Roman"/>
          <w:bCs/>
          <w:sz w:val="24"/>
          <w:szCs w:val="24"/>
        </w:rPr>
        <w:t>ocioeconómi</w:t>
      </w:r>
      <w:r w:rsidRPr="004C477D">
        <w:rPr>
          <w:rFonts w:ascii="Times New Roman" w:hAnsi="Times New Roman" w:cs="Times New Roman"/>
          <w:bCs/>
          <w:sz w:val="24"/>
          <w:szCs w:val="24"/>
        </w:rPr>
        <w:t>co, los cuales se definen como la de</w:t>
      </w:r>
      <w:r>
        <w:rPr>
          <w:rFonts w:ascii="Times New Roman" w:hAnsi="Times New Roman" w:cs="Times New Roman"/>
          <w:bCs/>
          <w:sz w:val="24"/>
          <w:szCs w:val="24"/>
        </w:rPr>
        <w:t>sproporción cambiante que existe</w:t>
      </w:r>
      <w:r w:rsidRPr="004C477D">
        <w:rPr>
          <w:rFonts w:ascii="Times New Roman" w:hAnsi="Times New Roman" w:cs="Times New Roman"/>
          <w:bCs/>
          <w:sz w:val="24"/>
          <w:szCs w:val="24"/>
        </w:rPr>
        <w:t xml:space="preserve"> </w:t>
      </w:r>
      <w:r>
        <w:rPr>
          <w:rFonts w:ascii="Times New Roman" w:hAnsi="Times New Roman" w:cs="Times New Roman"/>
          <w:bCs/>
          <w:sz w:val="24"/>
          <w:szCs w:val="24"/>
        </w:rPr>
        <w:t>entre los territorios</w:t>
      </w:r>
      <w:r w:rsidR="00ED2192">
        <w:rPr>
          <w:rFonts w:ascii="Times New Roman" w:hAnsi="Times New Roman" w:cs="Times New Roman"/>
          <w:bCs/>
          <w:sz w:val="24"/>
          <w:szCs w:val="24"/>
        </w:rPr>
        <w:t xml:space="preserve"> evaluados, </w:t>
      </w:r>
      <w:r>
        <w:rPr>
          <w:rFonts w:ascii="Times New Roman" w:hAnsi="Times New Roman" w:cs="Times New Roman"/>
          <w:bCs/>
          <w:sz w:val="24"/>
          <w:szCs w:val="24"/>
        </w:rPr>
        <w:t>estimada</w:t>
      </w:r>
      <w:r w:rsidRPr="004C477D">
        <w:rPr>
          <w:rFonts w:ascii="Times New Roman" w:hAnsi="Times New Roman" w:cs="Times New Roman"/>
          <w:bCs/>
          <w:sz w:val="24"/>
          <w:szCs w:val="24"/>
        </w:rPr>
        <w:t xml:space="preserve"> mediante indicadores</w:t>
      </w:r>
      <w:r w:rsidR="007D2740">
        <w:rPr>
          <w:rFonts w:ascii="Times New Roman" w:hAnsi="Times New Roman" w:cs="Times New Roman"/>
          <w:bCs/>
          <w:sz w:val="24"/>
          <w:szCs w:val="24"/>
        </w:rPr>
        <w:t xml:space="preserve"> socioeconómicos</w:t>
      </w:r>
      <w:r w:rsidRPr="004C477D">
        <w:rPr>
          <w:rFonts w:ascii="Times New Roman" w:hAnsi="Times New Roman" w:cs="Times New Roman"/>
          <w:bCs/>
          <w:sz w:val="24"/>
          <w:szCs w:val="24"/>
        </w:rPr>
        <w:t xml:space="preserve"> seleccionados</w:t>
      </w:r>
      <w:r>
        <w:rPr>
          <w:rFonts w:ascii="Times New Roman" w:hAnsi="Times New Roman" w:cs="Times New Roman"/>
          <w:bCs/>
          <w:sz w:val="24"/>
          <w:szCs w:val="24"/>
        </w:rPr>
        <w:t xml:space="preserve"> con tal fin</w:t>
      </w:r>
      <w:r w:rsidR="00C34E0A">
        <w:rPr>
          <w:rFonts w:ascii="Times New Roman" w:hAnsi="Times New Roman" w:cs="Times New Roman"/>
          <w:bCs/>
          <w:sz w:val="24"/>
          <w:szCs w:val="24"/>
        </w:rPr>
        <w:t xml:space="preserve">; </w:t>
      </w:r>
      <w:r w:rsidRPr="00A941AA">
        <w:rPr>
          <w:rFonts w:ascii="Times New Roman" w:hAnsi="Times New Roman" w:cs="Times New Roman"/>
          <w:bCs/>
          <w:i/>
          <w:iCs/>
          <w:sz w:val="24"/>
          <w:szCs w:val="24"/>
        </w:rPr>
        <w:t>2)</w:t>
      </w:r>
      <w:r>
        <w:rPr>
          <w:rFonts w:ascii="Times New Roman" w:hAnsi="Times New Roman" w:cs="Times New Roman"/>
          <w:bCs/>
          <w:sz w:val="24"/>
          <w:szCs w:val="24"/>
        </w:rPr>
        <w:t xml:space="preserve"> el </w:t>
      </w:r>
      <w:r w:rsidR="00C34E0A">
        <w:rPr>
          <w:rFonts w:ascii="Times New Roman" w:hAnsi="Times New Roman" w:cs="Times New Roman"/>
          <w:bCs/>
          <w:sz w:val="24"/>
          <w:szCs w:val="24"/>
        </w:rPr>
        <w:t>potencial s</w:t>
      </w:r>
      <w:r w:rsidR="00C34E0A" w:rsidRPr="004C477D">
        <w:rPr>
          <w:rFonts w:ascii="Times New Roman" w:hAnsi="Times New Roman" w:cs="Times New Roman"/>
          <w:bCs/>
          <w:sz w:val="24"/>
          <w:szCs w:val="24"/>
        </w:rPr>
        <w:t>ocioeconómico</w:t>
      </w:r>
      <w:r w:rsidR="00C34E0A">
        <w:rPr>
          <w:rFonts w:ascii="Times New Roman" w:hAnsi="Times New Roman" w:cs="Times New Roman"/>
          <w:bCs/>
          <w:sz w:val="24"/>
          <w:szCs w:val="24"/>
        </w:rPr>
        <w:t>, el cual</w:t>
      </w:r>
      <w:r>
        <w:rPr>
          <w:rFonts w:ascii="Times New Roman" w:hAnsi="Times New Roman" w:cs="Times New Roman"/>
          <w:bCs/>
          <w:sz w:val="24"/>
          <w:szCs w:val="24"/>
        </w:rPr>
        <w:t xml:space="preserve"> se entiende</w:t>
      </w:r>
      <w:r w:rsidR="00875BD1">
        <w:rPr>
          <w:rFonts w:ascii="Times New Roman" w:hAnsi="Times New Roman" w:cs="Times New Roman"/>
          <w:bCs/>
          <w:sz w:val="24"/>
          <w:szCs w:val="24"/>
        </w:rPr>
        <w:t>, por su parte,</w:t>
      </w:r>
      <w:r w:rsidRPr="004C477D">
        <w:rPr>
          <w:rFonts w:ascii="Times New Roman" w:hAnsi="Times New Roman" w:cs="Times New Roman"/>
          <w:bCs/>
          <w:sz w:val="24"/>
          <w:szCs w:val="24"/>
        </w:rPr>
        <w:t xml:space="preserve"> como la expresión medible de las ventajas comparati</w:t>
      </w:r>
      <w:r>
        <w:rPr>
          <w:rFonts w:ascii="Times New Roman" w:hAnsi="Times New Roman" w:cs="Times New Roman"/>
          <w:bCs/>
          <w:sz w:val="24"/>
          <w:szCs w:val="24"/>
        </w:rPr>
        <w:t>vas o factores de un territorio</w:t>
      </w:r>
      <w:r w:rsidR="00875BD1">
        <w:rPr>
          <w:rFonts w:ascii="Times New Roman" w:hAnsi="Times New Roman" w:cs="Times New Roman"/>
          <w:bCs/>
          <w:sz w:val="24"/>
          <w:szCs w:val="24"/>
        </w:rPr>
        <w:t>,</w:t>
      </w:r>
      <w:r>
        <w:rPr>
          <w:rFonts w:ascii="Times New Roman" w:hAnsi="Times New Roman" w:cs="Times New Roman"/>
          <w:bCs/>
          <w:sz w:val="24"/>
          <w:szCs w:val="24"/>
        </w:rPr>
        <w:t xml:space="preserve"> y </w:t>
      </w:r>
      <w:r w:rsidRPr="00A941AA">
        <w:rPr>
          <w:rFonts w:ascii="Times New Roman" w:hAnsi="Times New Roman" w:cs="Times New Roman"/>
          <w:bCs/>
          <w:i/>
          <w:iCs/>
          <w:sz w:val="24"/>
          <w:szCs w:val="24"/>
        </w:rPr>
        <w:t xml:space="preserve">3) </w:t>
      </w:r>
      <w:r>
        <w:rPr>
          <w:rFonts w:ascii="Times New Roman" w:hAnsi="Times New Roman" w:cs="Times New Roman"/>
          <w:bCs/>
          <w:sz w:val="24"/>
          <w:szCs w:val="24"/>
        </w:rPr>
        <w:t xml:space="preserve">la </w:t>
      </w:r>
      <w:r w:rsidR="00875BD1">
        <w:rPr>
          <w:rFonts w:ascii="Times New Roman" w:hAnsi="Times New Roman" w:cs="Times New Roman"/>
          <w:bCs/>
          <w:sz w:val="24"/>
          <w:szCs w:val="24"/>
        </w:rPr>
        <w:t>divergencia socioeconómico t</w:t>
      </w:r>
      <w:r w:rsidR="00875BD1" w:rsidRPr="004C477D">
        <w:rPr>
          <w:rFonts w:ascii="Times New Roman" w:hAnsi="Times New Roman" w:cs="Times New Roman"/>
          <w:bCs/>
          <w:sz w:val="24"/>
          <w:szCs w:val="24"/>
        </w:rPr>
        <w:t>erritorial</w:t>
      </w:r>
      <w:r w:rsidR="00875BD1">
        <w:rPr>
          <w:rFonts w:ascii="Times New Roman" w:hAnsi="Times New Roman" w:cs="Times New Roman"/>
          <w:bCs/>
          <w:sz w:val="24"/>
          <w:szCs w:val="24"/>
        </w:rPr>
        <w:t>,</w:t>
      </w:r>
      <w:r w:rsidRPr="004C477D">
        <w:rPr>
          <w:rFonts w:ascii="Times New Roman" w:hAnsi="Times New Roman" w:cs="Times New Roman"/>
          <w:bCs/>
          <w:sz w:val="24"/>
          <w:szCs w:val="24"/>
        </w:rPr>
        <w:t xml:space="preserve"> </w:t>
      </w:r>
      <w:r w:rsidR="00875BD1">
        <w:rPr>
          <w:rFonts w:ascii="Times New Roman" w:hAnsi="Times New Roman" w:cs="Times New Roman"/>
          <w:bCs/>
          <w:sz w:val="24"/>
          <w:szCs w:val="24"/>
        </w:rPr>
        <w:t>que engloba</w:t>
      </w:r>
      <w:r w:rsidRPr="004C477D">
        <w:rPr>
          <w:rFonts w:ascii="Times New Roman" w:hAnsi="Times New Roman" w:cs="Times New Roman"/>
          <w:bCs/>
          <w:sz w:val="24"/>
          <w:szCs w:val="24"/>
        </w:rPr>
        <w:t xml:space="preserve"> las cualidades disponibles de </w:t>
      </w:r>
      <w:r>
        <w:rPr>
          <w:rFonts w:ascii="Times New Roman" w:hAnsi="Times New Roman" w:cs="Times New Roman"/>
          <w:bCs/>
          <w:sz w:val="24"/>
          <w:szCs w:val="24"/>
        </w:rPr>
        <w:t>un territorio y los contraste</w:t>
      </w:r>
      <w:r w:rsidR="007D2740">
        <w:rPr>
          <w:rFonts w:ascii="Times New Roman" w:hAnsi="Times New Roman" w:cs="Times New Roman"/>
          <w:bCs/>
          <w:sz w:val="24"/>
          <w:szCs w:val="24"/>
        </w:rPr>
        <w:t>s</w:t>
      </w:r>
      <w:r>
        <w:rPr>
          <w:rFonts w:ascii="Times New Roman" w:hAnsi="Times New Roman" w:cs="Times New Roman"/>
          <w:bCs/>
          <w:sz w:val="24"/>
          <w:szCs w:val="24"/>
        </w:rPr>
        <w:t xml:space="preserve"> que existen</w:t>
      </w:r>
      <w:r w:rsidRPr="004C477D">
        <w:rPr>
          <w:rFonts w:ascii="Times New Roman" w:hAnsi="Times New Roman" w:cs="Times New Roman"/>
          <w:bCs/>
          <w:sz w:val="24"/>
          <w:szCs w:val="24"/>
        </w:rPr>
        <w:t xml:space="preserve"> entre el desarrollo cambiante alcanzado</w:t>
      </w:r>
      <w:r>
        <w:rPr>
          <w:rFonts w:ascii="Times New Roman" w:hAnsi="Times New Roman" w:cs="Times New Roman"/>
          <w:bCs/>
          <w:sz w:val="24"/>
          <w:szCs w:val="24"/>
        </w:rPr>
        <w:t xml:space="preserve"> en </w:t>
      </w:r>
      <w:r w:rsidR="00875BD1">
        <w:rPr>
          <w:rFonts w:ascii="Times New Roman" w:hAnsi="Times New Roman" w:cs="Times New Roman"/>
          <w:bCs/>
          <w:sz w:val="24"/>
          <w:szCs w:val="24"/>
        </w:rPr>
        <w:t>este</w:t>
      </w:r>
      <w:r w:rsidRPr="004C477D">
        <w:rPr>
          <w:rFonts w:ascii="Times New Roman" w:hAnsi="Times New Roman" w:cs="Times New Roman"/>
          <w:bCs/>
          <w:sz w:val="24"/>
          <w:szCs w:val="24"/>
        </w:rPr>
        <w:t xml:space="preserve">. Los hallazgos revelados para las 32 entidades de la </w:t>
      </w:r>
      <w:r w:rsidR="00875BD1" w:rsidRPr="004C477D">
        <w:rPr>
          <w:rFonts w:ascii="Times New Roman" w:hAnsi="Times New Roman" w:cs="Times New Roman"/>
          <w:bCs/>
          <w:sz w:val="24"/>
          <w:szCs w:val="24"/>
        </w:rPr>
        <w:t>república m</w:t>
      </w:r>
      <w:r w:rsidRPr="004C477D">
        <w:rPr>
          <w:rFonts w:ascii="Times New Roman" w:hAnsi="Times New Roman" w:cs="Times New Roman"/>
          <w:bCs/>
          <w:sz w:val="24"/>
          <w:szCs w:val="24"/>
        </w:rPr>
        <w:t xml:space="preserve">exicana muestran una marcada divergencia socioeconómica. No obstante, los autores </w:t>
      </w:r>
      <w:r w:rsidRPr="004C477D">
        <w:rPr>
          <w:rFonts w:ascii="Times New Roman" w:hAnsi="Times New Roman" w:cs="Times New Roman"/>
          <w:bCs/>
          <w:sz w:val="24"/>
          <w:szCs w:val="24"/>
        </w:rPr>
        <w:lastRenderedPageBreak/>
        <w:t>señalan que la</w:t>
      </w:r>
      <w:r w:rsidR="00875BD1">
        <w:rPr>
          <w:rFonts w:ascii="Times New Roman" w:hAnsi="Times New Roman" w:cs="Times New Roman"/>
          <w:bCs/>
          <w:sz w:val="24"/>
          <w:szCs w:val="24"/>
        </w:rPr>
        <w:t>s</w:t>
      </w:r>
      <w:r w:rsidRPr="004C477D">
        <w:rPr>
          <w:rFonts w:ascii="Times New Roman" w:hAnsi="Times New Roman" w:cs="Times New Roman"/>
          <w:bCs/>
          <w:sz w:val="24"/>
          <w:szCs w:val="24"/>
        </w:rPr>
        <w:t xml:space="preserve"> política</w:t>
      </w:r>
      <w:r w:rsidR="00875BD1">
        <w:rPr>
          <w:rFonts w:ascii="Times New Roman" w:hAnsi="Times New Roman" w:cs="Times New Roman"/>
          <w:bCs/>
          <w:sz w:val="24"/>
          <w:szCs w:val="24"/>
        </w:rPr>
        <w:t>s</w:t>
      </w:r>
      <w:r w:rsidRPr="004C477D">
        <w:rPr>
          <w:rFonts w:ascii="Times New Roman" w:hAnsi="Times New Roman" w:cs="Times New Roman"/>
          <w:bCs/>
          <w:sz w:val="24"/>
          <w:szCs w:val="24"/>
        </w:rPr>
        <w:t xml:space="preserve"> pública</w:t>
      </w:r>
      <w:r w:rsidR="00875BD1">
        <w:rPr>
          <w:rFonts w:ascii="Times New Roman" w:hAnsi="Times New Roman" w:cs="Times New Roman"/>
          <w:bCs/>
          <w:sz w:val="24"/>
          <w:szCs w:val="24"/>
        </w:rPr>
        <w:t>s,</w:t>
      </w:r>
      <w:r w:rsidRPr="004C477D">
        <w:rPr>
          <w:rFonts w:ascii="Times New Roman" w:hAnsi="Times New Roman" w:cs="Times New Roman"/>
          <w:bCs/>
          <w:sz w:val="24"/>
          <w:szCs w:val="24"/>
        </w:rPr>
        <w:t xml:space="preserve"> a través de sus programas de gobierno destinados al </w:t>
      </w:r>
      <w:r w:rsidR="00875BD1">
        <w:rPr>
          <w:rFonts w:ascii="Times New Roman" w:hAnsi="Times New Roman" w:cs="Times New Roman"/>
          <w:bCs/>
          <w:sz w:val="24"/>
          <w:szCs w:val="24"/>
        </w:rPr>
        <w:t>ordenamiento territorial</w:t>
      </w:r>
      <w:r w:rsidR="00875BD1" w:rsidRPr="004C477D" w:rsidDel="00875BD1">
        <w:rPr>
          <w:rFonts w:ascii="Times New Roman" w:hAnsi="Times New Roman" w:cs="Times New Roman"/>
          <w:bCs/>
          <w:sz w:val="24"/>
          <w:szCs w:val="24"/>
        </w:rPr>
        <w:t xml:space="preserve"> </w:t>
      </w:r>
      <w:r w:rsidRPr="004C477D">
        <w:rPr>
          <w:rFonts w:ascii="Times New Roman" w:hAnsi="Times New Roman" w:cs="Times New Roman"/>
          <w:bCs/>
          <w:sz w:val="24"/>
          <w:szCs w:val="24"/>
        </w:rPr>
        <w:t>en México, han tratado en forma igual a las 32 entidades en la asignación de recursos financieros</w:t>
      </w:r>
      <w:r w:rsidR="003A6624">
        <w:rPr>
          <w:rFonts w:ascii="Times New Roman" w:hAnsi="Times New Roman" w:cs="Times New Roman"/>
          <w:bCs/>
          <w:sz w:val="24"/>
          <w:szCs w:val="24"/>
        </w:rPr>
        <w:t>, lo que ha generado</w:t>
      </w:r>
      <w:r w:rsidRPr="004C477D">
        <w:rPr>
          <w:rFonts w:ascii="Times New Roman" w:hAnsi="Times New Roman" w:cs="Times New Roman"/>
          <w:bCs/>
          <w:sz w:val="24"/>
          <w:szCs w:val="24"/>
        </w:rPr>
        <w:t xml:space="preserve"> una mayor brecha de desigualdad entre una entidad y otra, debido a sus particulares características socioeconómicas.</w:t>
      </w:r>
    </w:p>
    <w:p w14:paraId="3FA9EF3F" w14:textId="15D118AD" w:rsidR="00DB5690" w:rsidRDefault="007D2740" w:rsidP="0049572B">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En el estado de Guerrero, </w:t>
      </w:r>
      <w:r w:rsidR="005F67FF">
        <w:rPr>
          <w:rFonts w:ascii="Times New Roman" w:hAnsi="Times New Roman" w:cs="Times New Roman"/>
          <w:bCs/>
          <w:sz w:val="24"/>
          <w:szCs w:val="24"/>
        </w:rPr>
        <w:t xml:space="preserve">las diferencias territoriales de la </w:t>
      </w:r>
      <w:r w:rsidRPr="00561FC9">
        <w:rPr>
          <w:rFonts w:ascii="Times New Roman" w:hAnsi="Times New Roman" w:cs="Times New Roman"/>
          <w:bCs/>
          <w:sz w:val="24"/>
          <w:szCs w:val="24"/>
        </w:rPr>
        <w:t>economía son de tipo y magnitud distinta; reflejan la intervención de actores políticos y económicos locales, regionales, nacionales y, recientemente, multinacionales, quienes han definido las áreas donde ocurre la introducción de diversas inversiones económicas.</w:t>
      </w:r>
      <w:r>
        <w:rPr>
          <w:rFonts w:ascii="Times New Roman" w:hAnsi="Times New Roman" w:cs="Times New Roman"/>
          <w:bCs/>
          <w:sz w:val="24"/>
          <w:szCs w:val="24"/>
        </w:rPr>
        <w:t xml:space="preserve"> Para corroborar esta premisa </w:t>
      </w:r>
      <w:r w:rsidR="00DB5690">
        <w:rPr>
          <w:rFonts w:ascii="Times New Roman" w:hAnsi="Times New Roman" w:cs="Times New Roman"/>
          <w:bCs/>
          <w:sz w:val="24"/>
          <w:szCs w:val="24"/>
        </w:rPr>
        <w:t xml:space="preserve">se evaluaron los 81 municipios de la entidad desde la óptica de la </w:t>
      </w:r>
      <w:r w:rsidR="003A6624">
        <w:rPr>
          <w:rFonts w:ascii="Times New Roman" w:hAnsi="Times New Roman" w:cs="Times New Roman"/>
          <w:bCs/>
          <w:sz w:val="24"/>
          <w:szCs w:val="24"/>
        </w:rPr>
        <w:t xml:space="preserve">tipificación probabilística </w:t>
      </w:r>
      <w:r w:rsidR="002C3DDE">
        <w:rPr>
          <w:rFonts w:ascii="Times New Roman" w:hAnsi="Times New Roman" w:cs="Times New Roman"/>
          <w:bCs/>
          <w:sz w:val="24"/>
          <w:szCs w:val="24"/>
        </w:rPr>
        <w:t xml:space="preserve">y </w:t>
      </w:r>
      <w:r w:rsidR="005F67FF">
        <w:rPr>
          <w:rFonts w:ascii="Times New Roman" w:hAnsi="Times New Roman" w:cs="Times New Roman"/>
          <w:bCs/>
          <w:sz w:val="24"/>
          <w:szCs w:val="24"/>
        </w:rPr>
        <w:t xml:space="preserve">se emplearon los </w:t>
      </w:r>
      <w:r w:rsidR="002C3DDE">
        <w:rPr>
          <w:rFonts w:ascii="Times New Roman" w:hAnsi="Times New Roman" w:cs="Times New Roman"/>
          <w:bCs/>
          <w:sz w:val="24"/>
          <w:szCs w:val="24"/>
        </w:rPr>
        <w:t>cuatro indicadores</w:t>
      </w:r>
      <w:r w:rsidR="005F67FF">
        <w:rPr>
          <w:rFonts w:ascii="Times New Roman" w:hAnsi="Times New Roman" w:cs="Times New Roman"/>
          <w:bCs/>
          <w:sz w:val="24"/>
          <w:szCs w:val="24"/>
        </w:rPr>
        <w:t xml:space="preserve"> </w:t>
      </w:r>
      <w:r w:rsidR="00CE256D">
        <w:rPr>
          <w:rFonts w:ascii="Times New Roman" w:hAnsi="Times New Roman" w:cs="Times New Roman"/>
          <w:bCs/>
          <w:sz w:val="24"/>
          <w:szCs w:val="24"/>
        </w:rPr>
        <w:t>socioeconómicos</w:t>
      </w:r>
      <w:r w:rsidR="002C3DDE">
        <w:rPr>
          <w:rFonts w:ascii="Times New Roman" w:hAnsi="Times New Roman" w:cs="Times New Roman"/>
          <w:bCs/>
          <w:sz w:val="24"/>
          <w:szCs w:val="24"/>
        </w:rPr>
        <w:t xml:space="preserve"> siguientes: </w:t>
      </w:r>
      <w:r w:rsidR="006F5C27" w:rsidRPr="00A941AA">
        <w:rPr>
          <w:rFonts w:ascii="Times New Roman" w:hAnsi="Times New Roman" w:cs="Times New Roman"/>
          <w:bCs/>
          <w:i/>
          <w:iCs/>
          <w:sz w:val="24"/>
          <w:szCs w:val="24"/>
        </w:rPr>
        <w:t>1)</w:t>
      </w:r>
      <w:r w:rsidR="006F5C27">
        <w:rPr>
          <w:rFonts w:ascii="Times New Roman" w:hAnsi="Times New Roman" w:cs="Times New Roman"/>
          <w:bCs/>
          <w:sz w:val="24"/>
          <w:szCs w:val="24"/>
        </w:rPr>
        <w:t xml:space="preserve"> D</w:t>
      </w:r>
      <w:r w:rsidR="006F5C27" w:rsidRPr="00741424">
        <w:rPr>
          <w:rFonts w:ascii="Times New Roman" w:hAnsi="Times New Roman" w:cs="Times New Roman"/>
          <w:bCs/>
          <w:sz w:val="24"/>
          <w:szCs w:val="24"/>
        </w:rPr>
        <w:t>ensidad de población</w:t>
      </w:r>
      <w:r w:rsidR="002C3DDE" w:rsidRPr="00741424">
        <w:rPr>
          <w:rFonts w:ascii="Times New Roman" w:hAnsi="Times New Roman" w:cs="Times New Roman"/>
          <w:bCs/>
          <w:sz w:val="24"/>
          <w:szCs w:val="24"/>
        </w:rPr>
        <w:t xml:space="preserve"> (DP)</w:t>
      </w:r>
      <w:r w:rsidR="006F5C27">
        <w:rPr>
          <w:rFonts w:ascii="Times New Roman" w:hAnsi="Times New Roman" w:cs="Times New Roman"/>
          <w:bCs/>
          <w:sz w:val="24"/>
          <w:szCs w:val="24"/>
        </w:rPr>
        <w:t xml:space="preserve">, </w:t>
      </w:r>
      <w:r w:rsidR="006F5C27" w:rsidRPr="00A941AA">
        <w:rPr>
          <w:rFonts w:ascii="Times New Roman" w:hAnsi="Times New Roman" w:cs="Times New Roman"/>
          <w:bCs/>
          <w:i/>
          <w:iCs/>
          <w:sz w:val="24"/>
          <w:szCs w:val="24"/>
        </w:rPr>
        <w:t>2)</w:t>
      </w:r>
      <w:r w:rsidR="002C3DDE" w:rsidRPr="00741424">
        <w:rPr>
          <w:rFonts w:ascii="Times New Roman" w:hAnsi="Times New Roman" w:cs="Times New Roman"/>
          <w:bCs/>
          <w:sz w:val="24"/>
          <w:szCs w:val="24"/>
        </w:rPr>
        <w:t xml:space="preserve"> </w:t>
      </w:r>
      <w:r w:rsidR="006F5C27">
        <w:rPr>
          <w:rFonts w:ascii="Times New Roman" w:hAnsi="Times New Roman" w:cs="Times New Roman"/>
          <w:bCs/>
          <w:sz w:val="24"/>
          <w:szCs w:val="24"/>
        </w:rPr>
        <w:t>G</w:t>
      </w:r>
      <w:r w:rsidR="006F5C27" w:rsidRPr="00741424">
        <w:rPr>
          <w:rFonts w:ascii="Times New Roman" w:hAnsi="Times New Roman" w:cs="Times New Roman"/>
          <w:bCs/>
          <w:sz w:val="24"/>
          <w:szCs w:val="24"/>
        </w:rPr>
        <w:t xml:space="preserve">rado de urbanización </w:t>
      </w:r>
      <w:r w:rsidR="002C3DDE" w:rsidRPr="00741424">
        <w:rPr>
          <w:rFonts w:ascii="Times New Roman" w:hAnsi="Times New Roman" w:cs="Times New Roman"/>
          <w:bCs/>
          <w:sz w:val="24"/>
          <w:szCs w:val="24"/>
        </w:rPr>
        <w:t xml:space="preserve">(GU), </w:t>
      </w:r>
      <w:r w:rsidR="006F5C27" w:rsidRPr="00A941AA">
        <w:rPr>
          <w:rFonts w:ascii="Times New Roman" w:hAnsi="Times New Roman" w:cs="Times New Roman"/>
          <w:bCs/>
          <w:i/>
          <w:iCs/>
          <w:sz w:val="24"/>
          <w:szCs w:val="24"/>
        </w:rPr>
        <w:t>3)</w:t>
      </w:r>
      <w:r w:rsidR="006F5C27">
        <w:rPr>
          <w:rFonts w:ascii="Times New Roman" w:hAnsi="Times New Roman" w:cs="Times New Roman"/>
          <w:bCs/>
          <w:sz w:val="24"/>
          <w:szCs w:val="24"/>
        </w:rPr>
        <w:t xml:space="preserve"> </w:t>
      </w:r>
      <w:r w:rsidR="002C3DDE" w:rsidRPr="00741424">
        <w:rPr>
          <w:rFonts w:ascii="Times New Roman" w:hAnsi="Times New Roman" w:cs="Times New Roman"/>
          <w:bCs/>
          <w:sz w:val="24"/>
          <w:szCs w:val="24"/>
        </w:rPr>
        <w:t xml:space="preserve">Tasa </w:t>
      </w:r>
      <w:r w:rsidR="006F5C27" w:rsidRPr="00741424">
        <w:rPr>
          <w:rFonts w:ascii="Times New Roman" w:hAnsi="Times New Roman" w:cs="Times New Roman"/>
          <w:bCs/>
          <w:sz w:val="24"/>
          <w:szCs w:val="24"/>
        </w:rPr>
        <w:t xml:space="preserve">bruta de actividad económica </w:t>
      </w:r>
      <w:r w:rsidR="002C3DDE" w:rsidRPr="00741424">
        <w:rPr>
          <w:rFonts w:ascii="Times New Roman" w:hAnsi="Times New Roman" w:cs="Times New Roman"/>
          <w:bCs/>
          <w:sz w:val="24"/>
          <w:szCs w:val="24"/>
        </w:rPr>
        <w:t xml:space="preserve">(TBAE) y </w:t>
      </w:r>
      <w:r w:rsidR="006F5C27" w:rsidRPr="00A941AA">
        <w:rPr>
          <w:rFonts w:ascii="Times New Roman" w:hAnsi="Times New Roman" w:cs="Times New Roman"/>
          <w:bCs/>
          <w:i/>
          <w:iCs/>
          <w:sz w:val="24"/>
          <w:szCs w:val="24"/>
        </w:rPr>
        <w:t>4)</w:t>
      </w:r>
      <w:r w:rsidR="006F5C27" w:rsidRPr="00741424">
        <w:rPr>
          <w:rFonts w:ascii="Times New Roman" w:hAnsi="Times New Roman" w:cs="Times New Roman"/>
          <w:bCs/>
          <w:sz w:val="24"/>
          <w:szCs w:val="24"/>
        </w:rPr>
        <w:t xml:space="preserve"> </w:t>
      </w:r>
      <w:r w:rsidR="002C3DDE" w:rsidRPr="00741424">
        <w:rPr>
          <w:rFonts w:ascii="Times New Roman" w:hAnsi="Times New Roman" w:cs="Times New Roman"/>
          <w:bCs/>
          <w:sz w:val="24"/>
          <w:szCs w:val="24"/>
        </w:rPr>
        <w:t xml:space="preserve">Coeficiente </w:t>
      </w:r>
      <w:r w:rsidR="006F5C27" w:rsidRPr="00741424">
        <w:rPr>
          <w:rFonts w:ascii="Times New Roman" w:hAnsi="Times New Roman" w:cs="Times New Roman"/>
          <w:bCs/>
          <w:sz w:val="24"/>
          <w:szCs w:val="24"/>
        </w:rPr>
        <w:t xml:space="preserve">de dependencia económica </w:t>
      </w:r>
      <w:r w:rsidR="002C3DDE" w:rsidRPr="00741424">
        <w:rPr>
          <w:rFonts w:ascii="Times New Roman" w:hAnsi="Times New Roman" w:cs="Times New Roman"/>
          <w:bCs/>
          <w:sz w:val="24"/>
          <w:szCs w:val="24"/>
        </w:rPr>
        <w:t>(CDE)</w:t>
      </w:r>
      <w:r w:rsidR="00DB5690">
        <w:rPr>
          <w:rFonts w:ascii="Times New Roman" w:hAnsi="Times New Roman" w:cs="Times New Roman"/>
          <w:bCs/>
          <w:sz w:val="24"/>
          <w:szCs w:val="24"/>
        </w:rPr>
        <w:t xml:space="preserve">. </w:t>
      </w:r>
      <w:r w:rsidR="005F67FF">
        <w:rPr>
          <w:rFonts w:ascii="Times New Roman" w:hAnsi="Times New Roman" w:cs="Times New Roman"/>
          <w:bCs/>
          <w:sz w:val="24"/>
          <w:szCs w:val="24"/>
        </w:rPr>
        <w:t>Cabe destacar que dicha</w:t>
      </w:r>
      <w:r w:rsidR="00DB5690">
        <w:rPr>
          <w:rFonts w:ascii="Times New Roman" w:hAnsi="Times New Roman" w:cs="Times New Roman"/>
          <w:bCs/>
          <w:sz w:val="24"/>
          <w:szCs w:val="24"/>
        </w:rPr>
        <w:t xml:space="preserve"> metodología ha sido empleada en diferentes investigaciones de corte geográfico-económico debido a su utilidad para evaluar las desproporciones territoriales que suelen presentarse al interior de las entidades </w:t>
      </w:r>
      <w:r w:rsidR="006F5C27">
        <w:rPr>
          <w:rFonts w:ascii="Times New Roman" w:hAnsi="Times New Roman" w:cs="Times New Roman"/>
          <w:bCs/>
          <w:sz w:val="24"/>
          <w:szCs w:val="24"/>
        </w:rPr>
        <w:t>m</w:t>
      </w:r>
      <w:r w:rsidR="00DB5690">
        <w:rPr>
          <w:rFonts w:ascii="Times New Roman" w:hAnsi="Times New Roman" w:cs="Times New Roman"/>
          <w:bCs/>
          <w:sz w:val="24"/>
          <w:szCs w:val="24"/>
        </w:rPr>
        <w:t>exicana</w:t>
      </w:r>
      <w:r w:rsidR="006F5C27">
        <w:rPr>
          <w:rFonts w:ascii="Times New Roman" w:hAnsi="Times New Roman" w:cs="Times New Roman"/>
          <w:bCs/>
          <w:sz w:val="24"/>
          <w:szCs w:val="24"/>
        </w:rPr>
        <w:t>s</w:t>
      </w:r>
      <w:r w:rsidR="00DB5690">
        <w:rPr>
          <w:rFonts w:ascii="Times New Roman" w:hAnsi="Times New Roman" w:cs="Times New Roman"/>
          <w:bCs/>
          <w:sz w:val="24"/>
          <w:szCs w:val="24"/>
        </w:rPr>
        <w:t>. En ese orden de ideas, destacan los aportes hechos por investigadores del Departamento de Geografía Económica de la Universidad Nacional Autónoma de México [</w:t>
      </w:r>
      <w:r w:rsidR="006F5C27">
        <w:rPr>
          <w:rFonts w:ascii="Times New Roman" w:hAnsi="Times New Roman" w:cs="Times New Roman"/>
          <w:bCs/>
          <w:sz w:val="24"/>
          <w:szCs w:val="24"/>
        </w:rPr>
        <w:t>UNAM</w:t>
      </w:r>
      <w:r w:rsidR="00DB5690">
        <w:rPr>
          <w:rFonts w:ascii="Times New Roman" w:hAnsi="Times New Roman" w:cs="Times New Roman"/>
          <w:bCs/>
          <w:sz w:val="24"/>
          <w:szCs w:val="24"/>
        </w:rPr>
        <w:t xml:space="preserve">]; en particular, el trabajo de </w:t>
      </w:r>
      <w:proofErr w:type="spellStart"/>
      <w:r w:rsidR="00DB5690">
        <w:rPr>
          <w:rFonts w:ascii="Times New Roman" w:hAnsi="Times New Roman" w:cs="Times New Roman"/>
          <w:bCs/>
          <w:sz w:val="24"/>
          <w:szCs w:val="24"/>
        </w:rPr>
        <w:t>Propin</w:t>
      </w:r>
      <w:proofErr w:type="spellEnd"/>
      <w:r w:rsidR="00DB5690">
        <w:rPr>
          <w:rFonts w:ascii="Times New Roman" w:hAnsi="Times New Roman" w:cs="Times New Roman"/>
          <w:bCs/>
          <w:sz w:val="24"/>
          <w:szCs w:val="24"/>
        </w:rPr>
        <w:t xml:space="preserve"> y Sánchez (1998), el cual se ha consolidado como referente teórico-metodológico indispensable para aquellas</w:t>
      </w:r>
      <w:r w:rsidR="00DB5690" w:rsidRPr="00057010">
        <w:rPr>
          <w:rFonts w:ascii="Times New Roman" w:hAnsi="Times New Roman" w:cs="Times New Roman"/>
          <w:bCs/>
          <w:sz w:val="24"/>
          <w:szCs w:val="24"/>
        </w:rPr>
        <w:t xml:space="preserve"> obra</w:t>
      </w:r>
      <w:r w:rsidR="00DB5690">
        <w:rPr>
          <w:rFonts w:ascii="Times New Roman" w:hAnsi="Times New Roman" w:cs="Times New Roman"/>
          <w:bCs/>
          <w:sz w:val="24"/>
          <w:szCs w:val="24"/>
        </w:rPr>
        <w:t>s</w:t>
      </w:r>
      <w:r w:rsidR="00DB5690" w:rsidRPr="00057010">
        <w:rPr>
          <w:rFonts w:ascii="Times New Roman" w:hAnsi="Times New Roman" w:cs="Times New Roman"/>
          <w:bCs/>
          <w:sz w:val="24"/>
          <w:szCs w:val="24"/>
        </w:rPr>
        <w:t xml:space="preserve"> cuyo objetivo central sea revelar </w:t>
      </w:r>
      <w:r w:rsidR="00DB5690">
        <w:rPr>
          <w:rFonts w:ascii="Times New Roman" w:hAnsi="Times New Roman" w:cs="Times New Roman"/>
          <w:bCs/>
          <w:sz w:val="24"/>
          <w:szCs w:val="24"/>
        </w:rPr>
        <w:t>las diferencias</w:t>
      </w:r>
      <w:r w:rsidR="005E5402">
        <w:rPr>
          <w:rFonts w:ascii="Times New Roman" w:hAnsi="Times New Roman" w:cs="Times New Roman"/>
          <w:bCs/>
          <w:sz w:val="24"/>
          <w:szCs w:val="24"/>
        </w:rPr>
        <w:t xml:space="preserve"> económico-territoriales</w:t>
      </w:r>
      <w:r w:rsidR="005F67FF">
        <w:rPr>
          <w:rFonts w:ascii="Times New Roman" w:hAnsi="Times New Roman" w:cs="Times New Roman"/>
          <w:bCs/>
          <w:sz w:val="24"/>
          <w:szCs w:val="24"/>
        </w:rPr>
        <w:t>.</w:t>
      </w:r>
    </w:p>
    <w:p w14:paraId="6E2B17A2" w14:textId="77777777" w:rsidR="002C3DDE" w:rsidRDefault="002C3DDE" w:rsidP="0049572B">
      <w:pPr>
        <w:spacing w:after="0" w:line="360" w:lineRule="auto"/>
        <w:ind w:firstLine="709"/>
        <w:jc w:val="both"/>
        <w:rPr>
          <w:rFonts w:ascii="Times New Roman" w:hAnsi="Times New Roman" w:cs="Times New Roman"/>
          <w:bCs/>
          <w:sz w:val="24"/>
          <w:szCs w:val="24"/>
        </w:rPr>
      </w:pPr>
    </w:p>
    <w:p w14:paraId="0636934C" w14:textId="77777777" w:rsidR="00705077" w:rsidRPr="00384277" w:rsidRDefault="00705077" w:rsidP="006336B8">
      <w:pPr>
        <w:spacing w:after="0" w:line="360" w:lineRule="auto"/>
        <w:jc w:val="center"/>
        <w:rPr>
          <w:rFonts w:ascii="Times New Roman" w:hAnsi="Times New Roman" w:cs="Times New Roman"/>
          <w:bCs/>
          <w:sz w:val="28"/>
          <w:szCs w:val="28"/>
        </w:rPr>
      </w:pPr>
      <w:r w:rsidRPr="00384277">
        <w:rPr>
          <w:rFonts w:ascii="Times New Roman" w:hAnsi="Times New Roman" w:cs="Times New Roman"/>
          <w:b/>
          <w:sz w:val="28"/>
          <w:szCs w:val="28"/>
        </w:rPr>
        <w:t>Área de estudio</w:t>
      </w:r>
    </w:p>
    <w:p w14:paraId="76BD7E62" w14:textId="78B6BBC2" w:rsidR="00705077" w:rsidRDefault="00705077" w:rsidP="0049572B">
      <w:pPr>
        <w:spacing w:after="0" w:line="360" w:lineRule="auto"/>
        <w:ind w:firstLine="709"/>
        <w:jc w:val="both"/>
        <w:rPr>
          <w:rFonts w:ascii="Times New Roman" w:hAnsi="Times New Roman" w:cs="Times New Roman"/>
          <w:sz w:val="24"/>
          <w:szCs w:val="24"/>
        </w:rPr>
      </w:pPr>
      <w:r w:rsidRPr="00E90478">
        <w:rPr>
          <w:rFonts w:ascii="Times New Roman" w:hAnsi="Times New Roman" w:cs="Times New Roman"/>
          <w:sz w:val="24"/>
          <w:szCs w:val="24"/>
        </w:rPr>
        <w:t xml:space="preserve">El estado de Guerrero se ubica al sur de la </w:t>
      </w:r>
      <w:r w:rsidR="00EC1E3B" w:rsidRPr="00E90478">
        <w:rPr>
          <w:rFonts w:ascii="Times New Roman" w:hAnsi="Times New Roman" w:cs="Times New Roman"/>
          <w:sz w:val="24"/>
          <w:szCs w:val="24"/>
        </w:rPr>
        <w:t>república mexicana</w:t>
      </w:r>
      <w:r w:rsidRPr="00E90478">
        <w:rPr>
          <w:rFonts w:ascii="Times New Roman" w:hAnsi="Times New Roman" w:cs="Times New Roman"/>
          <w:sz w:val="24"/>
          <w:szCs w:val="24"/>
        </w:rPr>
        <w:t>. Esta entidad federativa cuenta con una extensión territorial de 63 794 km</w:t>
      </w:r>
      <w:r w:rsidRPr="0017572F">
        <w:rPr>
          <w:rFonts w:ascii="Times New Roman" w:hAnsi="Times New Roman" w:cs="Times New Roman"/>
          <w:sz w:val="24"/>
          <w:szCs w:val="24"/>
          <w:vertAlign w:val="superscript"/>
        </w:rPr>
        <w:t>2</w:t>
      </w:r>
      <w:r w:rsidRPr="00E90478">
        <w:rPr>
          <w:rFonts w:ascii="Times New Roman" w:hAnsi="Times New Roman" w:cs="Times New Roman"/>
          <w:sz w:val="24"/>
          <w:szCs w:val="24"/>
        </w:rPr>
        <w:t xml:space="preserve"> (3.2</w:t>
      </w:r>
      <w:r w:rsidR="00EC1E3B">
        <w:rPr>
          <w:rFonts w:ascii="Times New Roman" w:hAnsi="Times New Roman" w:cs="Times New Roman"/>
          <w:sz w:val="24"/>
          <w:szCs w:val="24"/>
        </w:rPr>
        <w:t xml:space="preserve"> </w:t>
      </w:r>
      <w:r w:rsidRPr="00E90478">
        <w:rPr>
          <w:rFonts w:ascii="Times New Roman" w:hAnsi="Times New Roman" w:cs="Times New Roman"/>
          <w:sz w:val="24"/>
          <w:szCs w:val="24"/>
        </w:rPr>
        <w:t xml:space="preserve">% de la superficie del país). La división político-administrativa guerrerense está conformada por </w:t>
      </w:r>
      <w:r w:rsidR="00EC1E3B">
        <w:rPr>
          <w:rFonts w:ascii="Times New Roman" w:hAnsi="Times New Roman" w:cs="Times New Roman"/>
          <w:sz w:val="24"/>
          <w:szCs w:val="24"/>
        </w:rPr>
        <w:t>81</w:t>
      </w:r>
      <w:r w:rsidRPr="00E90478">
        <w:rPr>
          <w:rFonts w:ascii="Times New Roman" w:hAnsi="Times New Roman" w:cs="Times New Roman"/>
          <w:sz w:val="24"/>
          <w:szCs w:val="24"/>
        </w:rPr>
        <w:t xml:space="preserve"> municipios, los cuales se agrupan en las regiones siguientes: Acapulco, Centro, Costa Grande, Costa Chica, Montaña, Norte y Tierra Caliente</w:t>
      </w:r>
      <w:r>
        <w:rPr>
          <w:rFonts w:ascii="Times New Roman" w:hAnsi="Times New Roman" w:cs="Times New Roman"/>
          <w:sz w:val="24"/>
          <w:szCs w:val="24"/>
        </w:rPr>
        <w:t xml:space="preserve"> (</w:t>
      </w:r>
      <w:r w:rsidR="009A4C26">
        <w:rPr>
          <w:rFonts w:ascii="Times New Roman" w:hAnsi="Times New Roman" w:cs="Times New Roman"/>
          <w:sz w:val="24"/>
          <w:szCs w:val="24"/>
        </w:rPr>
        <w:t>v</w:t>
      </w:r>
      <w:r w:rsidR="000A1642">
        <w:rPr>
          <w:rFonts w:ascii="Times New Roman" w:hAnsi="Times New Roman" w:cs="Times New Roman"/>
          <w:sz w:val="24"/>
          <w:szCs w:val="24"/>
        </w:rPr>
        <w:t xml:space="preserve">éase tabla </w:t>
      </w:r>
      <w:r>
        <w:rPr>
          <w:rFonts w:ascii="Times New Roman" w:hAnsi="Times New Roman" w:cs="Times New Roman"/>
          <w:sz w:val="24"/>
          <w:szCs w:val="24"/>
        </w:rPr>
        <w:t>1</w:t>
      </w:r>
      <w:r w:rsidR="000A1642">
        <w:rPr>
          <w:rFonts w:ascii="Times New Roman" w:hAnsi="Times New Roman" w:cs="Times New Roman"/>
          <w:sz w:val="24"/>
          <w:szCs w:val="24"/>
        </w:rPr>
        <w:t xml:space="preserve"> y figura </w:t>
      </w:r>
      <w:r>
        <w:rPr>
          <w:rFonts w:ascii="Times New Roman" w:hAnsi="Times New Roman" w:cs="Times New Roman"/>
          <w:sz w:val="24"/>
          <w:szCs w:val="24"/>
        </w:rPr>
        <w:t>1)</w:t>
      </w:r>
      <w:r w:rsidRPr="00E90478">
        <w:rPr>
          <w:rFonts w:ascii="Times New Roman" w:hAnsi="Times New Roman" w:cs="Times New Roman"/>
          <w:sz w:val="24"/>
          <w:szCs w:val="24"/>
        </w:rPr>
        <w:t>. De acuerdo con</w:t>
      </w:r>
      <w:r w:rsidR="00C02181">
        <w:rPr>
          <w:rFonts w:ascii="Times New Roman" w:hAnsi="Times New Roman" w:cs="Times New Roman"/>
          <w:sz w:val="24"/>
          <w:szCs w:val="24"/>
        </w:rPr>
        <w:t xml:space="preserve"> el </w:t>
      </w:r>
      <w:r w:rsidR="00C02181" w:rsidRPr="00C02181">
        <w:rPr>
          <w:rFonts w:ascii="Times New Roman" w:hAnsi="Times New Roman" w:cs="Times New Roman"/>
          <w:sz w:val="24"/>
          <w:szCs w:val="24"/>
        </w:rPr>
        <w:t>Instituto Nacional de Estadística y Geografía [</w:t>
      </w:r>
      <w:proofErr w:type="spellStart"/>
      <w:r w:rsidR="00C02181" w:rsidRPr="00C02181">
        <w:rPr>
          <w:rFonts w:ascii="Times New Roman" w:hAnsi="Times New Roman" w:cs="Times New Roman"/>
          <w:sz w:val="24"/>
          <w:szCs w:val="24"/>
        </w:rPr>
        <w:t>Inegi</w:t>
      </w:r>
      <w:proofErr w:type="spellEnd"/>
      <w:r w:rsidR="00C02181" w:rsidRPr="00C02181">
        <w:rPr>
          <w:rFonts w:ascii="Times New Roman" w:hAnsi="Times New Roman" w:cs="Times New Roman"/>
          <w:sz w:val="24"/>
          <w:szCs w:val="24"/>
        </w:rPr>
        <w:t>] (2019)</w:t>
      </w:r>
      <w:r w:rsidRPr="00E90478">
        <w:rPr>
          <w:rFonts w:ascii="Times New Roman" w:hAnsi="Times New Roman" w:cs="Times New Roman"/>
          <w:sz w:val="24"/>
          <w:szCs w:val="24"/>
        </w:rPr>
        <w:t>, Guerrero tiene 3 533 251 habitantes (3.0</w:t>
      </w:r>
      <w:r w:rsidR="000A1642">
        <w:rPr>
          <w:rFonts w:ascii="Times New Roman" w:hAnsi="Times New Roman" w:cs="Times New Roman"/>
          <w:sz w:val="24"/>
          <w:szCs w:val="24"/>
        </w:rPr>
        <w:t xml:space="preserve"> </w:t>
      </w:r>
      <w:r w:rsidRPr="00E90478">
        <w:rPr>
          <w:rFonts w:ascii="Times New Roman" w:hAnsi="Times New Roman" w:cs="Times New Roman"/>
          <w:sz w:val="24"/>
          <w:szCs w:val="24"/>
        </w:rPr>
        <w:t>% del total nacional). Por el número de habitantes destacan las demarcaciones siguientes: Acapulco de Juárez (810 669), Chilpancingo de los Bravo (273 106), Iguala de la Independencia (151 660), Chilapa de Álvarez (129 867), Zihuatanejo de Azueta (124 824) y Taxco de Alarcón (108 416). En Guerrero, 78</w:t>
      </w:r>
      <w:r w:rsidR="000A1642">
        <w:rPr>
          <w:rFonts w:ascii="Times New Roman" w:hAnsi="Times New Roman" w:cs="Times New Roman"/>
          <w:sz w:val="24"/>
          <w:szCs w:val="24"/>
        </w:rPr>
        <w:t xml:space="preserve"> </w:t>
      </w:r>
      <w:r w:rsidRPr="00E90478">
        <w:rPr>
          <w:rFonts w:ascii="Times New Roman" w:hAnsi="Times New Roman" w:cs="Times New Roman"/>
          <w:sz w:val="24"/>
          <w:szCs w:val="24"/>
        </w:rPr>
        <w:t>% de la población reside en asentamientos urban</w:t>
      </w:r>
      <w:r>
        <w:rPr>
          <w:rFonts w:ascii="Times New Roman" w:hAnsi="Times New Roman" w:cs="Times New Roman"/>
          <w:sz w:val="24"/>
          <w:szCs w:val="24"/>
        </w:rPr>
        <w:t>os y 22</w:t>
      </w:r>
      <w:r w:rsidR="000A1642">
        <w:rPr>
          <w:rFonts w:ascii="Times New Roman" w:hAnsi="Times New Roman" w:cs="Times New Roman"/>
          <w:sz w:val="24"/>
          <w:szCs w:val="24"/>
        </w:rPr>
        <w:t xml:space="preserve"> </w:t>
      </w:r>
      <w:r>
        <w:rPr>
          <w:rFonts w:ascii="Times New Roman" w:hAnsi="Times New Roman" w:cs="Times New Roman"/>
          <w:sz w:val="24"/>
          <w:szCs w:val="24"/>
        </w:rPr>
        <w:t>% en locali</w:t>
      </w:r>
      <w:r w:rsidR="00C02181">
        <w:rPr>
          <w:rFonts w:ascii="Times New Roman" w:hAnsi="Times New Roman" w:cs="Times New Roman"/>
          <w:sz w:val="24"/>
          <w:szCs w:val="24"/>
        </w:rPr>
        <w:t>dades rurales (</w:t>
      </w:r>
      <w:proofErr w:type="spellStart"/>
      <w:r w:rsidR="00C02181">
        <w:rPr>
          <w:rFonts w:ascii="Times New Roman" w:hAnsi="Times New Roman" w:cs="Times New Roman"/>
          <w:sz w:val="24"/>
          <w:szCs w:val="24"/>
        </w:rPr>
        <w:t>Inegi</w:t>
      </w:r>
      <w:proofErr w:type="spellEnd"/>
      <w:r>
        <w:rPr>
          <w:rFonts w:ascii="Times New Roman" w:hAnsi="Times New Roman" w:cs="Times New Roman"/>
          <w:sz w:val="24"/>
          <w:szCs w:val="24"/>
        </w:rPr>
        <w:t>, 2019)</w:t>
      </w:r>
      <w:r w:rsidRPr="00E90478">
        <w:rPr>
          <w:rFonts w:ascii="Times New Roman" w:hAnsi="Times New Roman" w:cs="Times New Roman"/>
          <w:sz w:val="24"/>
          <w:szCs w:val="24"/>
        </w:rPr>
        <w:t>.</w:t>
      </w:r>
    </w:p>
    <w:p w14:paraId="2F3F38FD" w14:textId="6F689BF7" w:rsidR="004F2B03" w:rsidRDefault="004F2B03" w:rsidP="0049572B">
      <w:pPr>
        <w:spacing w:after="0" w:line="360" w:lineRule="auto"/>
        <w:ind w:firstLine="709"/>
        <w:jc w:val="both"/>
        <w:rPr>
          <w:rFonts w:ascii="Times New Roman" w:hAnsi="Times New Roman" w:cs="Times New Roman"/>
          <w:sz w:val="24"/>
          <w:szCs w:val="24"/>
        </w:rPr>
      </w:pPr>
    </w:p>
    <w:p w14:paraId="1B343869" w14:textId="77777777" w:rsidR="002156C6" w:rsidRDefault="002156C6" w:rsidP="0049572B">
      <w:pPr>
        <w:spacing w:after="0" w:line="360" w:lineRule="auto"/>
        <w:ind w:firstLine="709"/>
        <w:jc w:val="both"/>
        <w:rPr>
          <w:rFonts w:ascii="Times New Roman" w:hAnsi="Times New Roman" w:cs="Times New Roman"/>
          <w:sz w:val="24"/>
          <w:szCs w:val="24"/>
        </w:rPr>
      </w:pPr>
    </w:p>
    <w:p w14:paraId="5EA66325" w14:textId="6B58B0C1" w:rsidR="00705077" w:rsidRDefault="00705077" w:rsidP="0049572B">
      <w:pPr>
        <w:spacing w:after="0" w:line="360" w:lineRule="auto"/>
        <w:jc w:val="center"/>
        <w:rPr>
          <w:rFonts w:ascii="Times New Roman" w:hAnsi="Times New Roman" w:cs="Times New Roman"/>
          <w:b/>
        </w:rPr>
      </w:pPr>
      <w:r w:rsidRPr="00A941AA">
        <w:rPr>
          <w:rFonts w:ascii="Times New Roman" w:hAnsi="Times New Roman" w:cs="Times New Roman"/>
          <w:b/>
          <w:sz w:val="24"/>
          <w:szCs w:val="24"/>
        </w:rPr>
        <w:lastRenderedPageBreak/>
        <w:t>Tabla 1.</w:t>
      </w:r>
      <w:r w:rsidR="004F2B03">
        <w:rPr>
          <w:rFonts w:ascii="Times New Roman" w:hAnsi="Times New Roman" w:cs="Times New Roman"/>
          <w:b/>
        </w:rPr>
        <w:t xml:space="preserve"> </w:t>
      </w:r>
      <w:r w:rsidRPr="00A941AA">
        <w:rPr>
          <w:rFonts w:ascii="Times New Roman" w:hAnsi="Times New Roman" w:cs="Times New Roman"/>
          <w:bCs/>
          <w:sz w:val="24"/>
          <w:szCs w:val="24"/>
        </w:rPr>
        <w:t>Guerrero: división político-administrativa</w:t>
      </w:r>
    </w:p>
    <w:tbl>
      <w:tblPr>
        <w:tblW w:w="8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8"/>
        <w:gridCol w:w="2126"/>
        <w:gridCol w:w="850"/>
        <w:gridCol w:w="1759"/>
        <w:gridCol w:w="793"/>
        <w:gridCol w:w="2317"/>
      </w:tblGrid>
      <w:tr w:rsidR="00070F64" w:rsidRPr="00EC1E3B" w14:paraId="54DCB7C2" w14:textId="77777777" w:rsidTr="00A941AA">
        <w:trPr>
          <w:trHeight w:val="288"/>
          <w:jc w:val="center"/>
        </w:trPr>
        <w:tc>
          <w:tcPr>
            <w:tcW w:w="988" w:type="dxa"/>
            <w:shd w:val="clear" w:color="auto" w:fill="auto"/>
            <w:noWrap/>
            <w:hideMark/>
          </w:tcPr>
          <w:p w14:paraId="303671DC" w14:textId="77777777" w:rsidR="00070F64" w:rsidRPr="00A941AA" w:rsidRDefault="00070F64" w:rsidP="00A941AA">
            <w:pPr>
              <w:spacing w:after="0" w:line="360" w:lineRule="auto"/>
              <w:rPr>
                <w:rFonts w:ascii="Times New Roman" w:eastAsia="Times New Roman" w:hAnsi="Times New Roman" w:cs="Times New Roman"/>
                <w:b/>
                <w:sz w:val="24"/>
                <w:szCs w:val="24"/>
                <w:lang w:eastAsia="es-MX"/>
              </w:rPr>
            </w:pPr>
            <w:r w:rsidRPr="00A941AA">
              <w:rPr>
                <w:rFonts w:ascii="Times New Roman" w:eastAsia="Times New Roman" w:hAnsi="Times New Roman" w:cs="Times New Roman"/>
                <w:b/>
                <w:sz w:val="24"/>
                <w:szCs w:val="24"/>
                <w:lang w:eastAsia="es-MX"/>
              </w:rPr>
              <w:t>Clave</w:t>
            </w:r>
          </w:p>
        </w:tc>
        <w:tc>
          <w:tcPr>
            <w:tcW w:w="2126" w:type="dxa"/>
            <w:shd w:val="clear" w:color="auto" w:fill="auto"/>
            <w:noWrap/>
            <w:hideMark/>
          </w:tcPr>
          <w:p w14:paraId="33BAE295" w14:textId="77777777" w:rsidR="00070F64" w:rsidRPr="00A941AA" w:rsidRDefault="00070F64" w:rsidP="00A941AA">
            <w:pPr>
              <w:spacing w:after="0" w:line="360" w:lineRule="auto"/>
              <w:rPr>
                <w:rFonts w:ascii="Times New Roman" w:eastAsia="Times New Roman" w:hAnsi="Times New Roman" w:cs="Times New Roman"/>
                <w:b/>
                <w:sz w:val="24"/>
                <w:szCs w:val="24"/>
                <w:lang w:eastAsia="es-MX"/>
              </w:rPr>
            </w:pPr>
            <w:r w:rsidRPr="00A941AA">
              <w:rPr>
                <w:rFonts w:ascii="Times New Roman" w:eastAsia="Times New Roman" w:hAnsi="Times New Roman" w:cs="Times New Roman"/>
                <w:b/>
                <w:sz w:val="24"/>
                <w:szCs w:val="24"/>
                <w:lang w:eastAsia="es-MX"/>
              </w:rPr>
              <w:t>Nombre</w:t>
            </w:r>
          </w:p>
        </w:tc>
        <w:tc>
          <w:tcPr>
            <w:tcW w:w="850" w:type="dxa"/>
            <w:shd w:val="clear" w:color="auto" w:fill="auto"/>
            <w:noWrap/>
            <w:hideMark/>
          </w:tcPr>
          <w:p w14:paraId="239349EB" w14:textId="77777777" w:rsidR="00070F64" w:rsidRPr="00A941AA" w:rsidRDefault="00070F64" w:rsidP="00A941AA">
            <w:pPr>
              <w:spacing w:after="0" w:line="360" w:lineRule="auto"/>
              <w:rPr>
                <w:rFonts w:ascii="Times New Roman" w:eastAsia="Times New Roman" w:hAnsi="Times New Roman" w:cs="Times New Roman"/>
                <w:b/>
                <w:sz w:val="24"/>
                <w:szCs w:val="24"/>
                <w:lang w:eastAsia="es-MX"/>
              </w:rPr>
            </w:pPr>
            <w:r w:rsidRPr="00A941AA">
              <w:rPr>
                <w:rFonts w:ascii="Times New Roman" w:eastAsia="Times New Roman" w:hAnsi="Times New Roman" w:cs="Times New Roman"/>
                <w:b/>
                <w:sz w:val="24"/>
                <w:szCs w:val="24"/>
                <w:lang w:eastAsia="es-MX"/>
              </w:rPr>
              <w:t>Clave</w:t>
            </w:r>
          </w:p>
        </w:tc>
        <w:tc>
          <w:tcPr>
            <w:tcW w:w="1759" w:type="dxa"/>
            <w:shd w:val="clear" w:color="auto" w:fill="auto"/>
            <w:noWrap/>
            <w:hideMark/>
          </w:tcPr>
          <w:p w14:paraId="64878367" w14:textId="77777777" w:rsidR="00070F64" w:rsidRPr="00A941AA" w:rsidRDefault="00070F64" w:rsidP="00A941AA">
            <w:pPr>
              <w:spacing w:after="0" w:line="360" w:lineRule="auto"/>
              <w:rPr>
                <w:rFonts w:ascii="Times New Roman" w:eastAsia="Times New Roman" w:hAnsi="Times New Roman" w:cs="Times New Roman"/>
                <w:b/>
                <w:sz w:val="24"/>
                <w:szCs w:val="24"/>
                <w:lang w:eastAsia="es-MX"/>
              </w:rPr>
            </w:pPr>
            <w:r w:rsidRPr="00A941AA">
              <w:rPr>
                <w:rFonts w:ascii="Times New Roman" w:eastAsia="Times New Roman" w:hAnsi="Times New Roman" w:cs="Times New Roman"/>
                <w:b/>
                <w:sz w:val="24"/>
                <w:szCs w:val="24"/>
                <w:lang w:eastAsia="es-MX"/>
              </w:rPr>
              <w:t>Nombre</w:t>
            </w:r>
          </w:p>
        </w:tc>
        <w:tc>
          <w:tcPr>
            <w:tcW w:w="793" w:type="dxa"/>
            <w:shd w:val="clear" w:color="auto" w:fill="auto"/>
            <w:noWrap/>
            <w:hideMark/>
          </w:tcPr>
          <w:p w14:paraId="3DC8E7C0" w14:textId="77777777" w:rsidR="00070F64" w:rsidRPr="00A941AA" w:rsidRDefault="00070F64" w:rsidP="00A941AA">
            <w:pPr>
              <w:spacing w:after="0" w:line="360" w:lineRule="auto"/>
              <w:rPr>
                <w:rFonts w:ascii="Times New Roman" w:eastAsia="Times New Roman" w:hAnsi="Times New Roman" w:cs="Times New Roman"/>
                <w:b/>
                <w:sz w:val="24"/>
                <w:szCs w:val="24"/>
                <w:lang w:eastAsia="es-MX"/>
              </w:rPr>
            </w:pPr>
            <w:r w:rsidRPr="00A941AA">
              <w:rPr>
                <w:rFonts w:ascii="Times New Roman" w:eastAsia="Times New Roman" w:hAnsi="Times New Roman" w:cs="Times New Roman"/>
                <w:b/>
                <w:sz w:val="24"/>
                <w:szCs w:val="24"/>
                <w:lang w:eastAsia="es-MX"/>
              </w:rPr>
              <w:t>Clave</w:t>
            </w:r>
          </w:p>
        </w:tc>
        <w:tc>
          <w:tcPr>
            <w:tcW w:w="2317" w:type="dxa"/>
            <w:shd w:val="clear" w:color="auto" w:fill="auto"/>
            <w:noWrap/>
            <w:hideMark/>
          </w:tcPr>
          <w:p w14:paraId="5F6F88B7" w14:textId="77777777" w:rsidR="00070F64" w:rsidRPr="00A941AA" w:rsidRDefault="00070F64" w:rsidP="00A941AA">
            <w:pPr>
              <w:spacing w:after="0" w:line="360" w:lineRule="auto"/>
              <w:rPr>
                <w:rFonts w:ascii="Times New Roman" w:eastAsia="Times New Roman" w:hAnsi="Times New Roman" w:cs="Times New Roman"/>
                <w:b/>
                <w:sz w:val="24"/>
                <w:szCs w:val="24"/>
                <w:lang w:eastAsia="es-MX"/>
              </w:rPr>
            </w:pPr>
            <w:r w:rsidRPr="00A941AA">
              <w:rPr>
                <w:rFonts w:ascii="Times New Roman" w:eastAsia="Times New Roman" w:hAnsi="Times New Roman" w:cs="Times New Roman"/>
                <w:b/>
                <w:sz w:val="24"/>
                <w:szCs w:val="24"/>
                <w:lang w:eastAsia="es-MX"/>
              </w:rPr>
              <w:t>Nombre</w:t>
            </w:r>
          </w:p>
        </w:tc>
      </w:tr>
      <w:tr w:rsidR="00070F64" w:rsidRPr="00EC1E3B" w14:paraId="268CE485" w14:textId="77777777" w:rsidTr="00A941AA">
        <w:trPr>
          <w:trHeight w:val="288"/>
          <w:jc w:val="center"/>
        </w:trPr>
        <w:tc>
          <w:tcPr>
            <w:tcW w:w="988" w:type="dxa"/>
            <w:shd w:val="clear" w:color="auto" w:fill="auto"/>
            <w:noWrap/>
            <w:hideMark/>
          </w:tcPr>
          <w:p w14:paraId="3282812B"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0</w:t>
            </w:r>
          </w:p>
        </w:tc>
        <w:tc>
          <w:tcPr>
            <w:tcW w:w="2126" w:type="dxa"/>
            <w:shd w:val="clear" w:color="auto" w:fill="auto"/>
            <w:noWrap/>
            <w:hideMark/>
          </w:tcPr>
          <w:p w14:paraId="53A2137B"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Acapulco de Juárez</w:t>
            </w:r>
          </w:p>
        </w:tc>
        <w:tc>
          <w:tcPr>
            <w:tcW w:w="850" w:type="dxa"/>
            <w:shd w:val="clear" w:color="auto" w:fill="auto"/>
            <w:noWrap/>
            <w:hideMark/>
          </w:tcPr>
          <w:p w14:paraId="0BD22CC1"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28</w:t>
            </w:r>
          </w:p>
        </w:tc>
        <w:tc>
          <w:tcPr>
            <w:tcW w:w="1759" w:type="dxa"/>
            <w:shd w:val="clear" w:color="auto" w:fill="auto"/>
            <w:noWrap/>
            <w:hideMark/>
          </w:tcPr>
          <w:p w14:paraId="190B9E24"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Chilpancingo de los Bravo</w:t>
            </w:r>
          </w:p>
        </w:tc>
        <w:tc>
          <w:tcPr>
            <w:tcW w:w="793" w:type="dxa"/>
            <w:shd w:val="clear" w:color="auto" w:fill="auto"/>
            <w:noWrap/>
            <w:hideMark/>
          </w:tcPr>
          <w:p w14:paraId="6DBE7D21"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56</w:t>
            </w:r>
          </w:p>
        </w:tc>
        <w:tc>
          <w:tcPr>
            <w:tcW w:w="2317" w:type="dxa"/>
            <w:shd w:val="clear" w:color="auto" w:fill="auto"/>
            <w:noWrap/>
            <w:hideMark/>
          </w:tcPr>
          <w:p w14:paraId="3FD341B7"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Técpan de Galeana</w:t>
            </w:r>
          </w:p>
        </w:tc>
      </w:tr>
      <w:tr w:rsidR="00070F64" w:rsidRPr="00EC1E3B" w14:paraId="79A5AFA4" w14:textId="77777777" w:rsidTr="00A941AA">
        <w:trPr>
          <w:trHeight w:val="288"/>
          <w:jc w:val="center"/>
        </w:trPr>
        <w:tc>
          <w:tcPr>
            <w:tcW w:w="988" w:type="dxa"/>
            <w:shd w:val="clear" w:color="auto" w:fill="auto"/>
            <w:noWrap/>
            <w:hideMark/>
          </w:tcPr>
          <w:p w14:paraId="06279065"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1</w:t>
            </w:r>
          </w:p>
        </w:tc>
        <w:tc>
          <w:tcPr>
            <w:tcW w:w="2126" w:type="dxa"/>
            <w:shd w:val="clear" w:color="auto" w:fill="auto"/>
            <w:noWrap/>
            <w:hideMark/>
          </w:tcPr>
          <w:p w14:paraId="36DB3082"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proofErr w:type="spellStart"/>
            <w:r w:rsidRPr="00A941AA">
              <w:rPr>
                <w:rFonts w:ascii="Times New Roman" w:eastAsia="Times New Roman" w:hAnsi="Times New Roman" w:cs="Times New Roman"/>
                <w:sz w:val="24"/>
                <w:szCs w:val="24"/>
                <w:lang w:eastAsia="es-MX"/>
              </w:rPr>
              <w:t>Ahuacuotzingo</w:t>
            </w:r>
            <w:proofErr w:type="spellEnd"/>
          </w:p>
        </w:tc>
        <w:tc>
          <w:tcPr>
            <w:tcW w:w="850" w:type="dxa"/>
            <w:shd w:val="clear" w:color="auto" w:fill="auto"/>
            <w:noWrap/>
            <w:hideMark/>
          </w:tcPr>
          <w:p w14:paraId="11E0BF73"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29</w:t>
            </w:r>
          </w:p>
        </w:tc>
        <w:tc>
          <w:tcPr>
            <w:tcW w:w="1759" w:type="dxa"/>
            <w:shd w:val="clear" w:color="auto" w:fill="auto"/>
            <w:noWrap/>
            <w:hideMark/>
          </w:tcPr>
          <w:p w14:paraId="761D588B"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Florencio Villarreal</w:t>
            </w:r>
          </w:p>
        </w:tc>
        <w:tc>
          <w:tcPr>
            <w:tcW w:w="793" w:type="dxa"/>
            <w:shd w:val="clear" w:color="auto" w:fill="auto"/>
            <w:noWrap/>
            <w:hideMark/>
          </w:tcPr>
          <w:p w14:paraId="5EDACE6C"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57</w:t>
            </w:r>
          </w:p>
        </w:tc>
        <w:tc>
          <w:tcPr>
            <w:tcW w:w="2317" w:type="dxa"/>
            <w:shd w:val="clear" w:color="auto" w:fill="auto"/>
            <w:noWrap/>
            <w:hideMark/>
          </w:tcPr>
          <w:p w14:paraId="0B2DDDE1"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Teloloapan</w:t>
            </w:r>
          </w:p>
        </w:tc>
      </w:tr>
      <w:tr w:rsidR="00070F64" w:rsidRPr="00EC1E3B" w14:paraId="35956768" w14:textId="77777777" w:rsidTr="00A941AA">
        <w:trPr>
          <w:trHeight w:val="288"/>
          <w:jc w:val="center"/>
        </w:trPr>
        <w:tc>
          <w:tcPr>
            <w:tcW w:w="988" w:type="dxa"/>
            <w:shd w:val="clear" w:color="auto" w:fill="auto"/>
            <w:noWrap/>
            <w:hideMark/>
          </w:tcPr>
          <w:p w14:paraId="64501B8A"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2</w:t>
            </w:r>
          </w:p>
        </w:tc>
        <w:tc>
          <w:tcPr>
            <w:tcW w:w="2126" w:type="dxa"/>
            <w:shd w:val="clear" w:color="auto" w:fill="auto"/>
            <w:noWrap/>
            <w:hideMark/>
          </w:tcPr>
          <w:p w14:paraId="703D6BCD"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Ajuchitlán del Progreso</w:t>
            </w:r>
          </w:p>
        </w:tc>
        <w:tc>
          <w:tcPr>
            <w:tcW w:w="850" w:type="dxa"/>
            <w:shd w:val="clear" w:color="auto" w:fill="auto"/>
            <w:noWrap/>
            <w:hideMark/>
          </w:tcPr>
          <w:p w14:paraId="7F5D7C2C"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30</w:t>
            </w:r>
          </w:p>
        </w:tc>
        <w:tc>
          <w:tcPr>
            <w:tcW w:w="1759" w:type="dxa"/>
            <w:shd w:val="clear" w:color="auto" w:fill="auto"/>
            <w:noWrap/>
            <w:hideMark/>
          </w:tcPr>
          <w:p w14:paraId="4071A8FB"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General Canuto A. Neri</w:t>
            </w:r>
          </w:p>
        </w:tc>
        <w:tc>
          <w:tcPr>
            <w:tcW w:w="793" w:type="dxa"/>
            <w:shd w:val="clear" w:color="auto" w:fill="auto"/>
            <w:noWrap/>
            <w:hideMark/>
          </w:tcPr>
          <w:p w14:paraId="636C8EE8"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58</w:t>
            </w:r>
          </w:p>
        </w:tc>
        <w:tc>
          <w:tcPr>
            <w:tcW w:w="2317" w:type="dxa"/>
            <w:shd w:val="clear" w:color="auto" w:fill="auto"/>
            <w:noWrap/>
            <w:hideMark/>
          </w:tcPr>
          <w:p w14:paraId="56B33F6F"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Tepecoacuilco de Trujano</w:t>
            </w:r>
          </w:p>
        </w:tc>
      </w:tr>
      <w:tr w:rsidR="00070F64" w:rsidRPr="00EC1E3B" w14:paraId="674B3F64" w14:textId="77777777" w:rsidTr="00A941AA">
        <w:trPr>
          <w:trHeight w:val="288"/>
          <w:jc w:val="center"/>
        </w:trPr>
        <w:tc>
          <w:tcPr>
            <w:tcW w:w="988" w:type="dxa"/>
            <w:shd w:val="clear" w:color="auto" w:fill="auto"/>
            <w:noWrap/>
            <w:hideMark/>
          </w:tcPr>
          <w:p w14:paraId="3FACD1B4"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3</w:t>
            </w:r>
          </w:p>
        </w:tc>
        <w:tc>
          <w:tcPr>
            <w:tcW w:w="2126" w:type="dxa"/>
            <w:shd w:val="clear" w:color="auto" w:fill="auto"/>
            <w:noWrap/>
            <w:hideMark/>
          </w:tcPr>
          <w:p w14:paraId="63F5C6D2"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proofErr w:type="spellStart"/>
            <w:r w:rsidRPr="00A941AA">
              <w:rPr>
                <w:rFonts w:ascii="Times New Roman" w:eastAsia="Times New Roman" w:hAnsi="Times New Roman" w:cs="Times New Roman"/>
                <w:sz w:val="24"/>
                <w:szCs w:val="24"/>
                <w:lang w:eastAsia="es-MX"/>
              </w:rPr>
              <w:t>Alcozauca</w:t>
            </w:r>
            <w:proofErr w:type="spellEnd"/>
            <w:r w:rsidRPr="00A941AA">
              <w:rPr>
                <w:rFonts w:ascii="Times New Roman" w:eastAsia="Times New Roman" w:hAnsi="Times New Roman" w:cs="Times New Roman"/>
                <w:sz w:val="24"/>
                <w:szCs w:val="24"/>
                <w:lang w:eastAsia="es-MX"/>
              </w:rPr>
              <w:t xml:space="preserve"> de Guerrero</w:t>
            </w:r>
          </w:p>
        </w:tc>
        <w:tc>
          <w:tcPr>
            <w:tcW w:w="850" w:type="dxa"/>
            <w:shd w:val="clear" w:color="auto" w:fill="auto"/>
            <w:noWrap/>
            <w:hideMark/>
          </w:tcPr>
          <w:p w14:paraId="66D95DB9"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31</w:t>
            </w:r>
          </w:p>
        </w:tc>
        <w:tc>
          <w:tcPr>
            <w:tcW w:w="1759" w:type="dxa"/>
            <w:shd w:val="clear" w:color="auto" w:fill="auto"/>
            <w:noWrap/>
            <w:hideMark/>
          </w:tcPr>
          <w:p w14:paraId="3BED7094"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General Heliodoro Castillo</w:t>
            </w:r>
          </w:p>
        </w:tc>
        <w:tc>
          <w:tcPr>
            <w:tcW w:w="793" w:type="dxa"/>
            <w:shd w:val="clear" w:color="auto" w:fill="auto"/>
            <w:noWrap/>
            <w:hideMark/>
          </w:tcPr>
          <w:p w14:paraId="1F04A699"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59</w:t>
            </w:r>
          </w:p>
        </w:tc>
        <w:tc>
          <w:tcPr>
            <w:tcW w:w="2317" w:type="dxa"/>
            <w:shd w:val="clear" w:color="auto" w:fill="auto"/>
            <w:noWrap/>
            <w:hideMark/>
          </w:tcPr>
          <w:p w14:paraId="10780457"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proofErr w:type="spellStart"/>
            <w:r w:rsidRPr="00A941AA">
              <w:rPr>
                <w:rFonts w:ascii="Times New Roman" w:eastAsia="Times New Roman" w:hAnsi="Times New Roman" w:cs="Times New Roman"/>
                <w:sz w:val="24"/>
                <w:szCs w:val="24"/>
                <w:lang w:eastAsia="es-MX"/>
              </w:rPr>
              <w:t>Tetipac</w:t>
            </w:r>
            <w:proofErr w:type="spellEnd"/>
          </w:p>
        </w:tc>
      </w:tr>
      <w:tr w:rsidR="00070F64" w:rsidRPr="00EC1E3B" w14:paraId="4BFF875F" w14:textId="77777777" w:rsidTr="00A941AA">
        <w:trPr>
          <w:trHeight w:val="288"/>
          <w:jc w:val="center"/>
        </w:trPr>
        <w:tc>
          <w:tcPr>
            <w:tcW w:w="988" w:type="dxa"/>
            <w:shd w:val="clear" w:color="auto" w:fill="auto"/>
            <w:noWrap/>
            <w:hideMark/>
          </w:tcPr>
          <w:p w14:paraId="4CCBCB99"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4</w:t>
            </w:r>
          </w:p>
        </w:tc>
        <w:tc>
          <w:tcPr>
            <w:tcW w:w="2126" w:type="dxa"/>
            <w:shd w:val="clear" w:color="auto" w:fill="auto"/>
            <w:noWrap/>
            <w:hideMark/>
          </w:tcPr>
          <w:p w14:paraId="414E987B"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proofErr w:type="spellStart"/>
            <w:r w:rsidRPr="00A941AA">
              <w:rPr>
                <w:rFonts w:ascii="Times New Roman" w:eastAsia="Times New Roman" w:hAnsi="Times New Roman" w:cs="Times New Roman"/>
                <w:sz w:val="24"/>
                <w:szCs w:val="24"/>
                <w:lang w:eastAsia="es-MX"/>
              </w:rPr>
              <w:t>Alpoyeca</w:t>
            </w:r>
            <w:proofErr w:type="spellEnd"/>
          </w:p>
        </w:tc>
        <w:tc>
          <w:tcPr>
            <w:tcW w:w="850" w:type="dxa"/>
            <w:shd w:val="clear" w:color="auto" w:fill="auto"/>
            <w:noWrap/>
            <w:hideMark/>
          </w:tcPr>
          <w:p w14:paraId="7F3C6FBC"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32</w:t>
            </w:r>
          </w:p>
        </w:tc>
        <w:tc>
          <w:tcPr>
            <w:tcW w:w="1759" w:type="dxa"/>
            <w:shd w:val="clear" w:color="auto" w:fill="auto"/>
            <w:noWrap/>
            <w:hideMark/>
          </w:tcPr>
          <w:p w14:paraId="4C978352"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proofErr w:type="spellStart"/>
            <w:r w:rsidRPr="00A941AA">
              <w:rPr>
                <w:rFonts w:ascii="Times New Roman" w:eastAsia="Times New Roman" w:hAnsi="Times New Roman" w:cs="Times New Roman"/>
                <w:sz w:val="24"/>
                <w:szCs w:val="24"/>
                <w:lang w:eastAsia="es-MX"/>
              </w:rPr>
              <w:t>Huamuxtitlán</w:t>
            </w:r>
            <w:proofErr w:type="spellEnd"/>
          </w:p>
        </w:tc>
        <w:tc>
          <w:tcPr>
            <w:tcW w:w="793" w:type="dxa"/>
            <w:shd w:val="clear" w:color="auto" w:fill="auto"/>
            <w:noWrap/>
            <w:hideMark/>
          </w:tcPr>
          <w:p w14:paraId="6B95BCB9"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60</w:t>
            </w:r>
          </w:p>
        </w:tc>
        <w:tc>
          <w:tcPr>
            <w:tcW w:w="2317" w:type="dxa"/>
            <w:shd w:val="clear" w:color="auto" w:fill="auto"/>
            <w:noWrap/>
            <w:hideMark/>
          </w:tcPr>
          <w:p w14:paraId="6A760089"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Tixtla de Guerrero</w:t>
            </w:r>
          </w:p>
        </w:tc>
      </w:tr>
      <w:tr w:rsidR="00070F64" w:rsidRPr="00EC1E3B" w14:paraId="75DEC472" w14:textId="77777777" w:rsidTr="00A941AA">
        <w:trPr>
          <w:trHeight w:val="288"/>
          <w:jc w:val="center"/>
        </w:trPr>
        <w:tc>
          <w:tcPr>
            <w:tcW w:w="988" w:type="dxa"/>
            <w:shd w:val="clear" w:color="auto" w:fill="auto"/>
            <w:noWrap/>
            <w:hideMark/>
          </w:tcPr>
          <w:p w14:paraId="24F92E2A"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5</w:t>
            </w:r>
          </w:p>
        </w:tc>
        <w:tc>
          <w:tcPr>
            <w:tcW w:w="2126" w:type="dxa"/>
            <w:shd w:val="clear" w:color="auto" w:fill="auto"/>
            <w:noWrap/>
            <w:hideMark/>
          </w:tcPr>
          <w:p w14:paraId="066CD542"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Apaxtla</w:t>
            </w:r>
          </w:p>
        </w:tc>
        <w:tc>
          <w:tcPr>
            <w:tcW w:w="850" w:type="dxa"/>
            <w:shd w:val="clear" w:color="auto" w:fill="auto"/>
            <w:noWrap/>
            <w:hideMark/>
          </w:tcPr>
          <w:p w14:paraId="183DE9D8"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33</w:t>
            </w:r>
          </w:p>
        </w:tc>
        <w:tc>
          <w:tcPr>
            <w:tcW w:w="1759" w:type="dxa"/>
            <w:shd w:val="clear" w:color="auto" w:fill="auto"/>
            <w:noWrap/>
            <w:hideMark/>
          </w:tcPr>
          <w:p w14:paraId="1A40C509"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Huitzuco de los Figueroa</w:t>
            </w:r>
          </w:p>
        </w:tc>
        <w:tc>
          <w:tcPr>
            <w:tcW w:w="793" w:type="dxa"/>
            <w:shd w:val="clear" w:color="auto" w:fill="auto"/>
            <w:noWrap/>
            <w:hideMark/>
          </w:tcPr>
          <w:p w14:paraId="41D39B46"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61</w:t>
            </w:r>
          </w:p>
        </w:tc>
        <w:tc>
          <w:tcPr>
            <w:tcW w:w="2317" w:type="dxa"/>
            <w:shd w:val="clear" w:color="auto" w:fill="auto"/>
            <w:noWrap/>
            <w:hideMark/>
          </w:tcPr>
          <w:p w14:paraId="6DF89E53"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proofErr w:type="spellStart"/>
            <w:r w:rsidRPr="00A941AA">
              <w:rPr>
                <w:rFonts w:ascii="Times New Roman" w:eastAsia="Times New Roman" w:hAnsi="Times New Roman" w:cs="Times New Roman"/>
                <w:sz w:val="24"/>
                <w:szCs w:val="24"/>
                <w:lang w:eastAsia="es-MX"/>
              </w:rPr>
              <w:t>Tlacoachistlahuaca</w:t>
            </w:r>
            <w:proofErr w:type="spellEnd"/>
          </w:p>
        </w:tc>
      </w:tr>
      <w:tr w:rsidR="00070F64" w:rsidRPr="00EC1E3B" w14:paraId="45428186" w14:textId="77777777" w:rsidTr="00A941AA">
        <w:trPr>
          <w:trHeight w:val="288"/>
          <w:jc w:val="center"/>
        </w:trPr>
        <w:tc>
          <w:tcPr>
            <w:tcW w:w="988" w:type="dxa"/>
            <w:shd w:val="clear" w:color="auto" w:fill="auto"/>
            <w:noWrap/>
            <w:hideMark/>
          </w:tcPr>
          <w:p w14:paraId="7E2331A3"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6</w:t>
            </w:r>
          </w:p>
        </w:tc>
        <w:tc>
          <w:tcPr>
            <w:tcW w:w="2126" w:type="dxa"/>
            <w:shd w:val="clear" w:color="auto" w:fill="auto"/>
            <w:noWrap/>
            <w:hideMark/>
          </w:tcPr>
          <w:p w14:paraId="27342D88"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Arcelia</w:t>
            </w:r>
          </w:p>
        </w:tc>
        <w:tc>
          <w:tcPr>
            <w:tcW w:w="850" w:type="dxa"/>
            <w:shd w:val="clear" w:color="auto" w:fill="auto"/>
            <w:noWrap/>
            <w:hideMark/>
          </w:tcPr>
          <w:p w14:paraId="17C382DD"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34</w:t>
            </w:r>
          </w:p>
        </w:tc>
        <w:tc>
          <w:tcPr>
            <w:tcW w:w="1759" w:type="dxa"/>
            <w:shd w:val="clear" w:color="auto" w:fill="auto"/>
            <w:noWrap/>
            <w:hideMark/>
          </w:tcPr>
          <w:p w14:paraId="42802490"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Iguala de la Independencia</w:t>
            </w:r>
          </w:p>
        </w:tc>
        <w:tc>
          <w:tcPr>
            <w:tcW w:w="793" w:type="dxa"/>
            <w:shd w:val="clear" w:color="auto" w:fill="auto"/>
            <w:noWrap/>
            <w:hideMark/>
          </w:tcPr>
          <w:p w14:paraId="49077EB4"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62</w:t>
            </w:r>
          </w:p>
        </w:tc>
        <w:tc>
          <w:tcPr>
            <w:tcW w:w="2317" w:type="dxa"/>
            <w:shd w:val="clear" w:color="auto" w:fill="auto"/>
            <w:noWrap/>
            <w:hideMark/>
          </w:tcPr>
          <w:p w14:paraId="3F94A9CA"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proofErr w:type="spellStart"/>
            <w:r w:rsidRPr="00A941AA">
              <w:rPr>
                <w:rFonts w:ascii="Times New Roman" w:eastAsia="Times New Roman" w:hAnsi="Times New Roman" w:cs="Times New Roman"/>
                <w:sz w:val="24"/>
                <w:szCs w:val="24"/>
                <w:lang w:eastAsia="es-MX"/>
              </w:rPr>
              <w:t>Tlacoapa</w:t>
            </w:r>
            <w:proofErr w:type="spellEnd"/>
          </w:p>
        </w:tc>
      </w:tr>
      <w:tr w:rsidR="00070F64" w:rsidRPr="00EC1E3B" w14:paraId="3E840BAB" w14:textId="77777777" w:rsidTr="00A941AA">
        <w:trPr>
          <w:trHeight w:val="288"/>
          <w:jc w:val="center"/>
        </w:trPr>
        <w:tc>
          <w:tcPr>
            <w:tcW w:w="988" w:type="dxa"/>
            <w:shd w:val="clear" w:color="auto" w:fill="auto"/>
            <w:noWrap/>
            <w:hideMark/>
          </w:tcPr>
          <w:p w14:paraId="236FD509"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7</w:t>
            </w:r>
          </w:p>
        </w:tc>
        <w:tc>
          <w:tcPr>
            <w:tcW w:w="2126" w:type="dxa"/>
            <w:shd w:val="clear" w:color="auto" w:fill="auto"/>
            <w:noWrap/>
            <w:hideMark/>
          </w:tcPr>
          <w:p w14:paraId="144C8E91"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Atenango del Río</w:t>
            </w:r>
          </w:p>
        </w:tc>
        <w:tc>
          <w:tcPr>
            <w:tcW w:w="850" w:type="dxa"/>
            <w:shd w:val="clear" w:color="auto" w:fill="auto"/>
            <w:noWrap/>
            <w:hideMark/>
          </w:tcPr>
          <w:p w14:paraId="5806116A"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35</w:t>
            </w:r>
          </w:p>
        </w:tc>
        <w:tc>
          <w:tcPr>
            <w:tcW w:w="1759" w:type="dxa"/>
            <w:shd w:val="clear" w:color="auto" w:fill="auto"/>
            <w:noWrap/>
            <w:hideMark/>
          </w:tcPr>
          <w:p w14:paraId="7BD6E6F2"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proofErr w:type="spellStart"/>
            <w:r w:rsidRPr="00A941AA">
              <w:rPr>
                <w:rFonts w:ascii="Times New Roman" w:eastAsia="Times New Roman" w:hAnsi="Times New Roman" w:cs="Times New Roman"/>
                <w:sz w:val="24"/>
                <w:szCs w:val="24"/>
                <w:lang w:eastAsia="es-MX"/>
              </w:rPr>
              <w:t>Igualapa</w:t>
            </w:r>
            <w:proofErr w:type="spellEnd"/>
          </w:p>
        </w:tc>
        <w:tc>
          <w:tcPr>
            <w:tcW w:w="793" w:type="dxa"/>
            <w:shd w:val="clear" w:color="auto" w:fill="auto"/>
            <w:noWrap/>
            <w:hideMark/>
          </w:tcPr>
          <w:p w14:paraId="7E66D124"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63</w:t>
            </w:r>
          </w:p>
        </w:tc>
        <w:tc>
          <w:tcPr>
            <w:tcW w:w="2317" w:type="dxa"/>
            <w:shd w:val="clear" w:color="auto" w:fill="auto"/>
            <w:noWrap/>
            <w:hideMark/>
          </w:tcPr>
          <w:p w14:paraId="49723C67"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proofErr w:type="spellStart"/>
            <w:r w:rsidRPr="00A941AA">
              <w:rPr>
                <w:rFonts w:ascii="Times New Roman" w:eastAsia="Times New Roman" w:hAnsi="Times New Roman" w:cs="Times New Roman"/>
                <w:sz w:val="24"/>
                <w:szCs w:val="24"/>
                <w:lang w:eastAsia="es-MX"/>
              </w:rPr>
              <w:t>Tlalchapa</w:t>
            </w:r>
            <w:proofErr w:type="spellEnd"/>
          </w:p>
        </w:tc>
      </w:tr>
      <w:tr w:rsidR="00070F64" w:rsidRPr="00EC1E3B" w14:paraId="68849367" w14:textId="77777777" w:rsidTr="00A941AA">
        <w:trPr>
          <w:trHeight w:val="288"/>
          <w:jc w:val="center"/>
        </w:trPr>
        <w:tc>
          <w:tcPr>
            <w:tcW w:w="988" w:type="dxa"/>
            <w:shd w:val="clear" w:color="auto" w:fill="auto"/>
            <w:noWrap/>
            <w:hideMark/>
          </w:tcPr>
          <w:p w14:paraId="6AC06733"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8</w:t>
            </w:r>
          </w:p>
        </w:tc>
        <w:tc>
          <w:tcPr>
            <w:tcW w:w="2126" w:type="dxa"/>
            <w:shd w:val="clear" w:color="auto" w:fill="auto"/>
            <w:noWrap/>
            <w:hideMark/>
          </w:tcPr>
          <w:p w14:paraId="724405B0"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proofErr w:type="spellStart"/>
            <w:r w:rsidRPr="00A941AA">
              <w:rPr>
                <w:rFonts w:ascii="Times New Roman" w:eastAsia="Times New Roman" w:hAnsi="Times New Roman" w:cs="Times New Roman"/>
                <w:sz w:val="24"/>
                <w:szCs w:val="24"/>
                <w:lang w:eastAsia="es-MX"/>
              </w:rPr>
              <w:t>Atlamajalcingo</w:t>
            </w:r>
            <w:proofErr w:type="spellEnd"/>
            <w:r w:rsidRPr="00A941AA">
              <w:rPr>
                <w:rFonts w:ascii="Times New Roman" w:eastAsia="Times New Roman" w:hAnsi="Times New Roman" w:cs="Times New Roman"/>
                <w:sz w:val="24"/>
                <w:szCs w:val="24"/>
                <w:lang w:eastAsia="es-MX"/>
              </w:rPr>
              <w:t xml:space="preserve"> del Monte</w:t>
            </w:r>
          </w:p>
        </w:tc>
        <w:tc>
          <w:tcPr>
            <w:tcW w:w="850" w:type="dxa"/>
            <w:shd w:val="clear" w:color="auto" w:fill="auto"/>
            <w:noWrap/>
            <w:hideMark/>
          </w:tcPr>
          <w:p w14:paraId="369B1BF0"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36</w:t>
            </w:r>
          </w:p>
        </w:tc>
        <w:tc>
          <w:tcPr>
            <w:tcW w:w="1759" w:type="dxa"/>
            <w:shd w:val="clear" w:color="auto" w:fill="auto"/>
            <w:noWrap/>
            <w:hideMark/>
          </w:tcPr>
          <w:p w14:paraId="778B8859"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 xml:space="preserve">Ixcateopan </w:t>
            </w:r>
          </w:p>
        </w:tc>
        <w:tc>
          <w:tcPr>
            <w:tcW w:w="793" w:type="dxa"/>
            <w:shd w:val="clear" w:color="auto" w:fill="auto"/>
            <w:noWrap/>
            <w:hideMark/>
          </w:tcPr>
          <w:p w14:paraId="3EFAA715"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64</w:t>
            </w:r>
          </w:p>
        </w:tc>
        <w:tc>
          <w:tcPr>
            <w:tcW w:w="2317" w:type="dxa"/>
            <w:shd w:val="clear" w:color="auto" w:fill="auto"/>
            <w:noWrap/>
            <w:hideMark/>
          </w:tcPr>
          <w:p w14:paraId="30E8A812"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proofErr w:type="spellStart"/>
            <w:r w:rsidRPr="00A941AA">
              <w:rPr>
                <w:rFonts w:ascii="Times New Roman" w:eastAsia="Times New Roman" w:hAnsi="Times New Roman" w:cs="Times New Roman"/>
                <w:sz w:val="24"/>
                <w:szCs w:val="24"/>
                <w:lang w:eastAsia="es-MX"/>
              </w:rPr>
              <w:t>Tlalixtaquilla</w:t>
            </w:r>
            <w:proofErr w:type="spellEnd"/>
            <w:r w:rsidRPr="00A941AA">
              <w:rPr>
                <w:rFonts w:ascii="Times New Roman" w:eastAsia="Times New Roman" w:hAnsi="Times New Roman" w:cs="Times New Roman"/>
                <w:sz w:val="24"/>
                <w:szCs w:val="24"/>
                <w:lang w:eastAsia="es-MX"/>
              </w:rPr>
              <w:t xml:space="preserve"> de Maldonado</w:t>
            </w:r>
          </w:p>
        </w:tc>
      </w:tr>
      <w:tr w:rsidR="00070F64" w:rsidRPr="00EC1E3B" w14:paraId="404E805D" w14:textId="77777777" w:rsidTr="00A941AA">
        <w:trPr>
          <w:trHeight w:val="288"/>
          <w:jc w:val="center"/>
        </w:trPr>
        <w:tc>
          <w:tcPr>
            <w:tcW w:w="988" w:type="dxa"/>
            <w:shd w:val="clear" w:color="auto" w:fill="auto"/>
            <w:noWrap/>
            <w:hideMark/>
          </w:tcPr>
          <w:p w14:paraId="4117C097"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9</w:t>
            </w:r>
          </w:p>
        </w:tc>
        <w:tc>
          <w:tcPr>
            <w:tcW w:w="2126" w:type="dxa"/>
            <w:shd w:val="clear" w:color="auto" w:fill="auto"/>
            <w:noWrap/>
            <w:hideMark/>
          </w:tcPr>
          <w:p w14:paraId="47444975"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Atlixtac</w:t>
            </w:r>
          </w:p>
        </w:tc>
        <w:tc>
          <w:tcPr>
            <w:tcW w:w="850" w:type="dxa"/>
            <w:shd w:val="clear" w:color="auto" w:fill="auto"/>
            <w:noWrap/>
            <w:hideMark/>
          </w:tcPr>
          <w:p w14:paraId="21C2D6DC"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37</w:t>
            </w:r>
          </w:p>
        </w:tc>
        <w:tc>
          <w:tcPr>
            <w:tcW w:w="1759" w:type="dxa"/>
            <w:shd w:val="clear" w:color="auto" w:fill="auto"/>
            <w:noWrap/>
            <w:hideMark/>
          </w:tcPr>
          <w:p w14:paraId="4AB98918"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Zihuatanejo de Azueta</w:t>
            </w:r>
          </w:p>
        </w:tc>
        <w:tc>
          <w:tcPr>
            <w:tcW w:w="793" w:type="dxa"/>
            <w:shd w:val="clear" w:color="auto" w:fill="auto"/>
            <w:noWrap/>
            <w:hideMark/>
          </w:tcPr>
          <w:p w14:paraId="4ACD2905"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65</w:t>
            </w:r>
          </w:p>
        </w:tc>
        <w:tc>
          <w:tcPr>
            <w:tcW w:w="2317" w:type="dxa"/>
            <w:shd w:val="clear" w:color="auto" w:fill="auto"/>
            <w:noWrap/>
            <w:hideMark/>
          </w:tcPr>
          <w:p w14:paraId="3BAB93B6"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Tlapa de Comonfort</w:t>
            </w:r>
          </w:p>
        </w:tc>
      </w:tr>
      <w:tr w:rsidR="00070F64" w:rsidRPr="00EC1E3B" w14:paraId="46236945" w14:textId="77777777" w:rsidTr="00A941AA">
        <w:trPr>
          <w:trHeight w:val="288"/>
          <w:jc w:val="center"/>
        </w:trPr>
        <w:tc>
          <w:tcPr>
            <w:tcW w:w="988" w:type="dxa"/>
            <w:shd w:val="clear" w:color="auto" w:fill="auto"/>
            <w:noWrap/>
            <w:hideMark/>
          </w:tcPr>
          <w:p w14:paraId="1E9F420F"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10</w:t>
            </w:r>
          </w:p>
        </w:tc>
        <w:tc>
          <w:tcPr>
            <w:tcW w:w="2126" w:type="dxa"/>
            <w:shd w:val="clear" w:color="auto" w:fill="auto"/>
            <w:noWrap/>
            <w:hideMark/>
          </w:tcPr>
          <w:p w14:paraId="5EB5FDDB"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Atoyac de Álvarez</w:t>
            </w:r>
          </w:p>
        </w:tc>
        <w:tc>
          <w:tcPr>
            <w:tcW w:w="850" w:type="dxa"/>
            <w:shd w:val="clear" w:color="auto" w:fill="auto"/>
            <w:noWrap/>
            <w:hideMark/>
          </w:tcPr>
          <w:p w14:paraId="06D8B48C"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38</w:t>
            </w:r>
          </w:p>
        </w:tc>
        <w:tc>
          <w:tcPr>
            <w:tcW w:w="1759" w:type="dxa"/>
            <w:shd w:val="clear" w:color="auto" w:fill="auto"/>
            <w:noWrap/>
            <w:hideMark/>
          </w:tcPr>
          <w:p w14:paraId="4293073F"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Juan R. Escudero</w:t>
            </w:r>
          </w:p>
        </w:tc>
        <w:tc>
          <w:tcPr>
            <w:tcW w:w="793" w:type="dxa"/>
            <w:shd w:val="clear" w:color="auto" w:fill="auto"/>
            <w:noWrap/>
            <w:hideMark/>
          </w:tcPr>
          <w:p w14:paraId="1D89D20F"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66</w:t>
            </w:r>
          </w:p>
        </w:tc>
        <w:tc>
          <w:tcPr>
            <w:tcW w:w="2317" w:type="dxa"/>
            <w:shd w:val="clear" w:color="auto" w:fill="auto"/>
            <w:noWrap/>
            <w:hideMark/>
          </w:tcPr>
          <w:p w14:paraId="4B4C3894"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Tlapehuala</w:t>
            </w:r>
          </w:p>
        </w:tc>
      </w:tr>
      <w:tr w:rsidR="00070F64" w:rsidRPr="00EC1E3B" w14:paraId="7C0A4D67" w14:textId="77777777" w:rsidTr="00A941AA">
        <w:trPr>
          <w:trHeight w:val="288"/>
          <w:jc w:val="center"/>
        </w:trPr>
        <w:tc>
          <w:tcPr>
            <w:tcW w:w="988" w:type="dxa"/>
            <w:shd w:val="clear" w:color="auto" w:fill="auto"/>
            <w:noWrap/>
            <w:hideMark/>
          </w:tcPr>
          <w:p w14:paraId="578A5E4C"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11</w:t>
            </w:r>
          </w:p>
        </w:tc>
        <w:tc>
          <w:tcPr>
            <w:tcW w:w="2126" w:type="dxa"/>
            <w:shd w:val="clear" w:color="auto" w:fill="auto"/>
            <w:noWrap/>
            <w:hideMark/>
          </w:tcPr>
          <w:p w14:paraId="72506877"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Ayutla de los Libres</w:t>
            </w:r>
          </w:p>
        </w:tc>
        <w:tc>
          <w:tcPr>
            <w:tcW w:w="850" w:type="dxa"/>
            <w:shd w:val="clear" w:color="auto" w:fill="auto"/>
            <w:noWrap/>
            <w:hideMark/>
          </w:tcPr>
          <w:p w14:paraId="11C49BCA"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39</w:t>
            </w:r>
          </w:p>
        </w:tc>
        <w:tc>
          <w:tcPr>
            <w:tcW w:w="1759" w:type="dxa"/>
            <w:shd w:val="clear" w:color="auto" w:fill="auto"/>
            <w:noWrap/>
            <w:hideMark/>
          </w:tcPr>
          <w:p w14:paraId="3E993FEB"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Leonardo Bravo</w:t>
            </w:r>
          </w:p>
        </w:tc>
        <w:tc>
          <w:tcPr>
            <w:tcW w:w="793" w:type="dxa"/>
            <w:shd w:val="clear" w:color="auto" w:fill="auto"/>
            <w:noWrap/>
            <w:hideMark/>
          </w:tcPr>
          <w:p w14:paraId="1835E24E"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67</w:t>
            </w:r>
          </w:p>
        </w:tc>
        <w:tc>
          <w:tcPr>
            <w:tcW w:w="2317" w:type="dxa"/>
            <w:shd w:val="clear" w:color="auto" w:fill="auto"/>
            <w:noWrap/>
            <w:hideMark/>
          </w:tcPr>
          <w:p w14:paraId="66378C32"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La Unión de Isidoro Montes</w:t>
            </w:r>
          </w:p>
        </w:tc>
      </w:tr>
      <w:tr w:rsidR="00070F64" w:rsidRPr="00EC1E3B" w14:paraId="07ED78A1" w14:textId="77777777" w:rsidTr="00A941AA">
        <w:trPr>
          <w:trHeight w:val="288"/>
          <w:jc w:val="center"/>
        </w:trPr>
        <w:tc>
          <w:tcPr>
            <w:tcW w:w="988" w:type="dxa"/>
            <w:shd w:val="clear" w:color="auto" w:fill="auto"/>
            <w:noWrap/>
            <w:hideMark/>
          </w:tcPr>
          <w:p w14:paraId="32485032"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12</w:t>
            </w:r>
          </w:p>
        </w:tc>
        <w:tc>
          <w:tcPr>
            <w:tcW w:w="2126" w:type="dxa"/>
            <w:shd w:val="clear" w:color="auto" w:fill="auto"/>
            <w:noWrap/>
            <w:hideMark/>
          </w:tcPr>
          <w:p w14:paraId="1B3957AC"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proofErr w:type="spellStart"/>
            <w:r w:rsidRPr="00A941AA">
              <w:rPr>
                <w:rFonts w:ascii="Times New Roman" w:eastAsia="Times New Roman" w:hAnsi="Times New Roman" w:cs="Times New Roman"/>
                <w:sz w:val="24"/>
                <w:szCs w:val="24"/>
                <w:lang w:eastAsia="es-MX"/>
              </w:rPr>
              <w:t>Azoyú</w:t>
            </w:r>
            <w:proofErr w:type="spellEnd"/>
          </w:p>
        </w:tc>
        <w:tc>
          <w:tcPr>
            <w:tcW w:w="850" w:type="dxa"/>
            <w:shd w:val="clear" w:color="auto" w:fill="auto"/>
            <w:noWrap/>
            <w:hideMark/>
          </w:tcPr>
          <w:p w14:paraId="01E51C3B"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40</w:t>
            </w:r>
          </w:p>
        </w:tc>
        <w:tc>
          <w:tcPr>
            <w:tcW w:w="1759" w:type="dxa"/>
            <w:shd w:val="clear" w:color="auto" w:fill="auto"/>
            <w:noWrap/>
            <w:hideMark/>
          </w:tcPr>
          <w:p w14:paraId="4D78C67E"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Malinaltepec</w:t>
            </w:r>
          </w:p>
        </w:tc>
        <w:tc>
          <w:tcPr>
            <w:tcW w:w="793" w:type="dxa"/>
            <w:shd w:val="clear" w:color="auto" w:fill="auto"/>
            <w:noWrap/>
            <w:hideMark/>
          </w:tcPr>
          <w:p w14:paraId="2D63BF6C"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68</w:t>
            </w:r>
          </w:p>
        </w:tc>
        <w:tc>
          <w:tcPr>
            <w:tcW w:w="2317" w:type="dxa"/>
            <w:shd w:val="clear" w:color="auto" w:fill="auto"/>
            <w:noWrap/>
            <w:hideMark/>
          </w:tcPr>
          <w:p w14:paraId="66B34F13"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proofErr w:type="spellStart"/>
            <w:r w:rsidRPr="00A941AA">
              <w:rPr>
                <w:rFonts w:ascii="Times New Roman" w:eastAsia="Times New Roman" w:hAnsi="Times New Roman" w:cs="Times New Roman"/>
                <w:sz w:val="24"/>
                <w:szCs w:val="24"/>
                <w:lang w:eastAsia="es-MX"/>
              </w:rPr>
              <w:t>Xalpatláhuac</w:t>
            </w:r>
            <w:proofErr w:type="spellEnd"/>
          </w:p>
        </w:tc>
      </w:tr>
      <w:tr w:rsidR="00070F64" w:rsidRPr="00EC1E3B" w14:paraId="6183CA81" w14:textId="77777777" w:rsidTr="00A941AA">
        <w:trPr>
          <w:trHeight w:val="288"/>
          <w:jc w:val="center"/>
        </w:trPr>
        <w:tc>
          <w:tcPr>
            <w:tcW w:w="988" w:type="dxa"/>
            <w:shd w:val="clear" w:color="auto" w:fill="auto"/>
            <w:noWrap/>
            <w:hideMark/>
          </w:tcPr>
          <w:p w14:paraId="3C395B1B"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13</w:t>
            </w:r>
          </w:p>
        </w:tc>
        <w:tc>
          <w:tcPr>
            <w:tcW w:w="2126" w:type="dxa"/>
            <w:shd w:val="clear" w:color="auto" w:fill="auto"/>
            <w:noWrap/>
            <w:hideMark/>
          </w:tcPr>
          <w:p w14:paraId="7F68F17F"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Benito Juárez</w:t>
            </w:r>
          </w:p>
        </w:tc>
        <w:tc>
          <w:tcPr>
            <w:tcW w:w="850" w:type="dxa"/>
            <w:shd w:val="clear" w:color="auto" w:fill="auto"/>
            <w:noWrap/>
            <w:hideMark/>
          </w:tcPr>
          <w:p w14:paraId="78059B68"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41</w:t>
            </w:r>
          </w:p>
        </w:tc>
        <w:tc>
          <w:tcPr>
            <w:tcW w:w="1759" w:type="dxa"/>
            <w:shd w:val="clear" w:color="auto" w:fill="auto"/>
            <w:noWrap/>
            <w:hideMark/>
          </w:tcPr>
          <w:p w14:paraId="0A27D1CE"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 xml:space="preserve">Mártir de </w:t>
            </w:r>
            <w:proofErr w:type="spellStart"/>
            <w:r w:rsidRPr="00A941AA">
              <w:rPr>
                <w:rFonts w:ascii="Times New Roman" w:eastAsia="Times New Roman" w:hAnsi="Times New Roman" w:cs="Times New Roman"/>
                <w:sz w:val="24"/>
                <w:szCs w:val="24"/>
                <w:lang w:eastAsia="es-MX"/>
              </w:rPr>
              <w:t>Cuilapan</w:t>
            </w:r>
            <w:proofErr w:type="spellEnd"/>
          </w:p>
        </w:tc>
        <w:tc>
          <w:tcPr>
            <w:tcW w:w="793" w:type="dxa"/>
            <w:shd w:val="clear" w:color="auto" w:fill="auto"/>
            <w:noWrap/>
            <w:hideMark/>
          </w:tcPr>
          <w:p w14:paraId="34A88A67"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69</w:t>
            </w:r>
          </w:p>
        </w:tc>
        <w:tc>
          <w:tcPr>
            <w:tcW w:w="2317" w:type="dxa"/>
            <w:shd w:val="clear" w:color="auto" w:fill="auto"/>
            <w:noWrap/>
            <w:hideMark/>
          </w:tcPr>
          <w:p w14:paraId="40D25E98"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proofErr w:type="spellStart"/>
            <w:r w:rsidRPr="00A941AA">
              <w:rPr>
                <w:rFonts w:ascii="Times New Roman" w:eastAsia="Times New Roman" w:hAnsi="Times New Roman" w:cs="Times New Roman"/>
                <w:sz w:val="24"/>
                <w:szCs w:val="24"/>
                <w:lang w:eastAsia="es-MX"/>
              </w:rPr>
              <w:t>Xochihuehuetlán</w:t>
            </w:r>
            <w:proofErr w:type="spellEnd"/>
          </w:p>
        </w:tc>
      </w:tr>
      <w:tr w:rsidR="00070F64" w:rsidRPr="00EC1E3B" w14:paraId="6F7E3519" w14:textId="77777777" w:rsidTr="00A941AA">
        <w:trPr>
          <w:trHeight w:val="288"/>
          <w:jc w:val="center"/>
        </w:trPr>
        <w:tc>
          <w:tcPr>
            <w:tcW w:w="988" w:type="dxa"/>
            <w:shd w:val="clear" w:color="auto" w:fill="auto"/>
            <w:noWrap/>
            <w:hideMark/>
          </w:tcPr>
          <w:p w14:paraId="17FC962D"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14</w:t>
            </w:r>
          </w:p>
        </w:tc>
        <w:tc>
          <w:tcPr>
            <w:tcW w:w="2126" w:type="dxa"/>
            <w:shd w:val="clear" w:color="auto" w:fill="auto"/>
            <w:noWrap/>
            <w:hideMark/>
          </w:tcPr>
          <w:p w14:paraId="5019F19F"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Buenavista de Cuéllar</w:t>
            </w:r>
          </w:p>
        </w:tc>
        <w:tc>
          <w:tcPr>
            <w:tcW w:w="850" w:type="dxa"/>
            <w:shd w:val="clear" w:color="auto" w:fill="auto"/>
            <w:noWrap/>
            <w:hideMark/>
          </w:tcPr>
          <w:p w14:paraId="0E574039"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42</w:t>
            </w:r>
          </w:p>
        </w:tc>
        <w:tc>
          <w:tcPr>
            <w:tcW w:w="1759" w:type="dxa"/>
            <w:shd w:val="clear" w:color="auto" w:fill="auto"/>
            <w:noWrap/>
            <w:hideMark/>
          </w:tcPr>
          <w:p w14:paraId="44478DEB"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proofErr w:type="spellStart"/>
            <w:r w:rsidRPr="00A941AA">
              <w:rPr>
                <w:rFonts w:ascii="Times New Roman" w:eastAsia="Times New Roman" w:hAnsi="Times New Roman" w:cs="Times New Roman"/>
                <w:sz w:val="24"/>
                <w:szCs w:val="24"/>
                <w:lang w:eastAsia="es-MX"/>
              </w:rPr>
              <w:t>Metlatónoc</w:t>
            </w:r>
            <w:proofErr w:type="spellEnd"/>
          </w:p>
        </w:tc>
        <w:tc>
          <w:tcPr>
            <w:tcW w:w="793" w:type="dxa"/>
            <w:shd w:val="clear" w:color="auto" w:fill="auto"/>
            <w:noWrap/>
            <w:hideMark/>
          </w:tcPr>
          <w:p w14:paraId="081C4797"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70</w:t>
            </w:r>
          </w:p>
        </w:tc>
        <w:tc>
          <w:tcPr>
            <w:tcW w:w="2317" w:type="dxa"/>
            <w:shd w:val="clear" w:color="auto" w:fill="auto"/>
            <w:noWrap/>
            <w:hideMark/>
          </w:tcPr>
          <w:p w14:paraId="3FF32FD1"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Xochistlahuaca</w:t>
            </w:r>
          </w:p>
        </w:tc>
      </w:tr>
      <w:tr w:rsidR="00070F64" w:rsidRPr="00EC1E3B" w14:paraId="3029EF50" w14:textId="77777777" w:rsidTr="00A941AA">
        <w:trPr>
          <w:trHeight w:val="288"/>
          <w:jc w:val="center"/>
        </w:trPr>
        <w:tc>
          <w:tcPr>
            <w:tcW w:w="988" w:type="dxa"/>
            <w:shd w:val="clear" w:color="auto" w:fill="auto"/>
            <w:noWrap/>
            <w:hideMark/>
          </w:tcPr>
          <w:p w14:paraId="57C7E78F"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15</w:t>
            </w:r>
          </w:p>
        </w:tc>
        <w:tc>
          <w:tcPr>
            <w:tcW w:w="2126" w:type="dxa"/>
            <w:shd w:val="clear" w:color="auto" w:fill="auto"/>
            <w:noWrap/>
            <w:hideMark/>
          </w:tcPr>
          <w:p w14:paraId="2B0B2CF2"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proofErr w:type="spellStart"/>
            <w:r w:rsidRPr="00A941AA">
              <w:rPr>
                <w:rFonts w:ascii="Times New Roman" w:eastAsia="Times New Roman" w:hAnsi="Times New Roman" w:cs="Times New Roman"/>
                <w:sz w:val="24"/>
                <w:szCs w:val="24"/>
                <w:lang w:eastAsia="es-MX"/>
              </w:rPr>
              <w:t>Coahuayutla</w:t>
            </w:r>
            <w:proofErr w:type="spellEnd"/>
            <w:r w:rsidRPr="00A941AA">
              <w:rPr>
                <w:rFonts w:ascii="Times New Roman" w:eastAsia="Times New Roman" w:hAnsi="Times New Roman" w:cs="Times New Roman"/>
                <w:sz w:val="24"/>
                <w:szCs w:val="24"/>
                <w:lang w:eastAsia="es-MX"/>
              </w:rPr>
              <w:t xml:space="preserve"> </w:t>
            </w:r>
          </w:p>
        </w:tc>
        <w:tc>
          <w:tcPr>
            <w:tcW w:w="850" w:type="dxa"/>
            <w:shd w:val="clear" w:color="auto" w:fill="auto"/>
            <w:noWrap/>
            <w:hideMark/>
          </w:tcPr>
          <w:p w14:paraId="66C80B24"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43</w:t>
            </w:r>
          </w:p>
        </w:tc>
        <w:tc>
          <w:tcPr>
            <w:tcW w:w="1759" w:type="dxa"/>
            <w:shd w:val="clear" w:color="auto" w:fill="auto"/>
            <w:noWrap/>
            <w:hideMark/>
          </w:tcPr>
          <w:p w14:paraId="23604C01"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Mochitlán</w:t>
            </w:r>
          </w:p>
        </w:tc>
        <w:tc>
          <w:tcPr>
            <w:tcW w:w="793" w:type="dxa"/>
            <w:shd w:val="clear" w:color="auto" w:fill="auto"/>
            <w:noWrap/>
            <w:hideMark/>
          </w:tcPr>
          <w:p w14:paraId="405099BB"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71</w:t>
            </w:r>
          </w:p>
        </w:tc>
        <w:tc>
          <w:tcPr>
            <w:tcW w:w="2317" w:type="dxa"/>
            <w:shd w:val="clear" w:color="auto" w:fill="auto"/>
            <w:noWrap/>
            <w:hideMark/>
          </w:tcPr>
          <w:p w14:paraId="6F266CD4"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Zapotitlán Tablas</w:t>
            </w:r>
          </w:p>
        </w:tc>
      </w:tr>
      <w:tr w:rsidR="00070F64" w:rsidRPr="00EC1E3B" w14:paraId="44201E61" w14:textId="77777777" w:rsidTr="00A941AA">
        <w:trPr>
          <w:trHeight w:val="288"/>
          <w:jc w:val="center"/>
        </w:trPr>
        <w:tc>
          <w:tcPr>
            <w:tcW w:w="988" w:type="dxa"/>
            <w:shd w:val="clear" w:color="auto" w:fill="auto"/>
            <w:noWrap/>
            <w:hideMark/>
          </w:tcPr>
          <w:p w14:paraId="53CE91EC"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lastRenderedPageBreak/>
              <w:t>16</w:t>
            </w:r>
          </w:p>
        </w:tc>
        <w:tc>
          <w:tcPr>
            <w:tcW w:w="2126" w:type="dxa"/>
            <w:shd w:val="clear" w:color="auto" w:fill="auto"/>
            <w:noWrap/>
            <w:hideMark/>
          </w:tcPr>
          <w:p w14:paraId="36C0FDFA"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Cocula</w:t>
            </w:r>
          </w:p>
        </w:tc>
        <w:tc>
          <w:tcPr>
            <w:tcW w:w="850" w:type="dxa"/>
            <w:shd w:val="clear" w:color="auto" w:fill="auto"/>
            <w:noWrap/>
            <w:hideMark/>
          </w:tcPr>
          <w:p w14:paraId="24DC213C"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44</w:t>
            </w:r>
          </w:p>
        </w:tc>
        <w:tc>
          <w:tcPr>
            <w:tcW w:w="1759" w:type="dxa"/>
            <w:shd w:val="clear" w:color="auto" w:fill="auto"/>
            <w:noWrap/>
            <w:hideMark/>
          </w:tcPr>
          <w:p w14:paraId="2BF3C43A"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Olinalá</w:t>
            </w:r>
          </w:p>
        </w:tc>
        <w:tc>
          <w:tcPr>
            <w:tcW w:w="793" w:type="dxa"/>
            <w:shd w:val="clear" w:color="auto" w:fill="auto"/>
            <w:noWrap/>
            <w:hideMark/>
          </w:tcPr>
          <w:p w14:paraId="41BBBF36"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72</w:t>
            </w:r>
          </w:p>
        </w:tc>
        <w:tc>
          <w:tcPr>
            <w:tcW w:w="2317" w:type="dxa"/>
            <w:shd w:val="clear" w:color="auto" w:fill="auto"/>
            <w:noWrap/>
            <w:hideMark/>
          </w:tcPr>
          <w:p w14:paraId="5AA341CC"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Zirándaro</w:t>
            </w:r>
          </w:p>
        </w:tc>
      </w:tr>
      <w:tr w:rsidR="00070F64" w:rsidRPr="00EC1E3B" w14:paraId="1357165A" w14:textId="77777777" w:rsidTr="00A941AA">
        <w:trPr>
          <w:trHeight w:val="288"/>
          <w:jc w:val="center"/>
        </w:trPr>
        <w:tc>
          <w:tcPr>
            <w:tcW w:w="988" w:type="dxa"/>
            <w:shd w:val="clear" w:color="auto" w:fill="auto"/>
            <w:noWrap/>
            <w:hideMark/>
          </w:tcPr>
          <w:p w14:paraId="1F3A3EF7"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17</w:t>
            </w:r>
          </w:p>
        </w:tc>
        <w:tc>
          <w:tcPr>
            <w:tcW w:w="2126" w:type="dxa"/>
            <w:shd w:val="clear" w:color="auto" w:fill="auto"/>
            <w:noWrap/>
            <w:hideMark/>
          </w:tcPr>
          <w:p w14:paraId="188E4766"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Copala</w:t>
            </w:r>
          </w:p>
        </w:tc>
        <w:tc>
          <w:tcPr>
            <w:tcW w:w="850" w:type="dxa"/>
            <w:shd w:val="clear" w:color="auto" w:fill="auto"/>
            <w:noWrap/>
            <w:hideMark/>
          </w:tcPr>
          <w:p w14:paraId="2555DA57"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45</w:t>
            </w:r>
          </w:p>
        </w:tc>
        <w:tc>
          <w:tcPr>
            <w:tcW w:w="1759" w:type="dxa"/>
            <w:shd w:val="clear" w:color="auto" w:fill="auto"/>
            <w:noWrap/>
            <w:hideMark/>
          </w:tcPr>
          <w:p w14:paraId="69A5FD9D"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Ometepec</w:t>
            </w:r>
          </w:p>
        </w:tc>
        <w:tc>
          <w:tcPr>
            <w:tcW w:w="793" w:type="dxa"/>
            <w:shd w:val="clear" w:color="auto" w:fill="auto"/>
            <w:noWrap/>
            <w:hideMark/>
          </w:tcPr>
          <w:p w14:paraId="1FFF7137"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73</w:t>
            </w:r>
          </w:p>
        </w:tc>
        <w:tc>
          <w:tcPr>
            <w:tcW w:w="2317" w:type="dxa"/>
            <w:shd w:val="clear" w:color="auto" w:fill="auto"/>
            <w:noWrap/>
            <w:hideMark/>
          </w:tcPr>
          <w:p w14:paraId="25A70427"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proofErr w:type="spellStart"/>
            <w:r w:rsidRPr="00A941AA">
              <w:rPr>
                <w:rFonts w:ascii="Times New Roman" w:eastAsia="Times New Roman" w:hAnsi="Times New Roman" w:cs="Times New Roman"/>
                <w:sz w:val="24"/>
                <w:szCs w:val="24"/>
                <w:lang w:eastAsia="es-MX"/>
              </w:rPr>
              <w:t>Zitlala</w:t>
            </w:r>
            <w:proofErr w:type="spellEnd"/>
          </w:p>
        </w:tc>
      </w:tr>
      <w:tr w:rsidR="00070F64" w:rsidRPr="00EC1E3B" w14:paraId="6004D3A3" w14:textId="77777777" w:rsidTr="00A941AA">
        <w:trPr>
          <w:trHeight w:val="288"/>
          <w:jc w:val="center"/>
        </w:trPr>
        <w:tc>
          <w:tcPr>
            <w:tcW w:w="988" w:type="dxa"/>
            <w:shd w:val="clear" w:color="auto" w:fill="auto"/>
            <w:noWrap/>
            <w:hideMark/>
          </w:tcPr>
          <w:p w14:paraId="0F01276E"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18</w:t>
            </w:r>
          </w:p>
        </w:tc>
        <w:tc>
          <w:tcPr>
            <w:tcW w:w="2126" w:type="dxa"/>
            <w:shd w:val="clear" w:color="auto" w:fill="auto"/>
            <w:noWrap/>
            <w:hideMark/>
          </w:tcPr>
          <w:p w14:paraId="3A526B4C"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Copalillo</w:t>
            </w:r>
          </w:p>
        </w:tc>
        <w:tc>
          <w:tcPr>
            <w:tcW w:w="850" w:type="dxa"/>
            <w:shd w:val="clear" w:color="auto" w:fill="auto"/>
            <w:noWrap/>
            <w:hideMark/>
          </w:tcPr>
          <w:p w14:paraId="06EB0F44"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46</w:t>
            </w:r>
          </w:p>
        </w:tc>
        <w:tc>
          <w:tcPr>
            <w:tcW w:w="1759" w:type="dxa"/>
            <w:shd w:val="clear" w:color="auto" w:fill="auto"/>
            <w:noWrap/>
            <w:hideMark/>
          </w:tcPr>
          <w:p w14:paraId="02B55037"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Pedro Ascencio Alquisiras</w:t>
            </w:r>
          </w:p>
        </w:tc>
        <w:tc>
          <w:tcPr>
            <w:tcW w:w="793" w:type="dxa"/>
            <w:shd w:val="clear" w:color="auto" w:fill="auto"/>
            <w:noWrap/>
            <w:hideMark/>
          </w:tcPr>
          <w:p w14:paraId="00D2FD6A"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74</w:t>
            </w:r>
          </w:p>
        </w:tc>
        <w:tc>
          <w:tcPr>
            <w:tcW w:w="2317" w:type="dxa"/>
            <w:shd w:val="clear" w:color="auto" w:fill="auto"/>
            <w:noWrap/>
            <w:hideMark/>
          </w:tcPr>
          <w:p w14:paraId="39507E2A"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Eduardo Neri</w:t>
            </w:r>
          </w:p>
        </w:tc>
      </w:tr>
      <w:tr w:rsidR="00070F64" w:rsidRPr="00EC1E3B" w14:paraId="430E0A0F" w14:textId="77777777" w:rsidTr="00A941AA">
        <w:trPr>
          <w:trHeight w:val="288"/>
          <w:jc w:val="center"/>
        </w:trPr>
        <w:tc>
          <w:tcPr>
            <w:tcW w:w="988" w:type="dxa"/>
            <w:shd w:val="clear" w:color="auto" w:fill="auto"/>
            <w:noWrap/>
            <w:hideMark/>
          </w:tcPr>
          <w:p w14:paraId="3437FEC4"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19</w:t>
            </w:r>
          </w:p>
        </w:tc>
        <w:tc>
          <w:tcPr>
            <w:tcW w:w="2126" w:type="dxa"/>
            <w:shd w:val="clear" w:color="auto" w:fill="auto"/>
            <w:noWrap/>
            <w:hideMark/>
          </w:tcPr>
          <w:p w14:paraId="633563EB"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proofErr w:type="spellStart"/>
            <w:r w:rsidRPr="00A941AA">
              <w:rPr>
                <w:rFonts w:ascii="Times New Roman" w:eastAsia="Times New Roman" w:hAnsi="Times New Roman" w:cs="Times New Roman"/>
                <w:sz w:val="24"/>
                <w:szCs w:val="24"/>
                <w:lang w:eastAsia="es-MX"/>
              </w:rPr>
              <w:t>Copanatoyac</w:t>
            </w:r>
            <w:proofErr w:type="spellEnd"/>
          </w:p>
        </w:tc>
        <w:tc>
          <w:tcPr>
            <w:tcW w:w="850" w:type="dxa"/>
            <w:shd w:val="clear" w:color="auto" w:fill="auto"/>
            <w:noWrap/>
            <w:hideMark/>
          </w:tcPr>
          <w:p w14:paraId="1247097D"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47</w:t>
            </w:r>
          </w:p>
        </w:tc>
        <w:tc>
          <w:tcPr>
            <w:tcW w:w="1759" w:type="dxa"/>
            <w:shd w:val="clear" w:color="auto" w:fill="auto"/>
            <w:noWrap/>
            <w:hideMark/>
          </w:tcPr>
          <w:p w14:paraId="4A43AF17"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Petatlán</w:t>
            </w:r>
          </w:p>
        </w:tc>
        <w:tc>
          <w:tcPr>
            <w:tcW w:w="793" w:type="dxa"/>
            <w:shd w:val="clear" w:color="auto" w:fill="auto"/>
            <w:noWrap/>
            <w:hideMark/>
          </w:tcPr>
          <w:p w14:paraId="21A0E56A"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75</w:t>
            </w:r>
          </w:p>
        </w:tc>
        <w:tc>
          <w:tcPr>
            <w:tcW w:w="2317" w:type="dxa"/>
            <w:shd w:val="clear" w:color="auto" w:fill="auto"/>
            <w:noWrap/>
            <w:hideMark/>
          </w:tcPr>
          <w:p w14:paraId="348DE81A"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Acatepec</w:t>
            </w:r>
          </w:p>
        </w:tc>
      </w:tr>
      <w:tr w:rsidR="00070F64" w:rsidRPr="00EC1E3B" w14:paraId="608CC3D8" w14:textId="77777777" w:rsidTr="00A941AA">
        <w:trPr>
          <w:trHeight w:val="288"/>
          <w:jc w:val="center"/>
        </w:trPr>
        <w:tc>
          <w:tcPr>
            <w:tcW w:w="988" w:type="dxa"/>
            <w:shd w:val="clear" w:color="auto" w:fill="auto"/>
            <w:noWrap/>
            <w:hideMark/>
          </w:tcPr>
          <w:p w14:paraId="0CA4A869"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20</w:t>
            </w:r>
          </w:p>
        </w:tc>
        <w:tc>
          <w:tcPr>
            <w:tcW w:w="2126" w:type="dxa"/>
            <w:shd w:val="clear" w:color="auto" w:fill="auto"/>
            <w:noWrap/>
            <w:hideMark/>
          </w:tcPr>
          <w:p w14:paraId="23DD7826"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Coyuca de Benítez</w:t>
            </w:r>
          </w:p>
        </w:tc>
        <w:tc>
          <w:tcPr>
            <w:tcW w:w="850" w:type="dxa"/>
            <w:shd w:val="clear" w:color="auto" w:fill="auto"/>
            <w:noWrap/>
            <w:hideMark/>
          </w:tcPr>
          <w:p w14:paraId="0256FF88"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48</w:t>
            </w:r>
          </w:p>
        </w:tc>
        <w:tc>
          <w:tcPr>
            <w:tcW w:w="1759" w:type="dxa"/>
            <w:shd w:val="clear" w:color="auto" w:fill="auto"/>
            <w:noWrap/>
            <w:hideMark/>
          </w:tcPr>
          <w:p w14:paraId="5E95C0F2"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Pilcaya</w:t>
            </w:r>
          </w:p>
        </w:tc>
        <w:tc>
          <w:tcPr>
            <w:tcW w:w="793" w:type="dxa"/>
            <w:shd w:val="clear" w:color="auto" w:fill="auto"/>
            <w:noWrap/>
            <w:hideMark/>
          </w:tcPr>
          <w:p w14:paraId="3217FB21"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76</w:t>
            </w:r>
          </w:p>
        </w:tc>
        <w:tc>
          <w:tcPr>
            <w:tcW w:w="2317" w:type="dxa"/>
            <w:shd w:val="clear" w:color="auto" w:fill="auto"/>
            <w:noWrap/>
            <w:hideMark/>
          </w:tcPr>
          <w:p w14:paraId="5D09EB17"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Marquelia</w:t>
            </w:r>
          </w:p>
        </w:tc>
      </w:tr>
      <w:tr w:rsidR="00070F64" w:rsidRPr="00EC1E3B" w14:paraId="43C03269" w14:textId="77777777" w:rsidTr="00A941AA">
        <w:trPr>
          <w:trHeight w:val="288"/>
          <w:jc w:val="center"/>
        </w:trPr>
        <w:tc>
          <w:tcPr>
            <w:tcW w:w="988" w:type="dxa"/>
            <w:shd w:val="clear" w:color="auto" w:fill="auto"/>
            <w:noWrap/>
            <w:hideMark/>
          </w:tcPr>
          <w:p w14:paraId="1342244A"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21</w:t>
            </w:r>
          </w:p>
        </w:tc>
        <w:tc>
          <w:tcPr>
            <w:tcW w:w="2126" w:type="dxa"/>
            <w:shd w:val="clear" w:color="auto" w:fill="auto"/>
            <w:noWrap/>
            <w:hideMark/>
          </w:tcPr>
          <w:p w14:paraId="6B76F728"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Coyuca de Catalán</w:t>
            </w:r>
          </w:p>
        </w:tc>
        <w:tc>
          <w:tcPr>
            <w:tcW w:w="850" w:type="dxa"/>
            <w:shd w:val="clear" w:color="auto" w:fill="auto"/>
            <w:noWrap/>
            <w:hideMark/>
          </w:tcPr>
          <w:p w14:paraId="4DF4B649"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49</w:t>
            </w:r>
          </w:p>
        </w:tc>
        <w:tc>
          <w:tcPr>
            <w:tcW w:w="1759" w:type="dxa"/>
            <w:shd w:val="clear" w:color="auto" w:fill="auto"/>
            <w:noWrap/>
            <w:hideMark/>
          </w:tcPr>
          <w:p w14:paraId="4001F8FE"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Pungarabato</w:t>
            </w:r>
          </w:p>
        </w:tc>
        <w:tc>
          <w:tcPr>
            <w:tcW w:w="793" w:type="dxa"/>
            <w:shd w:val="clear" w:color="auto" w:fill="auto"/>
            <w:noWrap/>
            <w:hideMark/>
          </w:tcPr>
          <w:p w14:paraId="26BA0663"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77</w:t>
            </w:r>
          </w:p>
        </w:tc>
        <w:tc>
          <w:tcPr>
            <w:tcW w:w="2317" w:type="dxa"/>
            <w:shd w:val="clear" w:color="auto" w:fill="auto"/>
            <w:noWrap/>
            <w:hideMark/>
          </w:tcPr>
          <w:p w14:paraId="4993BCD6"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Cochoapa el Grande</w:t>
            </w:r>
          </w:p>
        </w:tc>
      </w:tr>
      <w:tr w:rsidR="00070F64" w:rsidRPr="00EC1E3B" w14:paraId="26221BF0" w14:textId="77777777" w:rsidTr="00A941AA">
        <w:trPr>
          <w:trHeight w:val="288"/>
          <w:jc w:val="center"/>
        </w:trPr>
        <w:tc>
          <w:tcPr>
            <w:tcW w:w="988" w:type="dxa"/>
            <w:shd w:val="clear" w:color="auto" w:fill="auto"/>
            <w:noWrap/>
            <w:hideMark/>
          </w:tcPr>
          <w:p w14:paraId="3F5AC9B9"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22</w:t>
            </w:r>
          </w:p>
        </w:tc>
        <w:tc>
          <w:tcPr>
            <w:tcW w:w="2126" w:type="dxa"/>
            <w:shd w:val="clear" w:color="auto" w:fill="auto"/>
            <w:noWrap/>
            <w:hideMark/>
          </w:tcPr>
          <w:p w14:paraId="18F9A769"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Cuajinicuilapa</w:t>
            </w:r>
          </w:p>
        </w:tc>
        <w:tc>
          <w:tcPr>
            <w:tcW w:w="850" w:type="dxa"/>
            <w:shd w:val="clear" w:color="auto" w:fill="auto"/>
            <w:noWrap/>
            <w:hideMark/>
          </w:tcPr>
          <w:p w14:paraId="3C981B85"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50</w:t>
            </w:r>
          </w:p>
        </w:tc>
        <w:tc>
          <w:tcPr>
            <w:tcW w:w="1759" w:type="dxa"/>
            <w:shd w:val="clear" w:color="auto" w:fill="auto"/>
            <w:noWrap/>
            <w:hideMark/>
          </w:tcPr>
          <w:p w14:paraId="326495E2"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Quechultenango</w:t>
            </w:r>
          </w:p>
        </w:tc>
        <w:tc>
          <w:tcPr>
            <w:tcW w:w="793" w:type="dxa"/>
            <w:shd w:val="clear" w:color="auto" w:fill="auto"/>
            <w:noWrap/>
            <w:hideMark/>
          </w:tcPr>
          <w:p w14:paraId="57D6CD67"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78</w:t>
            </w:r>
          </w:p>
        </w:tc>
        <w:tc>
          <w:tcPr>
            <w:tcW w:w="2317" w:type="dxa"/>
            <w:shd w:val="clear" w:color="auto" w:fill="auto"/>
            <w:noWrap/>
            <w:hideMark/>
          </w:tcPr>
          <w:p w14:paraId="6692BB23" w14:textId="4481C311"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José Joaqu</w:t>
            </w:r>
            <w:r w:rsidR="00727BAD">
              <w:rPr>
                <w:rFonts w:ascii="Times New Roman" w:eastAsia="Times New Roman" w:hAnsi="Times New Roman" w:cs="Times New Roman"/>
                <w:sz w:val="24"/>
                <w:szCs w:val="24"/>
                <w:lang w:eastAsia="es-MX"/>
              </w:rPr>
              <w:t>í</w:t>
            </w:r>
            <w:r w:rsidRPr="00A941AA">
              <w:rPr>
                <w:rFonts w:ascii="Times New Roman" w:eastAsia="Times New Roman" w:hAnsi="Times New Roman" w:cs="Times New Roman"/>
                <w:sz w:val="24"/>
                <w:szCs w:val="24"/>
                <w:lang w:eastAsia="es-MX"/>
              </w:rPr>
              <w:t>n de Herrera</w:t>
            </w:r>
          </w:p>
        </w:tc>
      </w:tr>
      <w:tr w:rsidR="00070F64" w:rsidRPr="00EC1E3B" w14:paraId="40B75923" w14:textId="77777777" w:rsidTr="00D91BA3">
        <w:trPr>
          <w:trHeight w:val="288"/>
          <w:jc w:val="center"/>
        </w:trPr>
        <w:tc>
          <w:tcPr>
            <w:tcW w:w="988" w:type="dxa"/>
            <w:shd w:val="clear" w:color="auto" w:fill="auto"/>
            <w:noWrap/>
            <w:hideMark/>
          </w:tcPr>
          <w:p w14:paraId="05968116"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23</w:t>
            </w:r>
          </w:p>
        </w:tc>
        <w:tc>
          <w:tcPr>
            <w:tcW w:w="2126" w:type="dxa"/>
            <w:shd w:val="clear" w:color="auto" w:fill="auto"/>
            <w:noWrap/>
            <w:hideMark/>
          </w:tcPr>
          <w:p w14:paraId="79E2D3A0"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proofErr w:type="spellStart"/>
            <w:r w:rsidRPr="00A941AA">
              <w:rPr>
                <w:rFonts w:ascii="Times New Roman" w:eastAsia="Times New Roman" w:hAnsi="Times New Roman" w:cs="Times New Roman"/>
                <w:sz w:val="24"/>
                <w:szCs w:val="24"/>
                <w:lang w:eastAsia="es-MX"/>
              </w:rPr>
              <w:t>Cualác</w:t>
            </w:r>
            <w:proofErr w:type="spellEnd"/>
          </w:p>
        </w:tc>
        <w:tc>
          <w:tcPr>
            <w:tcW w:w="850" w:type="dxa"/>
            <w:shd w:val="clear" w:color="auto" w:fill="auto"/>
            <w:noWrap/>
            <w:hideMark/>
          </w:tcPr>
          <w:p w14:paraId="0DDD8888"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51</w:t>
            </w:r>
          </w:p>
        </w:tc>
        <w:tc>
          <w:tcPr>
            <w:tcW w:w="1759" w:type="dxa"/>
            <w:shd w:val="clear" w:color="auto" w:fill="auto"/>
            <w:noWrap/>
            <w:hideMark/>
          </w:tcPr>
          <w:p w14:paraId="06CB7000"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San Luis Acatlán</w:t>
            </w:r>
          </w:p>
        </w:tc>
        <w:tc>
          <w:tcPr>
            <w:tcW w:w="793" w:type="dxa"/>
            <w:shd w:val="clear" w:color="auto" w:fill="auto"/>
            <w:noWrap/>
            <w:hideMark/>
          </w:tcPr>
          <w:p w14:paraId="45945204"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79</w:t>
            </w:r>
          </w:p>
        </w:tc>
        <w:tc>
          <w:tcPr>
            <w:tcW w:w="2317" w:type="dxa"/>
            <w:shd w:val="clear" w:color="auto" w:fill="auto"/>
            <w:noWrap/>
            <w:hideMark/>
          </w:tcPr>
          <w:p w14:paraId="661B4F20"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Juchitán</w:t>
            </w:r>
          </w:p>
        </w:tc>
      </w:tr>
      <w:tr w:rsidR="00070F64" w:rsidRPr="00EC1E3B" w14:paraId="2B543C7A" w14:textId="77777777" w:rsidTr="00D91BA3">
        <w:trPr>
          <w:trHeight w:val="288"/>
          <w:jc w:val="center"/>
        </w:trPr>
        <w:tc>
          <w:tcPr>
            <w:tcW w:w="988" w:type="dxa"/>
            <w:shd w:val="clear" w:color="auto" w:fill="auto"/>
            <w:noWrap/>
            <w:hideMark/>
          </w:tcPr>
          <w:p w14:paraId="54E37DBD"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24</w:t>
            </w:r>
          </w:p>
        </w:tc>
        <w:tc>
          <w:tcPr>
            <w:tcW w:w="2126" w:type="dxa"/>
            <w:shd w:val="clear" w:color="auto" w:fill="auto"/>
            <w:noWrap/>
            <w:hideMark/>
          </w:tcPr>
          <w:p w14:paraId="365B9653"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Cuautepec</w:t>
            </w:r>
          </w:p>
        </w:tc>
        <w:tc>
          <w:tcPr>
            <w:tcW w:w="850" w:type="dxa"/>
            <w:shd w:val="clear" w:color="auto" w:fill="auto"/>
            <w:noWrap/>
            <w:hideMark/>
          </w:tcPr>
          <w:p w14:paraId="72A2BFBF"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52</w:t>
            </w:r>
          </w:p>
        </w:tc>
        <w:tc>
          <w:tcPr>
            <w:tcW w:w="1759" w:type="dxa"/>
            <w:shd w:val="clear" w:color="auto" w:fill="auto"/>
            <w:noWrap/>
            <w:hideMark/>
          </w:tcPr>
          <w:p w14:paraId="68A2FB2B"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San Marcos</w:t>
            </w:r>
          </w:p>
        </w:tc>
        <w:tc>
          <w:tcPr>
            <w:tcW w:w="793" w:type="dxa"/>
            <w:shd w:val="clear" w:color="auto" w:fill="auto"/>
            <w:noWrap/>
            <w:hideMark/>
          </w:tcPr>
          <w:p w14:paraId="4F8A9954"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80</w:t>
            </w:r>
          </w:p>
        </w:tc>
        <w:tc>
          <w:tcPr>
            <w:tcW w:w="2317" w:type="dxa"/>
            <w:shd w:val="clear" w:color="auto" w:fill="auto"/>
            <w:noWrap/>
            <w:hideMark/>
          </w:tcPr>
          <w:p w14:paraId="13291D43"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proofErr w:type="spellStart"/>
            <w:r w:rsidRPr="00A941AA">
              <w:rPr>
                <w:rFonts w:ascii="Times New Roman" w:eastAsia="Times New Roman" w:hAnsi="Times New Roman" w:cs="Times New Roman"/>
                <w:sz w:val="24"/>
                <w:szCs w:val="24"/>
                <w:lang w:eastAsia="es-MX"/>
              </w:rPr>
              <w:t>Iliatenco</w:t>
            </w:r>
            <w:proofErr w:type="spellEnd"/>
          </w:p>
        </w:tc>
      </w:tr>
      <w:tr w:rsidR="00070F64" w:rsidRPr="00EC1E3B" w14:paraId="54C14429" w14:textId="77777777" w:rsidTr="00D91BA3">
        <w:trPr>
          <w:trHeight w:val="288"/>
          <w:jc w:val="center"/>
        </w:trPr>
        <w:tc>
          <w:tcPr>
            <w:tcW w:w="988" w:type="dxa"/>
            <w:shd w:val="clear" w:color="auto" w:fill="auto"/>
            <w:noWrap/>
            <w:hideMark/>
          </w:tcPr>
          <w:p w14:paraId="59A0E371"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25</w:t>
            </w:r>
          </w:p>
        </w:tc>
        <w:tc>
          <w:tcPr>
            <w:tcW w:w="2126" w:type="dxa"/>
            <w:shd w:val="clear" w:color="auto" w:fill="auto"/>
            <w:noWrap/>
            <w:hideMark/>
          </w:tcPr>
          <w:p w14:paraId="0C425F10"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proofErr w:type="spellStart"/>
            <w:r w:rsidRPr="00A941AA">
              <w:rPr>
                <w:rFonts w:ascii="Times New Roman" w:eastAsia="Times New Roman" w:hAnsi="Times New Roman" w:cs="Times New Roman"/>
                <w:sz w:val="24"/>
                <w:szCs w:val="24"/>
                <w:lang w:eastAsia="es-MX"/>
              </w:rPr>
              <w:t>Cuetzala</w:t>
            </w:r>
            <w:proofErr w:type="spellEnd"/>
            <w:r w:rsidRPr="00A941AA">
              <w:rPr>
                <w:rFonts w:ascii="Times New Roman" w:eastAsia="Times New Roman" w:hAnsi="Times New Roman" w:cs="Times New Roman"/>
                <w:sz w:val="24"/>
                <w:szCs w:val="24"/>
                <w:lang w:eastAsia="es-MX"/>
              </w:rPr>
              <w:t xml:space="preserve"> del Progreso</w:t>
            </w:r>
          </w:p>
        </w:tc>
        <w:tc>
          <w:tcPr>
            <w:tcW w:w="850" w:type="dxa"/>
            <w:shd w:val="clear" w:color="auto" w:fill="auto"/>
            <w:noWrap/>
            <w:hideMark/>
          </w:tcPr>
          <w:p w14:paraId="6945A9B3"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53</w:t>
            </w:r>
          </w:p>
        </w:tc>
        <w:tc>
          <w:tcPr>
            <w:tcW w:w="1759" w:type="dxa"/>
            <w:shd w:val="clear" w:color="auto" w:fill="auto"/>
            <w:noWrap/>
            <w:hideMark/>
          </w:tcPr>
          <w:p w14:paraId="308C1D68"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San Miguel Totolapan</w:t>
            </w:r>
          </w:p>
        </w:tc>
        <w:tc>
          <w:tcPr>
            <w:tcW w:w="793" w:type="dxa"/>
            <w:shd w:val="clear" w:color="auto" w:fill="auto"/>
            <w:noWrap/>
            <w:hideMark/>
          </w:tcPr>
          <w:p w14:paraId="0A50EF68"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p>
        </w:tc>
        <w:tc>
          <w:tcPr>
            <w:tcW w:w="2317" w:type="dxa"/>
            <w:shd w:val="clear" w:color="auto" w:fill="auto"/>
            <w:noWrap/>
            <w:hideMark/>
          </w:tcPr>
          <w:p w14:paraId="5DFD2D57"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p>
        </w:tc>
      </w:tr>
      <w:tr w:rsidR="00070F64" w:rsidRPr="00EC1E3B" w14:paraId="7A4CB79D" w14:textId="77777777" w:rsidTr="00D91BA3">
        <w:trPr>
          <w:trHeight w:val="288"/>
          <w:jc w:val="center"/>
        </w:trPr>
        <w:tc>
          <w:tcPr>
            <w:tcW w:w="988" w:type="dxa"/>
            <w:shd w:val="clear" w:color="auto" w:fill="auto"/>
            <w:noWrap/>
            <w:hideMark/>
          </w:tcPr>
          <w:p w14:paraId="1560C5C5"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26</w:t>
            </w:r>
          </w:p>
        </w:tc>
        <w:tc>
          <w:tcPr>
            <w:tcW w:w="2126" w:type="dxa"/>
            <w:shd w:val="clear" w:color="auto" w:fill="auto"/>
            <w:noWrap/>
            <w:hideMark/>
          </w:tcPr>
          <w:p w14:paraId="3C8FC71F"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Cutzamala de Pinzón</w:t>
            </w:r>
          </w:p>
        </w:tc>
        <w:tc>
          <w:tcPr>
            <w:tcW w:w="850" w:type="dxa"/>
            <w:shd w:val="clear" w:color="auto" w:fill="auto"/>
            <w:noWrap/>
            <w:hideMark/>
          </w:tcPr>
          <w:p w14:paraId="72D6BEB5"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54</w:t>
            </w:r>
          </w:p>
        </w:tc>
        <w:tc>
          <w:tcPr>
            <w:tcW w:w="1759" w:type="dxa"/>
            <w:shd w:val="clear" w:color="auto" w:fill="auto"/>
            <w:noWrap/>
            <w:hideMark/>
          </w:tcPr>
          <w:p w14:paraId="335F2CC7"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Taxco de Alarcón</w:t>
            </w:r>
          </w:p>
        </w:tc>
        <w:tc>
          <w:tcPr>
            <w:tcW w:w="793" w:type="dxa"/>
            <w:shd w:val="clear" w:color="auto" w:fill="auto"/>
            <w:noWrap/>
            <w:hideMark/>
          </w:tcPr>
          <w:p w14:paraId="65458E0E"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p>
        </w:tc>
        <w:tc>
          <w:tcPr>
            <w:tcW w:w="2317" w:type="dxa"/>
            <w:shd w:val="clear" w:color="auto" w:fill="auto"/>
            <w:noWrap/>
            <w:hideMark/>
          </w:tcPr>
          <w:p w14:paraId="38679F08"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p>
        </w:tc>
      </w:tr>
      <w:tr w:rsidR="00070F64" w:rsidRPr="00EC1E3B" w14:paraId="29C27F35" w14:textId="77777777" w:rsidTr="00D91BA3">
        <w:trPr>
          <w:trHeight w:val="288"/>
          <w:jc w:val="center"/>
        </w:trPr>
        <w:tc>
          <w:tcPr>
            <w:tcW w:w="988" w:type="dxa"/>
            <w:shd w:val="clear" w:color="auto" w:fill="auto"/>
            <w:noWrap/>
            <w:hideMark/>
          </w:tcPr>
          <w:p w14:paraId="6C2D0DB3"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27</w:t>
            </w:r>
          </w:p>
        </w:tc>
        <w:tc>
          <w:tcPr>
            <w:tcW w:w="2126" w:type="dxa"/>
            <w:shd w:val="clear" w:color="auto" w:fill="auto"/>
            <w:noWrap/>
            <w:hideMark/>
          </w:tcPr>
          <w:p w14:paraId="17737C0C"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Chilapa de Álvarez</w:t>
            </w:r>
          </w:p>
        </w:tc>
        <w:tc>
          <w:tcPr>
            <w:tcW w:w="850" w:type="dxa"/>
            <w:shd w:val="clear" w:color="auto" w:fill="auto"/>
            <w:noWrap/>
            <w:hideMark/>
          </w:tcPr>
          <w:p w14:paraId="446AA11D"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55</w:t>
            </w:r>
          </w:p>
        </w:tc>
        <w:tc>
          <w:tcPr>
            <w:tcW w:w="1759" w:type="dxa"/>
            <w:shd w:val="clear" w:color="auto" w:fill="auto"/>
            <w:noWrap/>
            <w:hideMark/>
          </w:tcPr>
          <w:p w14:paraId="49B3BDAF"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r w:rsidRPr="00A941AA">
              <w:rPr>
                <w:rFonts w:ascii="Times New Roman" w:eastAsia="Times New Roman" w:hAnsi="Times New Roman" w:cs="Times New Roman"/>
                <w:sz w:val="24"/>
                <w:szCs w:val="24"/>
                <w:lang w:eastAsia="es-MX"/>
              </w:rPr>
              <w:t>Tecoanapa</w:t>
            </w:r>
          </w:p>
        </w:tc>
        <w:tc>
          <w:tcPr>
            <w:tcW w:w="793" w:type="dxa"/>
            <w:shd w:val="clear" w:color="auto" w:fill="auto"/>
            <w:noWrap/>
            <w:hideMark/>
          </w:tcPr>
          <w:p w14:paraId="0F80CED9"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p>
        </w:tc>
        <w:tc>
          <w:tcPr>
            <w:tcW w:w="2317" w:type="dxa"/>
            <w:shd w:val="clear" w:color="auto" w:fill="auto"/>
            <w:noWrap/>
          </w:tcPr>
          <w:p w14:paraId="5B8C205D" w14:textId="77777777" w:rsidR="00070F64" w:rsidRPr="00A941AA" w:rsidRDefault="00070F64" w:rsidP="00A941AA">
            <w:pPr>
              <w:spacing w:after="0" w:line="360" w:lineRule="auto"/>
              <w:rPr>
                <w:rFonts w:ascii="Times New Roman" w:eastAsia="Times New Roman" w:hAnsi="Times New Roman" w:cs="Times New Roman"/>
                <w:sz w:val="24"/>
                <w:szCs w:val="24"/>
                <w:lang w:eastAsia="es-MX"/>
              </w:rPr>
            </w:pPr>
          </w:p>
        </w:tc>
      </w:tr>
    </w:tbl>
    <w:p w14:paraId="7E52CF2D" w14:textId="4A35B00F" w:rsidR="004F2B03" w:rsidRPr="00A941AA" w:rsidRDefault="00070F64" w:rsidP="00A941AA">
      <w:pPr>
        <w:spacing w:after="0" w:line="360" w:lineRule="auto"/>
        <w:jc w:val="center"/>
        <w:rPr>
          <w:rFonts w:ascii="Palatino Linotype" w:eastAsia="Times New Roman" w:hAnsi="Palatino Linotype" w:cs="Times New Roman"/>
          <w:noProof/>
          <w:sz w:val="24"/>
          <w:szCs w:val="24"/>
          <w:lang w:eastAsia="es-MX"/>
        </w:rPr>
      </w:pPr>
      <w:r w:rsidRPr="00A941AA">
        <w:rPr>
          <w:rFonts w:ascii="Times New Roman" w:hAnsi="Times New Roman" w:cs="Times New Roman"/>
          <w:sz w:val="24"/>
          <w:szCs w:val="24"/>
        </w:rPr>
        <w:t xml:space="preserve">Fuente: </w:t>
      </w:r>
      <w:proofErr w:type="spellStart"/>
      <w:r w:rsidRPr="00A941AA">
        <w:rPr>
          <w:rFonts w:ascii="Times New Roman" w:hAnsi="Times New Roman" w:cs="Times New Roman"/>
          <w:sz w:val="24"/>
          <w:szCs w:val="24"/>
        </w:rPr>
        <w:t>Inegi</w:t>
      </w:r>
      <w:proofErr w:type="spellEnd"/>
      <w:r w:rsidR="00EC1E3B">
        <w:rPr>
          <w:rFonts w:ascii="Times New Roman" w:hAnsi="Times New Roman" w:cs="Times New Roman"/>
          <w:sz w:val="24"/>
          <w:szCs w:val="24"/>
        </w:rPr>
        <w:t xml:space="preserve"> (</w:t>
      </w:r>
      <w:r w:rsidRPr="00A941AA">
        <w:rPr>
          <w:rFonts w:ascii="Times New Roman" w:hAnsi="Times New Roman" w:cs="Times New Roman"/>
          <w:sz w:val="24"/>
          <w:szCs w:val="24"/>
        </w:rPr>
        <w:t>2019</w:t>
      </w:r>
      <w:r w:rsidR="00EC1E3B">
        <w:rPr>
          <w:rFonts w:ascii="Times New Roman" w:hAnsi="Times New Roman" w:cs="Times New Roman"/>
          <w:sz w:val="24"/>
          <w:szCs w:val="24"/>
        </w:rPr>
        <w:t>)</w:t>
      </w:r>
    </w:p>
    <w:p w14:paraId="2596CB8E" w14:textId="448EBAEF" w:rsidR="00070F64" w:rsidRDefault="00070F64" w:rsidP="0049572B">
      <w:pPr>
        <w:spacing w:after="0" w:line="360" w:lineRule="auto"/>
        <w:rPr>
          <w:rFonts w:ascii="Times New Roman" w:hAnsi="Times New Roman" w:cs="Times New Roman"/>
        </w:rPr>
      </w:pPr>
    </w:p>
    <w:p w14:paraId="32A63ACB" w14:textId="2E2A4621" w:rsidR="00340079" w:rsidRDefault="00340079" w:rsidP="0049572B">
      <w:pPr>
        <w:spacing w:after="0" w:line="360" w:lineRule="auto"/>
        <w:rPr>
          <w:rFonts w:ascii="Times New Roman" w:hAnsi="Times New Roman" w:cs="Times New Roman"/>
        </w:rPr>
      </w:pPr>
    </w:p>
    <w:p w14:paraId="26D1254C" w14:textId="4090AF1F" w:rsidR="00340079" w:rsidRDefault="00340079" w:rsidP="0049572B">
      <w:pPr>
        <w:spacing w:after="0" w:line="360" w:lineRule="auto"/>
        <w:rPr>
          <w:rFonts w:ascii="Times New Roman" w:hAnsi="Times New Roman" w:cs="Times New Roman"/>
        </w:rPr>
      </w:pPr>
    </w:p>
    <w:p w14:paraId="099B224A" w14:textId="1F7F252F" w:rsidR="00340079" w:rsidRDefault="00340079" w:rsidP="0049572B">
      <w:pPr>
        <w:spacing w:after="0" w:line="360" w:lineRule="auto"/>
        <w:rPr>
          <w:rFonts w:ascii="Times New Roman" w:hAnsi="Times New Roman" w:cs="Times New Roman"/>
        </w:rPr>
      </w:pPr>
    </w:p>
    <w:p w14:paraId="6BC24DAB" w14:textId="77777777" w:rsidR="00340079" w:rsidRDefault="00340079" w:rsidP="0049572B">
      <w:pPr>
        <w:spacing w:after="0" w:line="360" w:lineRule="auto"/>
        <w:rPr>
          <w:rFonts w:ascii="Times New Roman" w:hAnsi="Times New Roman" w:cs="Times New Roman"/>
        </w:rPr>
      </w:pPr>
    </w:p>
    <w:p w14:paraId="335FE68E" w14:textId="011CAC0F" w:rsidR="00D91BA3" w:rsidRDefault="00D91BA3" w:rsidP="0049572B">
      <w:pPr>
        <w:spacing w:after="0" w:line="360" w:lineRule="auto"/>
        <w:rPr>
          <w:rFonts w:ascii="Times New Roman" w:hAnsi="Times New Roman" w:cs="Times New Roman"/>
        </w:rPr>
      </w:pPr>
    </w:p>
    <w:p w14:paraId="44016017" w14:textId="77777777" w:rsidR="00D91BA3" w:rsidRPr="00DB1A62" w:rsidRDefault="00D91BA3" w:rsidP="0049572B">
      <w:pPr>
        <w:spacing w:after="0" w:line="360" w:lineRule="auto"/>
        <w:rPr>
          <w:rFonts w:ascii="Times New Roman" w:hAnsi="Times New Roman" w:cs="Times New Roman"/>
        </w:rPr>
      </w:pPr>
    </w:p>
    <w:p w14:paraId="49134712" w14:textId="77777777" w:rsidR="00C51802" w:rsidRDefault="00C51802" w:rsidP="00A941AA">
      <w:pPr>
        <w:spacing w:line="276" w:lineRule="auto"/>
        <w:jc w:val="center"/>
        <w:rPr>
          <w:rFonts w:ascii="Times New Roman" w:hAnsi="Times New Roman" w:cs="Times New Roman"/>
          <w:b/>
          <w:sz w:val="24"/>
          <w:szCs w:val="24"/>
        </w:rPr>
      </w:pPr>
    </w:p>
    <w:p w14:paraId="039A5150" w14:textId="77777777" w:rsidR="00C51802" w:rsidRDefault="00C51802" w:rsidP="00A941AA">
      <w:pPr>
        <w:spacing w:line="276" w:lineRule="auto"/>
        <w:jc w:val="center"/>
        <w:rPr>
          <w:rFonts w:ascii="Times New Roman" w:hAnsi="Times New Roman" w:cs="Times New Roman"/>
          <w:b/>
          <w:sz w:val="24"/>
          <w:szCs w:val="24"/>
        </w:rPr>
      </w:pPr>
    </w:p>
    <w:p w14:paraId="522E2062" w14:textId="77777777" w:rsidR="00C51802" w:rsidRDefault="00C51802" w:rsidP="00A941AA">
      <w:pPr>
        <w:spacing w:line="276" w:lineRule="auto"/>
        <w:jc w:val="center"/>
        <w:rPr>
          <w:rFonts w:ascii="Times New Roman" w:hAnsi="Times New Roman" w:cs="Times New Roman"/>
          <w:b/>
          <w:sz w:val="24"/>
          <w:szCs w:val="24"/>
        </w:rPr>
      </w:pPr>
    </w:p>
    <w:p w14:paraId="4E9D43E4" w14:textId="77777777" w:rsidR="00C51802" w:rsidRDefault="00C51802" w:rsidP="00A941AA">
      <w:pPr>
        <w:spacing w:line="276" w:lineRule="auto"/>
        <w:jc w:val="center"/>
        <w:rPr>
          <w:rFonts w:ascii="Times New Roman" w:hAnsi="Times New Roman" w:cs="Times New Roman"/>
          <w:b/>
          <w:sz w:val="24"/>
          <w:szCs w:val="24"/>
        </w:rPr>
      </w:pPr>
    </w:p>
    <w:p w14:paraId="02425813" w14:textId="77777777" w:rsidR="00C51802" w:rsidRDefault="00C51802" w:rsidP="00A941AA">
      <w:pPr>
        <w:spacing w:line="276" w:lineRule="auto"/>
        <w:jc w:val="center"/>
        <w:rPr>
          <w:rFonts w:ascii="Times New Roman" w:hAnsi="Times New Roman" w:cs="Times New Roman"/>
          <w:b/>
          <w:sz w:val="24"/>
          <w:szCs w:val="24"/>
        </w:rPr>
      </w:pPr>
    </w:p>
    <w:p w14:paraId="46398700" w14:textId="77777777" w:rsidR="00C51802" w:rsidRDefault="00C51802" w:rsidP="00A941AA">
      <w:pPr>
        <w:spacing w:line="276" w:lineRule="auto"/>
        <w:jc w:val="center"/>
        <w:rPr>
          <w:rFonts w:ascii="Times New Roman" w:hAnsi="Times New Roman" w:cs="Times New Roman"/>
          <w:b/>
          <w:sz w:val="24"/>
          <w:szCs w:val="24"/>
        </w:rPr>
      </w:pPr>
    </w:p>
    <w:p w14:paraId="250BBC03" w14:textId="0F22C01B" w:rsidR="00705077" w:rsidRPr="00A941AA" w:rsidRDefault="004F2B03" w:rsidP="00A941AA">
      <w:pPr>
        <w:spacing w:line="276" w:lineRule="auto"/>
        <w:jc w:val="center"/>
        <w:rPr>
          <w:rFonts w:ascii="Times New Roman" w:hAnsi="Times New Roman" w:cs="Times New Roman"/>
          <w:b/>
          <w:sz w:val="24"/>
          <w:szCs w:val="24"/>
        </w:rPr>
      </w:pPr>
      <w:r w:rsidRPr="00A941AA">
        <w:rPr>
          <w:rFonts w:ascii="Times New Roman" w:hAnsi="Times New Roman" w:cs="Times New Roman"/>
          <w:b/>
          <w:sz w:val="24"/>
          <w:szCs w:val="24"/>
        </w:rPr>
        <w:lastRenderedPageBreak/>
        <w:t xml:space="preserve">Figura 1. </w:t>
      </w:r>
      <w:r w:rsidRPr="00A941AA">
        <w:rPr>
          <w:rFonts w:ascii="Times New Roman" w:hAnsi="Times New Roman" w:cs="Times New Roman"/>
          <w:sz w:val="24"/>
          <w:szCs w:val="24"/>
        </w:rPr>
        <w:t>Guerrero: división político-administrativa</w:t>
      </w:r>
    </w:p>
    <w:p w14:paraId="39E8F0B8" w14:textId="6E4C8BF9" w:rsidR="00705077" w:rsidRPr="00630FAE" w:rsidRDefault="004F2B03" w:rsidP="00A941AA">
      <w:pPr>
        <w:spacing w:after="0" w:line="360" w:lineRule="auto"/>
        <w:rPr>
          <w:rFonts w:ascii="Calibri Light" w:hAnsi="Calibri Light"/>
          <w:noProof/>
          <w:lang w:eastAsia="es-MX"/>
        </w:rPr>
      </w:pPr>
      <w:r w:rsidRPr="003C75FB">
        <w:rPr>
          <w:rFonts w:ascii="Palatino Linotype" w:eastAsia="Times New Roman" w:hAnsi="Palatino Linotype" w:cs="Times New Roman"/>
          <w:noProof/>
          <w:lang w:eastAsia="es-MX"/>
        </w:rPr>
        <w:drawing>
          <wp:inline distT="0" distB="0" distL="0" distR="0" wp14:anchorId="4495B57E" wp14:editId="102BD939">
            <wp:extent cx="5971540" cy="395160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calizacion.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71540" cy="3951605"/>
                    </a:xfrm>
                    <a:prstGeom prst="rect">
                      <a:avLst/>
                    </a:prstGeom>
                  </pic:spPr>
                </pic:pic>
              </a:graphicData>
            </a:graphic>
          </wp:inline>
        </w:drawing>
      </w:r>
    </w:p>
    <w:p w14:paraId="1FB2E04F" w14:textId="44B7E725" w:rsidR="004F2B03" w:rsidRPr="00A941AA" w:rsidRDefault="004F2B03" w:rsidP="00A941AA">
      <w:pPr>
        <w:jc w:val="center"/>
        <w:rPr>
          <w:rFonts w:ascii="Times New Roman" w:hAnsi="Times New Roman" w:cs="Times New Roman"/>
          <w:sz w:val="36"/>
          <w:szCs w:val="36"/>
        </w:rPr>
      </w:pPr>
      <w:r w:rsidRPr="00A941AA">
        <w:rPr>
          <w:rFonts w:ascii="Times New Roman" w:hAnsi="Times New Roman" w:cs="Times New Roman"/>
          <w:sz w:val="24"/>
          <w:szCs w:val="24"/>
        </w:rPr>
        <w:t xml:space="preserve">Fuente: </w:t>
      </w:r>
      <w:proofErr w:type="spellStart"/>
      <w:r w:rsidRPr="00A941AA">
        <w:rPr>
          <w:rFonts w:ascii="Times New Roman" w:hAnsi="Times New Roman" w:cs="Times New Roman"/>
          <w:sz w:val="24"/>
          <w:szCs w:val="24"/>
        </w:rPr>
        <w:t>Inegi</w:t>
      </w:r>
      <w:proofErr w:type="spellEnd"/>
      <w:r w:rsidR="00EC1E3B" w:rsidRPr="00A941AA">
        <w:rPr>
          <w:rFonts w:ascii="Times New Roman" w:hAnsi="Times New Roman" w:cs="Times New Roman"/>
          <w:sz w:val="24"/>
          <w:szCs w:val="24"/>
        </w:rPr>
        <w:t xml:space="preserve"> (</w:t>
      </w:r>
      <w:r w:rsidRPr="00A941AA">
        <w:rPr>
          <w:rFonts w:ascii="Times New Roman" w:hAnsi="Times New Roman" w:cs="Times New Roman"/>
          <w:sz w:val="24"/>
          <w:szCs w:val="24"/>
        </w:rPr>
        <w:t>2019</w:t>
      </w:r>
      <w:r w:rsidR="00EC1E3B" w:rsidRPr="00A941AA">
        <w:rPr>
          <w:rFonts w:ascii="Times New Roman" w:hAnsi="Times New Roman" w:cs="Times New Roman"/>
          <w:sz w:val="24"/>
          <w:szCs w:val="24"/>
        </w:rPr>
        <w:t>)</w:t>
      </w:r>
    </w:p>
    <w:p w14:paraId="01FBBE85" w14:textId="218829DA" w:rsidR="00705077" w:rsidRPr="00630FAE" w:rsidRDefault="00705077" w:rsidP="0049572B">
      <w:pPr>
        <w:spacing w:after="0" w:line="360" w:lineRule="auto"/>
        <w:jc w:val="both"/>
        <w:rPr>
          <w:rFonts w:ascii="Calibri Light" w:hAnsi="Calibri Light"/>
          <w:noProof/>
          <w:lang w:eastAsia="es-MX"/>
        </w:rPr>
      </w:pPr>
    </w:p>
    <w:p w14:paraId="79A62ABF" w14:textId="77777777" w:rsidR="00705077" w:rsidRPr="008A55A0" w:rsidRDefault="00705077" w:rsidP="006336B8">
      <w:pPr>
        <w:spacing w:after="0" w:line="360" w:lineRule="auto"/>
        <w:jc w:val="center"/>
        <w:rPr>
          <w:rFonts w:ascii="Calibri Light" w:hAnsi="Calibri Light"/>
          <w:sz w:val="28"/>
          <w:szCs w:val="28"/>
        </w:rPr>
      </w:pPr>
      <w:r w:rsidRPr="008A55A0">
        <w:rPr>
          <w:rFonts w:ascii="Times New Roman" w:hAnsi="Times New Roman" w:cs="Times New Roman"/>
          <w:b/>
          <w:sz w:val="28"/>
          <w:szCs w:val="28"/>
        </w:rPr>
        <w:t>Marco de referencia</w:t>
      </w:r>
    </w:p>
    <w:p w14:paraId="76C2CF3B" w14:textId="77777777" w:rsidR="00705077" w:rsidRPr="001843D5" w:rsidRDefault="00705077" w:rsidP="0049572B">
      <w:pPr>
        <w:spacing w:after="0" w:line="360" w:lineRule="auto"/>
        <w:ind w:firstLine="709"/>
        <w:jc w:val="both"/>
        <w:rPr>
          <w:rFonts w:ascii="Times New Roman" w:hAnsi="Times New Roman" w:cs="Times New Roman"/>
          <w:sz w:val="24"/>
          <w:szCs w:val="24"/>
        </w:rPr>
      </w:pPr>
      <w:r w:rsidRPr="001843D5">
        <w:rPr>
          <w:rFonts w:ascii="Times New Roman" w:hAnsi="Times New Roman" w:cs="Times New Roman"/>
          <w:sz w:val="24"/>
          <w:szCs w:val="24"/>
        </w:rPr>
        <w:t xml:space="preserve">Para dar cuenta de las diferencias </w:t>
      </w:r>
      <w:r>
        <w:rPr>
          <w:rFonts w:ascii="Times New Roman" w:hAnsi="Times New Roman" w:cs="Times New Roman"/>
          <w:sz w:val="24"/>
          <w:szCs w:val="24"/>
        </w:rPr>
        <w:t xml:space="preserve">económico-territoriales </w:t>
      </w:r>
      <w:r w:rsidRPr="001843D5">
        <w:rPr>
          <w:rFonts w:ascii="Times New Roman" w:hAnsi="Times New Roman" w:cs="Times New Roman"/>
          <w:sz w:val="24"/>
          <w:szCs w:val="24"/>
        </w:rPr>
        <w:t xml:space="preserve">del estado de Guerrero, a continuación se realiza una exposición de </w:t>
      </w:r>
      <w:r>
        <w:rPr>
          <w:rFonts w:ascii="Times New Roman" w:hAnsi="Times New Roman" w:cs="Times New Roman"/>
          <w:sz w:val="24"/>
          <w:szCs w:val="24"/>
        </w:rPr>
        <w:t xml:space="preserve">algunas de </w:t>
      </w:r>
      <w:r w:rsidRPr="001843D5">
        <w:rPr>
          <w:rFonts w:ascii="Times New Roman" w:hAnsi="Times New Roman" w:cs="Times New Roman"/>
          <w:sz w:val="24"/>
          <w:szCs w:val="24"/>
        </w:rPr>
        <w:t>las principales teorías que dan pauta para explicar los hallazgos que serán revelados en los apartados subsecuentes.</w:t>
      </w:r>
    </w:p>
    <w:p w14:paraId="2A94EF5D" w14:textId="0C6FF128" w:rsidR="00705077" w:rsidRPr="00FB387F" w:rsidRDefault="00705077" w:rsidP="00A941AA">
      <w:pPr>
        <w:pStyle w:val="Prrafodelista"/>
        <w:numPr>
          <w:ilvl w:val="0"/>
          <w:numId w:val="1"/>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Modelo </w:t>
      </w:r>
      <w:r w:rsidR="000A1642">
        <w:rPr>
          <w:rFonts w:ascii="Times New Roman" w:hAnsi="Times New Roman" w:cs="Times New Roman"/>
          <w:sz w:val="24"/>
          <w:szCs w:val="24"/>
        </w:rPr>
        <w:t>centro-</w:t>
      </w:r>
      <w:r w:rsidR="000A1642" w:rsidRPr="001843D5">
        <w:rPr>
          <w:rFonts w:ascii="Times New Roman" w:hAnsi="Times New Roman" w:cs="Times New Roman"/>
          <w:sz w:val="24"/>
          <w:szCs w:val="24"/>
        </w:rPr>
        <w:t>periferia</w:t>
      </w:r>
      <w:r>
        <w:rPr>
          <w:rFonts w:ascii="Times New Roman" w:hAnsi="Times New Roman" w:cs="Times New Roman"/>
          <w:sz w:val="24"/>
          <w:szCs w:val="24"/>
        </w:rPr>
        <w:t xml:space="preserve">. </w:t>
      </w:r>
      <w:r w:rsidR="000A1642">
        <w:rPr>
          <w:rFonts w:ascii="Times New Roman" w:hAnsi="Times New Roman" w:cs="Times New Roman"/>
          <w:sz w:val="24"/>
          <w:szCs w:val="24"/>
        </w:rPr>
        <w:t xml:space="preserve">Este </w:t>
      </w:r>
      <w:r w:rsidR="00C02181">
        <w:rPr>
          <w:rFonts w:ascii="Times New Roman" w:hAnsi="Times New Roman" w:cs="Times New Roman"/>
          <w:sz w:val="24"/>
          <w:szCs w:val="24"/>
        </w:rPr>
        <w:t>presenta</w:t>
      </w:r>
      <w:r w:rsidRPr="00FB387F">
        <w:rPr>
          <w:rFonts w:ascii="Times New Roman" w:hAnsi="Times New Roman" w:cs="Times New Roman"/>
          <w:sz w:val="24"/>
          <w:szCs w:val="24"/>
        </w:rPr>
        <w:t xml:space="preserve"> la organización territ</w:t>
      </w:r>
      <w:r>
        <w:rPr>
          <w:rFonts w:ascii="Times New Roman" w:hAnsi="Times New Roman" w:cs="Times New Roman"/>
          <w:sz w:val="24"/>
          <w:szCs w:val="24"/>
        </w:rPr>
        <w:t>orial, en la cual la estructura</w:t>
      </w:r>
      <w:r w:rsidRPr="00FB387F">
        <w:rPr>
          <w:rFonts w:ascii="Times New Roman" w:hAnsi="Times New Roman" w:cs="Times New Roman"/>
          <w:sz w:val="24"/>
          <w:szCs w:val="24"/>
        </w:rPr>
        <w:t xml:space="preserve"> centro-periferia </w:t>
      </w:r>
      <w:r>
        <w:rPr>
          <w:rFonts w:ascii="Times New Roman" w:hAnsi="Times New Roman" w:cs="Times New Roman"/>
          <w:sz w:val="24"/>
          <w:szCs w:val="24"/>
        </w:rPr>
        <w:t xml:space="preserve">denota </w:t>
      </w:r>
      <w:r w:rsidRPr="00FB387F">
        <w:rPr>
          <w:rFonts w:ascii="Times New Roman" w:hAnsi="Times New Roman" w:cs="Times New Roman"/>
          <w:sz w:val="24"/>
          <w:szCs w:val="24"/>
        </w:rPr>
        <w:t>un desarrollo desigual</w:t>
      </w:r>
      <w:r w:rsidR="000A1642">
        <w:rPr>
          <w:rFonts w:ascii="Times New Roman" w:hAnsi="Times New Roman" w:cs="Times New Roman"/>
          <w:sz w:val="24"/>
          <w:szCs w:val="24"/>
        </w:rPr>
        <w:t>.</w:t>
      </w:r>
      <w:r w:rsidR="000A1642" w:rsidRPr="00FB387F">
        <w:rPr>
          <w:rFonts w:ascii="Times New Roman" w:hAnsi="Times New Roman" w:cs="Times New Roman"/>
          <w:sz w:val="24"/>
          <w:szCs w:val="24"/>
        </w:rPr>
        <w:t xml:space="preserve"> </w:t>
      </w:r>
      <w:r w:rsidR="000A1642">
        <w:rPr>
          <w:rFonts w:ascii="Times New Roman" w:hAnsi="Times New Roman" w:cs="Times New Roman"/>
          <w:sz w:val="24"/>
          <w:szCs w:val="24"/>
        </w:rPr>
        <w:t>M</w:t>
      </w:r>
      <w:r w:rsidR="000A1642" w:rsidRPr="00FB387F">
        <w:rPr>
          <w:rFonts w:ascii="Times New Roman" w:hAnsi="Times New Roman" w:cs="Times New Roman"/>
          <w:sz w:val="24"/>
          <w:szCs w:val="24"/>
        </w:rPr>
        <w:t>ientras</w:t>
      </w:r>
      <w:r w:rsidR="000A1642">
        <w:rPr>
          <w:rFonts w:ascii="Times New Roman" w:hAnsi="Times New Roman" w:cs="Times New Roman"/>
          <w:sz w:val="24"/>
          <w:szCs w:val="24"/>
        </w:rPr>
        <w:t xml:space="preserve"> </w:t>
      </w:r>
      <w:r>
        <w:rPr>
          <w:rFonts w:ascii="Times New Roman" w:hAnsi="Times New Roman" w:cs="Times New Roman"/>
          <w:sz w:val="24"/>
          <w:szCs w:val="24"/>
        </w:rPr>
        <w:t xml:space="preserve">los centros son dotados de </w:t>
      </w:r>
      <w:r w:rsidRPr="00FB387F">
        <w:rPr>
          <w:rFonts w:ascii="Times New Roman" w:hAnsi="Times New Roman" w:cs="Times New Roman"/>
          <w:sz w:val="24"/>
          <w:szCs w:val="24"/>
        </w:rPr>
        <w:t>técnicas capitalistas, las perif</w:t>
      </w:r>
      <w:r>
        <w:rPr>
          <w:rFonts w:ascii="Times New Roman" w:hAnsi="Times New Roman" w:cs="Times New Roman"/>
          <w:sz w:val="24"/>
          <w:szCs w:val="24"/>
        </w:rPr>
        <w:t xml:space="preserve">erias son rezagadas en términos </w:t>
      </w:r>
      <w:r w:rsidRPr="00FB387F">
        <w:rPr>
          <w:rFonts w:ascii="Times New Roman" w:hAnsi="Times New Roman" w:cs="Times New Roman"/>
          <w:sz w:val="24"/>
          <w:szCs w:val="24"/>
        </w:rPr>
        <w:t>tecnológico</w:t>
      </w:r>
      <w:r>
        <w:rPr>
          <w:rFonts w:ascii="Times New Roman" w:hAnsi="Times New Roman" w:cs="Times New Roman"/>
          <w:sz w:val="24"/>
          <w:szCs w:val="24"/>
        </w:rPr>
        <w:t>s</w:t>
      </w:r>
      <w:r w:rsidRPr="00FB387F">
        <w:rPr>
          <w:rFonts w:ascii="Times New Roman" w:hAnsi="Times New Roman" w:cs="Times New Roman"/>
          <w:sz w:val="24"/>
          <w:szCs w:val="24"/>
        </w:rPr>
        <w:t xml:space="preserve"> y lo organizativo</w:t>
      </w:r>
      <w:r>
        <w:rPr>
          <w:rFonts w:ascii="Times New Roman" w:hAnsi="Times New Roman" w:cs="Times New Roman"/>
          <w:sz w:val="24"/>
          <w:szCs w:val="24"/>
        </w:rPr>
        <w:t>s</w:t>
      </w:r>
      <w:r w:rsidRPr="00FB387F">
        <w:rPr>
          <w:rFonts w:ascii="Times New Roman" w:hAnsi="Times New Roman" w:cs="Times New Roman"/>
          <w:sz w:val="24"/>
          <w:szCs w:val="24"/>
        </w:rPr>
        <w:t xml:space="preserve"> (Rodríguez, 1977). Los pioneros de este modelo </w:t>
      </w:r>
      <w:r w:rsidRPr="00FB387F">
        <w:rPr>
          <w:rFonts w:ascii="Times New Roman" w:hAnsi="Times New Roman" w:cs="Times New Roman"/>
          <w:bCs/>
          <w:sz w:val="24"/>
          <w:szCs w:val="24"/>
        </w:rPr>
        <w:t xml:space="preserve">son Myrdal (1957) y </w:t>
      </w:r>
      <w:proofErr w:type="spellStart"/>
      <w:r w:rsidRPr="00FB387F">
        <w:rPr>
          <w:rFonts w:ascii="Times New Roman" w:hAnsi="Times New Roman" w:cs="Times New Roman"/>
          <w:bCs/>
          <w:sz w:val="24"/>
          <w:szCs w:val="24"/>
        </w:rPr>
        <w:t>Hirschman</w:t>
      </w:r>
      <w:proofErr w:type="spellEnd"/>
      <w:r w:rsidRPr="00FB387F">
        <w:rPr>
          <w:rFonts w:ascii="Times New Roman" w:hAnsi="Times New Roman" w:cs="Times New Roman"/>
          <w:bCs/>
          <w:sz w:val="24"/>
          <w:szCs w:val="24"/>
        </w:rPr>
        <w:t xml:space="preserve"> (1973).</w:t>
      </w:r>
      <w:r w:rsidRPr="00FB387F">
        <w:rPr>
          <w:rFonts w:ascii="Times New Roman" w:hAnsi="Times New Roman" w:cs="Times New Roman"/>
          <w:sz w:val="24"/>
          <w:szCs w:val="24"/>
        </w:rPr>
        <w:t xml:space="preserve"> </w:t>
      </w:r>
      <w:r w:rsidRPr="00FB387F">
        <w:rPr>
          <w:rFonts w:ascii="Times New Roman" w:hAnsi="Times New Roman" w:cs="Times New Roman"/>
          <w:bCs/>
          <w:sz w:val="24"/>
          <w:szCs w:val="24"/>
        </w:rPr>
        <w:t xml:space="preserve">El territorio está organizado </w:t>
      </w:r>
      <w:r>
        <w:rPr>
          <w:rFonts w:ascii="Times New Roman" w:hAnsi="Times New Roman" w:cs="Times New Roman"/>
          <w:bCs/>
          <w:sz w:val="24"/>
          <w:szCs w:val="24"/>
        </w:rPr>
        <w:t xml:space="preserve">con base en la </w:t>
      </w:r>
      <w:r w:rsidRPr="00FB387F">
        <w:rPr>
          <w:rFonts w:ascii="Times New Roman" w:hAnsi="Times New Roman" w:cs="Times New Roman"/>
          <w:bCs/>
          <w:sz w:val="24"/>
          <w:szCs w:val="24"/>
        </w:rPr>
        <w:t xml:space="preserve">magnitud y </w:t>
      </w:r>
      <w:r>
        <w:rPr>
          <w:rFonts w:ascii="Times New Roman" w:hAnsi="Times New Roman" w:cs="Times New Roman"/>
          <w:bCs/>
          <w:sz w:val="24"/>
          <w:szCs w:val="24"/>
        </w:rPr>
        <w:t>la distancia que existe entre el centro y la periferia; pueden presentarse</w:t>
      </w:r>
      <w:r w:rsidRPr="00FB387F">
        <w:rPr>
          <w:rFonts w:ascii="Times New Roman" w:hAnsi="Times New Roman" w:cs="Times New Roman"/>
          <w:bCs/>
          <w:sz w:val="24"/>
          <w:szCs w:val="24"/>
        </w:rPr>
        <w:t xml:space="preserve"> múltiples centros y periferias en una misma escala territorial. </w:t>
      </w:r>
    </w:p>
    <w:p w14:paraId="342C43A1" w14:textId="77777777" w:rsidR="00340079" w:rsidRDefault="00340079" w:rsidP="000A1642">
      <w:pPr>
        <w:spacing w:after="0" w:line="360" w:lineRule="auto"/>
        <w:ind w:firstLine="709"/>
        <w:jc w:val="both"/>
        <w:rPr>
          <w:rFonts w:ascii="Times New Roman" w:hAnsi="Times New Roman" w:cs="Times New Roman"/>
          <w:bCs/>
          <w:sz w:val="24"/>
          <w:szCs w:val="24"/>
        </w:rPr>
      </w:pPr>
    </w:p>
    <w:p w14:paraId="13B10E26" w14:textId="77777777" w:rsidR="00340079" w:rsidRDefault="00340079" w:rsidP="000A1642">
      <w:pPr>
        <w:spacing w:after="0" w:line="360" w:lineRule="auto"/>
        <w:ind w:firstLine="709"/>
        <w:jc w:val="both"/>
        <w:rPr>
          <w:rFonts w:ascii="Times New Roman" w:hAnsi="Times New Roman" w:cs="Times New Roman"/>
          <w:bCs/>
          <w:sz w:val="24"/>
          <w:szCs w:val="24"/>
        </w:rPr>
      </w:pPr>
    </w:p>
    <w:p w14:paraId="4F42FB1B" w14:textId="77777777" w:rsidR="00340079" w:rsidRDefault="00340079" w:rsidP="000A1642">
      <w:pPr>
        <w:spacing w:after="0" w:line="360" w:lineRule="auto"/>
        <w:ind w:firstLine="709"/>
        <w:jc w:val="both"/>
        <w:rPr>
          <w:rFonts w:ascii="Times New Roman" w:hAnsi="Times New Roman" w:cs="Times New Roman"/>
          <w:bCs/>
          <w:sz w:val="24"/>
          <w:szCs w:val="24"/>
        </w:rPr>
      </w:pPr>
    </w:p>
    <w:p w14:paraId="0E55F414" w14:textId="0A7896EF" w:rsidR="003865F1" w:rsidRDefault="00132957" w:rsidP="000A1642">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Este tipo de modelo también se define como </w:t>
      </w:r>
      <w:r w:rsidR="003865F1">
        <w:rPr>
          <w:rFonts w:ascii="Times New Roman" w:hAnsi="Times New Roman" w:cs="Times New Roman"/>
          <w:bCs/>
          <w:sz w:val="24"/>
          <w:szCs w:val="24"/>
        </w:rPr>
        <w:t xml:space="preserve">la representación de: </w:t>
      </w:r>
    </w:p>
    <w:p w14:paraId="2EAF900A" w14:textId="6C14363F" w:rsidR="00705077" w:rsidRDefault="003865F1" w:rsidP="00A941AA">
      <w:pPr>
        <w:spacing w:after="0" w:line="360" w:lineRule="auto"/>
        <w:ind w:left="1418"/>
        <w:jc w:val="both"/>
        <w:rPr>
          <w:rFonts w:ascii="Times New Roman" w:hAnsi="Times New Roman" w:cs="Times New Roman"/>
          <w:bCs/>
          <w:sz w:val="24"/>
          <w:szCs w:val="24"/>
        </w:rPr>
      </w:pPr>
      <w:r>
        <w:rPr>
          <w:rFonts w:ascii="Times New Roman" w:hAnsi="Times New Roman" w:cs="Times New Roman"/>
          <w:bCs/>
          <w:sz w:val="24"/>
          <w:szCs w:val="24"/>
        </w:rPr>
        <w:t xml:space="preserve">La organización espacial </w:t>
      </w:r>
      <w:r w:rsidR="00A37BE8">
        <w:rPr>
          <w:rFonts w:ascii="Times New Roman" w:hAnsi="Times New Roman" w:cs="Times New Roman"/>
          <w:bCs/>
          <w:sz w:val="24"/>
          <w:szCs w:val="24"/>
        </w:rPr>
        <w:t>de las actividades humanas basadas en la desigual</w:t>
      </w:r>
      <w:r w:rsidR="008A005A">
        <w:rPr>
          <w:rFonts w:ascii="Times New Roman" w:hAnsi="Times New Roman" w:cs="Times New Roman"/>
          <w:bCs/>
          <w:sz w:val="24"/>
          <w:szCs w:val="24"/>
        </w:rPr>
        <w:t xml:space="preserve"> </w:t>
      </w:r>
      <w:r w:rsidR="00804A18">
        <w:rPr>
          <w:rFonts w:ascii="Times New Roman" w:hAnsi="Times New Roman" w:cs="Times New Roman"/>
          <w:bCs/>
          <w:sz w:val="24"/>
          <w:szCs w:val="24"/>
        </w:rPr>
        <w:t>distribución del poder en la economía y la sociedad.</w:t>
      </w:r>
      <w:r w:rsidR="00A37BE8">
        <w:rPr>
          <w:rFonts w:ascii="Times New Roman" w:hAnsi="Times New Roman" w:cs="Times New Roman"/>
          <w:bCs/>
          <w:sz w:val="24"/>
          <w:szCs w:val="24"/>
        </w:rPr>
        <w:t xml:space="preserve"> </w:t>
      </w:r>
      <w:r w:rsidR="00705077" w:rsidRPr="001843D5">
        <w:rPr>
          <w:rFonts w:ascii="Times New Roman" w:hAnsi="Times New Roman" w:cs="Times New Roman"/>
          <w:bCs/>
          <w:sz w:val="24"/>
          <w:szCs w:val="24"/>
        </w:rPr>
        <w:t>El centro domina (aunque puede ser dominado desde el exterior) mientras la periferia es dependiente. Estas dependencias se estructuran a través de relaciones de intercambio entre el centro y la periferia. El intercambio desigual, la concentración del poder económico, el progreso técnico y las actividades económicas en el centro y su difusión de innovaciones productivas ayudan a mantener el flujo de valores hasta la periferia (Johnston</w:t>
      </w:r>
      <w:r w:rsidR="00F92493">
        <w:rPr>
          <w:rFonts w:ascii="Times New Roman" w:hAnsi="Times New Roman" w:cs="Times New Roman"/>
          <w:bCs/>
          <w:iCs/>
          <w:sz w:val="24"/>
          <w:szCs w:val="24"/>
        </w:rPr>
        <w:t xml:space="preserve">, Gregory, </w:t>
      </w:r>
      <w:proofErr w:type="spellStart"/>
      <w:r w:rsidR="00F92493">
        <w:rPr>
          <w:rFonts w:ascii="Times New Roman" w:hAnsi="Times New Roman" w:cs="Times New Roman"/>
          <w:bCs/>
          <w:iCs/>
          <w:sz w:val="24"/>
          <w:szCs w:val="24"/>
        </w:rPr>
        <w:t>Hagget</w:t>
      </w:r>
      <w:r w:rsidR="00D21747">
        <w:rPr>
          <w:rFonts w:ascii="Times New Roman" w:hAnsi="Times New Roman" w:cs="Times New Roman"/>
          <w:bCs/>
          <w:iCs/>
          <w:sz w:val="24"/>
          <w:szCs w:val="24"/>
        </w:rPr>
        <w:t>t</w:t>
      </w:r>
      <w:proofErr w:type="spellEnd"/>
      <w:r w:rsidR="00D21747">
        <w:rPr>
          <w:rFonts w:ascii="Times New Roman" w:hAnsi="Times New Roman" w:cs="Times New Roman"/>
          <w:bCs/>
          <w:iCs/>
          <w:sz w:val="24"/>
          <w:szCs w:val="24"/>
        </w:rPr>
        <w:t xml:space="preserve">, Smith </w:t>
      </w:r>
      <w:r w:rsidR="00D21747">
        <w:rPr>
          <w:rFonts w:ascii="Times New Roman" w:hAnsi="Times New Roman" w:cs="Times New Roman"/>
          <w:bCs/>
          <w:sz w:val="24"/>
          <w:szCs w:val="24"/>
        </w:rPr>
        <w:t xml:space="preserve">y </w:t>
      </w:r>
      <w:proofErr w:type="spellStart"/>
      <w:r w:rsidR="00D21747">
        <w:rPr>
          <w:rFonts w:ascii="Times New Roman" w:hAnsi="Times New Roman" w:cs="Times New Roman"/>
          <w:bCs/>
          <w:sz w:val="24"/>
          <w:szCs w:val="24"/>
        </w:rPr>
        <w:t>Stoddart</w:t>
      </w:r>
      <w:proofErr w:type="spellEnd"/>
      <w:r w:rsidR="00D21747">
        <w:rPr>
          <w:rFonts w:ascii="Times New Roman" w:hAnsi="Times New Roman" w:cs="Times New Roman"/>
          <w:bCs/>
          <w:sz w:val="24"/>
          <w:szCs w:val="24"/>
        </w:rPr>
        <w:t>,</w:t>
      </w:r>
      <w:r w:rsidR="00705077" w:rsidRPr="001843D5">
        <w:rPr>
          <w:rFonts w:ascii="Times New Roman" w:hAnsi="Times New Roman" w:cs="Times New Roman"/>
          <w:bCs/>
          <w:sz w:val="24"/>
          <w:szCs w:val="24"/>
        </w:rPr>
        <w:t xml:space="preserve"> </w:t>
      </w:r>
      <w:r w:rsidR="00705077">
        <w:rPr>
          <w:rFonts w:ascii="Times New Roman" w:hAnsi="Times New Roman" w:cs="Times New Roman"/>
          <w:bCs/>
          <w:sz w:val="24"/>
          <w:szCs w:val="24"/>
        </w:rPr>
        <w:t xml:space="preserve">1981, </w:t>
      </w:r>
      <w:r w:rsidR="00705077" w:rsidRPr="001843D5">
        <w:rPr>
          <w:rFonts w:ascii="Times New Roman" w:hAnsi="Times New Roman" w:cs="Times New Roman"/>
          <w:noProof/>
          <w:sz w:val="24"/>
          <w:szCs w:val="24"/>
        </w:rPr>
        <w:t>citado</w:t>
      </w:r>
      <w:r w:rsidR="003D5FEC">
        <w:rPr>
          <w:rFonts w:ascii="Times New Roman" w:hAnsi="Times New Roman" w:cs="Times New Roman"/>
          <w:noProof/>
          <w:sz w:val="24"/>
          <w:szCs w:val="24"/>
        </w:rPr>
        <w:t>s</w:t>
      </w:r>
      <w:r w:rsidR="00705077" w:rsidRPr="001843D5">
        <w:rPr>
          <w:rFonts w:ascii="Times New Roman" w:hAnsi="Times New Roman" w:cs="Times New Roman"/>
          <w:noProof/>
          <w:sz w:val="24"/>
          <w:szCs w:val="24"/>
        </w:rPr>
        <w:t xml:space="preserve"> </w:t>
      </w:r>
      <w:r w:rsidR="003D5FEC">
        <w:rPr>
          <w:rFonts w:ascii="Times New Roman" w:hAnsi="Times New Roman" w:cs="Times New Roman"/>
          <w:noProof/>
          <w:sz w:val="24"/>
          <w:szCs w:val="24"/>
        </w:rPr>
        <w:t>en</w:t>
      </w:r>
      <w:r w:rsidR="003D5FEC" w:rsidRPr="001843D5">
        <w:rPr>
          <w:rFonts w:ascii="Times New Roman" w:hAnsi="Times New Roman" w:cs="Times New Roman"/>
          <w:noProof/>
          <w:sz w:val="24"/>
          <w:szCs w:val="24"/>
        </w:rPr>
        <w:t xml:space="preserve"> </w:t>
      </w:r>
      <w:r w:rsidR="00705077" w:rsidRPr="001843D5">
        <w:rPr>
          <w:rFonts w:ascii="Times New Roman" w:hAnsi="Times New Roman" w:cs="Times New Roman"/>
          <w:noProof/>
          <w:sz w:val="24"/>
          <w:szCs w:val="24"/>
        </w:rPr>
        <w:t>Propin, 2003</w:t>
      </w:r>
      <w:r w:rsidR="007D2065">
        <w:rPr>
          <w:rFonts w:ascii="Times New Roman" w:hAnsi="Times New Roman" w:cs="Times New Roman"/>
          <w:noProof/>
          <w:sz w:val="24"/>
          <w:szCs w:val="24"/>
        </w:rPr>
        <w:t>, p. 53</w:t>
      </w:r>
      <w:r w:rsidR="00705077" w:rsidRPr="001843D5">
        <w:rPr>
          <w:rFonts w:ascii="Times New Roman" w:hAnsi="Times New Roman" w:cs="Times New Roman"/>
          <w:noProof/>
          <w:sz w:val="24"/>
          <w:szCs w:val="24"/>
        </w:rPr>
        <w:t>).</w:t>
      </w:r>
      <w:r w:rsidR="00705077" w:rsidRPr="001843D5">
        <w:rPr>
          <w:rFonts w:ascii="Times New Roman" w:hAnsi="Times New Roman" w:cs="Times New Roman"/>
          <w:bCs/>
          <w:sz w:val="24"/>
          <w:szCs w:val="24"/>
        </w:rPr>
        <w:t xml:space="preserve"> </w:t>
      </w:r>
    </w:p>
    <w:p w14:paraId="20358D87" w14:textId="6DBDB486" w:rsidR="00705077" w:rsidRPr="008A540A" w:rsidRDefault="00705077" w:rsidP="00A941AA">
      <w:pPr>
        <w:pStyle w:val="Prrafodelista"/>
        <w:numPr>
          <w:ilvl w:val="0"/>
          <w:numId w:val="1"/>
        </w:numPr>
        <w:spacing w:after="0" w:line="360" w:lineRule="auto"/>
        <w:ind w:left="0" w:firstLine="709"/>
        <w:jc w:val="both"/>
        <w:rPr>
          <w:rFonts w:ascii="Times New Roman" w:hAnsi="Times New Roman" w:cs="Times New Roman"/>
          <w:sz w:val="24"/>
          <w:szCs w:val="24"/>
        </w:rPr>
      </w:pPr>
      <w:r w:rsidRPr="00EC0CAC">
        <w:rPr>
          <w:rFonts w:ascii="Times New Roman" w:hAnsi="Times New Roman" w:cs="Times New Roman"/>
          <w:sz w:val="24"/>
          <w:szCs w:val="24"/>
        </w:rPr>
        <w:t>Teoría</w:t>
      </w:r>
      <w:r>
        <w:rPr>
          <w:rFonts w:ascii="Times New Roman" w:hAnsi="Times New Roman" w:cs="Times New Roman"/>
          <w:sz w:val="24"/>
          <w:szCs w:val="24"/>
        </w:rPr>
        <w:t xml:space="preserve"> del </w:t>
      </w:r>
      <w:r w:rsidR="00E23FB0">
        <w:rPr>
          <w:rFonts w:ascii="Times New Roman" w:hAnsi="Times New Roman" w:cs="Times New Roman"/>
          <w:sz w:val="24"/>
          <w:szCs w:val="24"/>
        </w:rPr>
        <w:t xml:space="preserve">espacio geográfico en los estados </w:t>
      </w:r>
      <w:r w:rsidR="00E23FB0" w:rsidRPr="00EC0CAC">
        <w:rPr>
          <w:rFonts w:ascii="Times New Roman" w:hAnsi="Times New Roman" w:cs="Times New Roman"/>
          <w:sz w:val="24"/>
          <w:szCs w:val="24"/>
        </w:rPr>
        <w:t>subdesarrollados</w:t>
      </w:r>
      <w:r>
        <w:rPr>
          <w:rFonts w:ascii="Times New Roman" w:hAnsi="Times New Roman" w:cs="Times New Roman"/>
          <w:sz w:val="24"/>
          <w:szCs w:val="24"/>
        </w:rPr>
        <w:t xml:space="preserve">. </w:t>
      </w:r>
      <w:r w:rsidRPr="00FB387F">
        <w:rPr>
          <w:rFonts w:ascii="Times New Roman" w:hAnsi="Times New Roman" w:cs="Times New Roman"/>
          <w:sz w:val="24"/>
          <w:szCs w:val="24"/>
        </w:rPr>
        <w:t>Surge de las investigaciones realizad</w:t>
      </w:r>
      <w:r w:rsidR="00323FA8">
        <w:rPr>
          <w:rFonts w:ascii="Times New Roman" w:hAnsi="Times New Roman" w:cs="Times New Roman"/>
          <w:sz w:val="24"/>
          <w:szCs w:val="24"/>
        </w:rPr>
        <w:t>as por Santos (1988</w:t>
      </w:r>
      <w:r>
        <w:rPr>
          <w:rFonts w:ascii="Times New Roman" w:hAnsi="Times New Roman" w:cs="Times New Roman"/>
          <w:sz w:val="24"/>
          <w:szCs w:val="24"/>
        </w:rPr>
        <w:t xml:space="preserve">) en torno a la periferia; </w:t>
      </w:r>
      <w:r>
        <w:rPr>
          <w:rFonts w:ascii="Times New Roman" w:hAnsi="Times New Roman" w:cs="Times New Roman"/>
          <w:bCs/>
          <w:sz w:val="24"/>
          <w:szCs w:val="24"/>
        </w:rPr>
        <w:t xml:space="preserve">centra </w:t>
      </w:r>
      <w:r w:rsidRPr="00FB387F">
        <w:rPr>
          <w:rFonts w:ascii="Times New Roman" w:hAnsi="Times New Roman" w:cs="Times New Roman"/>
          <w:bCs/>
          <w:sz w:val="24"/>
          <w:szCs w:val="24"/>
        </w:rPr>
        <w:t xml:space="preserve">su interés en la relación sociedad-naturaleza, </w:t>
      </w:r>
      <w:r w:rsidR="00E23FB0">
        <w:rPr>
          <w:rFonts w:ascii="Times New Roman" w:hAnsi="Times New Roman" w:cs="Times New Roman"/>
          <w:bCs/>
          <w:sz w:val="24"/>
          <w:szCs w:val="24"/>
        </w:rPr>
        <w:t>y da</w:t>
      </w:r>
      <w:r w:rsidR="00E23FB0" w:rsidRPr="00FB387F">
        <w:rPr>
          <w:rFonts w:ascii="Times New Roman" w:hAnsi="Times New Roman" w:cs="Times New Roman"/>
          <w:bCs/>
          <w:sz w:val="24"/>
          <w:szCs w:val="24"/>
        </w:rPr>
        <w:t xml:space="preserve"> </w:t>
      </w:r>
      <w:r w:rsidRPr="00FB387F">
        <w:rPr>
          <w:rFonts w:ascii="Times New Roman" w:hAnsi="Times New Roman" w:cs="Times New Roman"/>
          <w:bCs/>
          <w:sz w:val="24"/>
          <w:szCs w:val="24"/>
        </w:rPr>
        <w:t xml:space="preserve">origen al análisis </w:t>
      </w:r>
      <w:r>
        <w:rPr>
          <w:rFonts w:ascii="Times New Roman" w:hAnsi="Times New Roman" w:cs="Times New Roman"/>
          <w:bCs/>
          <w:sz w:val="24"/>
          <w:szCs w:val="24"/>
        </w:rPr>
        <w:t xml:space="preserve">del espacio geográfico. </w:t>
      </w:r>
      <w:r w:rsidRPr="000A2212">
        <w:rPr>
          <w:rFonts w:ascii="Times New Roman" w:hAnsi="Times New Roman" w:cs="Times New Roman"/>
          <w:sz w:val="24"/>
          <w:szCs w:val="24"/>
        </w:rPr>
        <w:t>Con base en el reconocimiento de categorías existencialistas y sus</w:t>
      </w:r>
      <w:r>
        <w:rPr>
          <w:rFonts w:ascii="Times New Roman" w:hAnsi="Times New Roman" w:cs="Times New Roman"/>
          <w:sz w:val="24"/>
          <w:szCs w:val="24"/>
        </w:rPr>
        <w:t xml:space="preserve"> posturas críticas, Santos </w:t>
      </w:r>
      <w:r w:rsidR="0074699D">
        <w:rPr>
          <w:rFonts w:ascii="Times New Roman" w:hAnsi="Times New Roman" w:cs="Times New Roman"/>
          <w:sz w:val="24"/>
          <w:szCs w:val="24"/>
        </w:rPr>
        <w:t xml:space="preserve">(1988) </w:t>
      </w:r>
      <w:r>
        <w:rPr>
          <w:rFonts w:ascii="Times New Roman" w:hAnsi="Times New Roman" w:cs="Times New Roman"/>
          <w:sz w:val="24"/>
          <w:szCs w:val="24"/>
        </w:rPr>
        <w:t>propuso</w:t>
      </w:r>
      <w:r w:rsidRPr="000A2212">
        <w:rPr>
          <w:rFonts w:ascii="Times New Roman" w:hAnsi="Times New Roman" w:cs="Times New Roman"/>
          <w:sz w:val="24"/>
          <w:szCs w:val="24"/>
        </w:rPr>
        <w:t xml:space="preserve"> que</w:t>
      </w:r>
      <w:r>
        <w:rPr>
          <w:rFonts w:ascii="Times New Roman" w:hAnsi="Times New Roman" w:cs="Times New Roman"/>
          <w:sz w:val="24"/>
          <w:szCs w:val="24"/>
        </w:rPr>
        <w:t xml:space="preserve"> se</w:t>
      </w:r>
      <w:r w:rsidRPr="000A2212">
        <w:rPr>
          <w:rFonts w:ascii="Times New Roman" w:hAnsi="Times New Roman" w:cs="Times New Roman"/>
          <w:sz w:val="24"/>
          <w:szCs w:val="24"/>
        </w:rPr>
        <w:t xml:space="preserve"> podía contribuir a un mundo mejor no </w:t>
      </w:r>
      <w:r w:rsidR="00C208D6">
        <w:rPr>
          <w:rFonts w:ascii="Times New Roman" w:hAnsi="Times New Roman" w:cs="Times New Roman"/>
          <w:sz w:val="24"/>
          <w:szCs w:val="24"/>
        </w:rPr>
        <w:t xml:space="preserve">solo </w:t>
      </w:r>
      <w:r w:rsidRPr="000A2212">
        <w:rPr>
          <w:rFonts w:ascii="Times New Roman" w:hAnsi="Times New Roman" w:cs="Times New Roman"/>
          <w:sz w:val="24"/>
          <w:szCs w:val="24"/>
        </w:rPr>
        <w:t>basándose en la razón</w:t>
      </w:r>
      <w:r>
        <w:rPr>
          <w:rFonts w:ascii="Times New Roman" w:hAnsi="Times New Roman" w:cs="Times New Roman"/>
          <w:sz w:val="24"/>
          <w:szCs w:val="24"/>
        </w:rPr>
        <w:t>,</w:t>
      </w:r>
      <w:r w:rsidRPr="000A2212">
        <w:rPr>
          <w:rFonts w:ascii="Times New Roman" w:hAnsi="Times New Roman" w:cs="Times New Roman"/>
          <w:sz w:val="24"/>
          <w:szCs w:val="24"/>
        </w:rPr>
        <w:t xml:space="preserve"> sino también en la emoción. </w:t>
      </w:r>
      <w:r w:rsidRPr="008A540A">
        <w:rPr>
          <w:rFonts w:ascii="Times New Roman" w:hAnsi="Times New Roman" w:cs="Times New Roman"/>
          <w:bCs/>
          <w:sz w:val="24"/>
          <w:szCs w:val="24"/>
        </w:rPr>
        <w:t>En ese sentido, la premisa</w:t>
      </w:r>
      <w:r w:rsidR="00F81512">
        <w:rPr>
          <w:rFonts w:ascii="Times New Roman" w:hAnsi="Times New Roman" w:cs="Times New Roman"/>
          <w:bCs/>
          <w:sz w:val="24"/>
          <w:szCs w:val="24"/>
        </w:rPr>
        <w:t xml:space="preserve"> es la siguiente:</w:t>
      </w:r>
      <w:r w:rsidRPr="008A540A">
        <w:rPr>
          <w:rFonts w:ascii="Times New Roman" w:hAnsi="Times New Roman" w:cs="Times New Roman"/>
          <w:bCs/>
          <w:sz w:val="24"/>
          <w:szCs w:val="24"/>
        </w:rPr>
        <w:t xml:space="preserve"> l</w:t>
      </w:r>
      <w:r>
        <w:rPr>
          <w:rFonts w:ascii="Times New Roman" w:hAnsi="Times New Roman" w:cs="Times New Roman"/>
          <w:bCs/>
          <w:sz w:val="24"/>
          <w:szCs w:val="24"/>
        </w:rPr>
        <w:t>a necesidad de aprehender a</w:t>
      </w:r>
      <w:r w:rsidR="00FB0A46">
        <w:rPr>
          <w:rFonts w:ascii="Times New Roman" w:hAnsi="Times New Roman" w:cs="Times New Roman"/>
          <w:bCs/>
          <w:sz w:val="24"/>
          <w:szCs w:val="24"/>
        </w:rPr>
        <w:t>l espacio geográfico</w:t>
      </w:r>
      <w:r w:rsidRPr="00EC0CAC">
        <w:rPr>
          <w:rStyle w:val="Refdenotaalpie"/>
          <w:rFonts w:ascii="Times New Roman" w:hAnsi="Times New Roman" w:cs="Times New Roman"/>
          <w:bCs/>
          <w:sz w:val="24"/>
          <w:szCs w:val="24"/>
        </w:rPr>
        <w:footnoteReference w:id="1"/>
      </w:r>
      <w:r w:rsidRPr="008A540A">
        <w:rPr>
          <w:rFonts w:ascii="Times New Roman" w:hAnsi="Times New Roman" w:cs="Times New Roman"/>
          <w:bCs/>
          <w:sz w:val="24"/>
          <w:szCs w:val="24"/>
        </w:rPr>
        <w:t xml:space="preserve"> como expresión concreta de total compe</w:t>
      </w:r>
      <w:r w:rsidR="00FB0A46">
        <w:rPr>
          <w:rFonts w:ascii="Times New Roman" w:hAnsi="Times New Roman" w:cs="Times New Roman"/>
          <w:bCs/>
          <w:sz w:val="24"/>
          <w:szCs w:val="24"/>
        </w:rPr>
        <w:t>tencia social a diferencia del espacio económico</w:t>
      </w:r>
      <w:r w:rsidRPr="008A540A">
        <w:rPr>
          <w:rFonts w:ascii="Times New Roman" w:hAnsi="Times New Roman" w:cs="Times New Roman"/>
          <w:bCs/>
          <w:sz w:val="24"/>
          <w:szCs w:val="24"/>
        </w:rPr>
        <w:t>, abstracto y selectivo, priorizando intereses empresariales y esfuerzos de planificación.</w:t>
      </w:r>
      <w:r w:rsidRPr="008A540A">
        <w:rPr>
          <w:rFonts w:ascii="Times New Roman" w:hAnsi="Times New Roman" w:cs="Times New Roman"/>
          <w:bCs/>
        </w:rPr>
        <w:t xml:space="preserve"> </w:t>
      </w:r>
      <w:r w:rsidRPr="008A540A">
        <w:rPr>
          <w:rFonts w:ascii="Times New Roman" w:hAnsi="Times New Roman" w:cs="Times New Roman"/>
          <w:bCs/>
          <w:sz w:val="24"/>
          <w:szCs w:val="24"/>
        </w:rPr>
        <w:t>La interpretación del mundo desde la periferia ha contribuido a comprender la relación que existe entre los procesos espaciales y su articulación con los centros; la visión materialista del espacio, la vinculación con la categoría tiempo y articulación con una perspectiva de la sociedad</w:t>
      </w:r>
      <w:sdt>
        <w:sdtPr>
          <w:id w:val="659513050"/>
          <w:citation/>
        </w:sdtPr>
        <w:sdtEndPr/>
        <w:sdtContent>
          <w:r w:rsidRPr="008A540A">
            <w:rPr>
              <w:rFonts w:ascii="Times New Roman" w:hAnsi="Times New Roman" w:cs="Times New Roman"/>
              <w:bCs/>
              <w:sz w:val="24"/>
              <w:szCs w:val="24"/>
            </w:rPr>
            <w:fldChar w:fldCharType="begin"/>
          </w:r>
          <w:r w:rsidRPr="008A540A">
            <w:rPr>
              <w:rFonts w:ascii="Times New Roman" w:hAnsi="Times New Roman" w:cs="Times New Roman"/>
              <w:bCs/>
              <w:sz w:val="24"/>
              <w:szCs w:val="24"/>
            </w:rPr>
            <w:instrText xml:space="preserve"> CITATION Zus01 \l 2058 </w:instrText>
          </w:r>
          <w:r w:rsidRPr="008A540A">
            <w:rPr>
              <w:rFonts w:ascii="Times New Roman" w:hAnsi="Times New Roman" w:cs="Times New Roman"/>
              <w:bCs/>
              <w:sz w:val="24"/>
              <w:szCs w:val="24"/>
            </w:rPr>
            <w:fldChar w:fldCharType="separate"/>
          </w:r>
          <w:r w:rsidRPr="008A540A">
            <w:rPr>
              <w:rFonts w:ascii="Times New Roman" w:hAnsi="Times New Roman" w:cs="Times New Roman"/>
              <w:bCs/>
              <w:noProof/>
              <w:sz w:val="24"/>
              <w:szCs w:val="24"/>
            </w:rPr>
            <w:t xml:space="preserve"> </w:t>
          </w:r>
          <w:r w:rsidRPr="008A540A">
            <w:rPr>
              <w:rFonts w:ascii="Times New Roman" w:hAnsi="Times New Roman" w:cs="Times New Roman"/>
              <w:noProof/>
              <w:sz w:val="24"/>
              <w:szCs w:val="24"/>
            </w:rPr>
            <w:t>(Zusman, 2001)</w:t>
          </w:r>
          <w:r w:rsidRPr="008A540A">
            <w:rPr>
              <w:rFonts w:ascii="Times New Roman" w:hAnsi="Times New Roman" w:cs="Times New Roman"/>
              <w:bCs/>
              <w:sz w:val="24"/>
              <w:szCs w:val="24"/>
            </w:rPr>
            <w:fldChar w:fldCharType="end"/>
          </w:r>
        </w:sdtContent>
      </w:sdt>
      <w:r w:rsidRPr="008A540A">
        <w:rPr>
          <w:rFonts w:ascii="Times New Roman" w:hAnsi="Times New Roman" w:cs="Times New Roman"/>
          <w:bCs/>
          <w:sz w:val="24"/>
          <w:szCs w:val="24"/>
        </w:rPr>
        <w:t>.</w:t>
      </w:r>
    </w:p>
    <w:p w14:paraId="418328DE" w14:textId="651AAF89" w:rsidR="00705077" w:rsidRPr="00FE490D" w:rsidRDefault="00705077" w:rsidP="00A941AA">
      <w:pPr>
        <w:pStyle w:val="Default"/>
        <w:numPr>
          <w:ilvl w:val="0"/>
          <w:numId w:val="1"/>
        </w:numPr>
        <w:spacing w:line="360" w:lineRule="auto"/>
        <w:ind w:left="0" w:firstLine="709"/>
        <w:jc w:val="both"/>
        <w:rPr>
          <w:rFonts w:ascii="Times New Roman" w:hAnsi="Times New Roman" w:cs="Times New Roman"/>
          <w:bCs/>
        </w:rPr>
      </w:pPr>
      <w:r w:rsidRPr="00FE490D">
        <w:rPr>
          <w:rFonts w:ascii="Times New Roman" w:hAnsi="Times New Roman" w:cs="Times New Roman"/>
          <w:bCs/>
        </w:rPr>
        <w:t xml:space="preserve">Teoría de </w:t>
      </w:r>
      <w:r w:rsidR="004E2FA8">
        <w:rPr>
          <w:rFonts w:ascii="Times New Roman" w:hAnsi="Times New Roman" w:cs="Times New Roman"/>
          <w:bCs/>
        </w:rPr>
        <w:t xml:space="preserve">la </w:t>
      </w:r>
      <w:r w:rsidR="00F81512">
        <w:rPr>
          <w:rFonts w:ascii="Times New Roman" w:hAnsi="Times New Roman" w:cs="Times New Roman"/>
          <w:bCs/>
        </w:rPr>
        <w:t>a</w:t>
      </w:r>
      <w:r w:rsidR="00F81512" w:rsidRPr="00FE490D">
        <w:rPr>
          <w:rFonts w:ascii="Times New Roman" w:hAnsi="Times New Roman" w:cs="Times New Roman"/>
          <w:bCs/>
        </w:rPr>
        <w:t>glomeración</w:t>
      </w:r>
      <w:r w:rsidRPr="00FE490D">
        <w:rPr>
          <w:rFonts w:ascii="Times New Roman" w:hAnsi="Times New Roman" w:cs="Times New Roman"/>
          <w:bCs/>
        </w:rPr>
        <w:t xml:space="preserve">. </w:t>
      </w:r>
      <w:r w:rsidR="00F81512">
        <w:rPr>
          <w:rFonts w:ascii="Times New Roman" w:hAnsi="Times New Roman" w:cs="Times New Roman"/>
          <w:bCs/>
        </w:rPr>
        <w:t>E</w:t>
      </w:r>
      <w:r w:rsidR="00F81512" w:rsidRPr="00FE490D">
        <w:rPr>
          <w:rFonts w:ascii="Times New Roman" w:hAnsi="Times New Roman" w:cs="Times New Roman"/>
          <w:bCs/>
        </w:rPr>
        <w:t xml:space="preserve">sta </w:t>
      </w:r>
      <w:r w:rsidRPr="00FE490D">
        <w:rPr>
          <w:rFonts w:ascii="Times New Roman" w:hAnsi="Times New Roman" w:cs="Times New Roman"/>
          <w:bCs/>
        </w:rPr>
        <w:t>gravita en torno a la concentración de las actividades económicas en ciudades</w:t>
      </w:r>
      <w:r>
        <w:rPr>
          <w:rFonts w:ascii="Times New Roman" w:hAnsi="Times New Roman" w:cs="Times New Roman"/>
          <w:bCs/>
          <w:noProof/>
        </w:rPr>
        <w:t xml:space="preserve"> </w:t>
      </w:r>
      <w:r w:rsidRPr="00FE490D">
        <w:rPr>
          <w:rFonts w:ascii="Times New Roman" w:hAnsi="Times New Roman" w:cs="Times New Roman"/>
          <w:noProof/>
        </w:rPr>
        <w:t>(Manrique, 2006)</w:t>
      </w:r>
      <w:r w:rsidRPr="00FE490D">
        <w:rPr>
          <w:rFonts w:ascii="Times New Roman" w:hAnsi="Times New Roman" w:cs="Times New Roman"/>
          <w:bCs/>
        </w:rPr>
        <w:t xml:space="preserve">. Ha permitido comprender </w:t>
      </w:r>
      <w:proofErr w:type="spellStart"/>
      <w:r w:rsidR="002C537C">
        <w:rPr>
          <w:rFonts w:ascii="Times New Roman" w:hAnsi="Times New Roman" w:cs="Times New Roman"/>
          <w:bCs/>
        </w:rPr>
        <w:t xml:space="preserve">el </w:t>
      </w:r>
      <w:r w:rsidRPr="00FE490D">
        <w:rPr>
          <w:rFonts w:ascii="Times New Roman" w:hAnsi="Times New Roman" w:cs="Times New Roman"/>
          <w:bCs/>
        </w:rPr>
        <w:t>porqu</w:t>
      </w:r>
      <w:r w:rsidR="002C537C">
        <w:rPr>
          <w:rFonts w:ascii="Times New Roman" w:hAnsi="Times New Roman" w:cs="Times New Roman"/>
          <w:bCs/>
        </w:rPr>
        <w:t>é</w:t>
      </w:r>
      <w:proofErr w:type="spellEnd"/>
      <w:r w:rsidRPr="00FE490D">
        <w:rPr>
          <w:rFonts w:ascii="Times New Roman" w:hAnsi="Times New Roman" w:cs="Times New Roman"/>
          <w:bCs/>
        </w:rPr>
        <w:t xml:space="preserve"> las industrias o centros de empleo se concentran en ciertos espacios, lo que sirve como atracción para llevar a cabo actividades de índole económica, pol</w:t>
      </w:r>
      <w:r>
        <w:rPr>
          <w:rFonts w:ascii="Times New Roman" w:hAnsi="Times New Roman" w:cs="Times New Roman"/>
          <w:bCs/>
        </w:rPr>
        <w:t xml:space="preserve">ítica o de relaciones sociales. Al respecto, </w:t>
      </w:r>
      <w:proofErr w:type="spellStart"/>
      <w:r w:rsidRPr="00FE490D">
        <w:rPr>
          <w:rFonts w:ascii="Times New Roman" w:hAnsi="Times New Roman" w:cs="Times New Roman"/>
          <w:bCs/>
        </w:rPr>
        <w:t>Propin</w:t>
      </w:r>
      <w:proofErr w:type="spellEnd"/>
      <w:r w:rsidRPr="00FE490D">
        <w:rPr>
          <w:rFonts w:ascii="Times New Roman" w:hAnsi="Times New Roman" w:cs="Times New Roman"/>
          <w:bCs/>
        </w:rPr>
        <w:t xml:space="preserve"> (2003)</w:t>
      </w:r>
      <w:r w:rsidR="00272E80">
        <w:rPr>
          <w:rFonts w:ascii="Times New Roman" w:hAnsi="Times New Roman" w:cs="Times New Roman"/>
          <w:bCs/>
        </w:rPr>
        <w:t xml:space="preserve">, citando a </w:t>
      </w:r>
      <w:r w:rsidR="00E1559B">
        <w:rPr>
          <w:rFonts w:ascii="Times New Roman" w:hAnsi="Times New Roman" w:cs="Times New Roman"/>
          <w:bCs/>
        </w:rPr>
        <w:t>Larkin y Peters (1986) y</w:t>
      </w:r>
      <w:r w:rsidR="0031183F">
        <w:rPr>
          <w:rFonts w:ascii="Times New Roman" w:hAnsi="Times New Roman" w:cs="Times New Roman"/>
          <w:bCs/>
        </w:rPr>
        <w:t xml:space="preserve"> </w:t>
      </w:r>
      <w:r w:rsidR="00E1559B">
        <w:rPr>
          <w:rFonts w:ascii="Times New Roman" w:hAnsi="Times New Roman" w:cs="Times New Roman"/>
          <w:bCs/>
        </w:rPr>
        <w:t>Johnston (</w:t>
      </w:r>
      <w:r w:rsidR="00585D4E">
        <w:rPr>
          <w:rFonts w:ascii="Times New Roman" w:hAnsi="Times New Roman" w:cs="Times New Roman"/>
          <w:bCs/>
        </w:rPr>
        <w:t>1983),</w:t>
      </w:r>
      <w:r w:rsidRPr="00FE490D">
        <w:rPr>
          <w:rFonts w:ascii="Times New Roman" w:hAnsi="Times New Roman" w:cs="Times New Roman"/>
          <w:bCs/>
        </w:rPr>
        <w:t xml:space="preserve"> expone lo siguiente:</w:t>
      </w:r>
      <w:r w:rsidRPr="00FE490D">
        <w:rPr>
          <w:rFonts w:ascii="Times New Roman" w:hAnsi="Times New Roman" w:cs="Times New Roman"/>
          <w:bCs/>
          <w:sz w:val="22"/>
          <w:szCs w:val="22"/>
        </w:rPr>
        <w:t xml:space="preserve"> </w:t>
      </w:r>
    </w:p>
    <w:p w14:paraId="3B4C8644" w14:textId="77777777" w:rsidR="00D91BA3" w:rsidRDefault="00D91BA3" w:rsidP="00A941AA">
      <w:pPr>
        <w:pStyle w:val="Default"/>
        <w:spacing w:line="360" w:lineRule="auto"/>
        <w:ind w:left="1418"/>
        <w:jc w:val="both"/>
        <w:rPr>
          <w:rFonts w:ascii="Times New Roman" w:hAnsi="Times New Roman" w:cs="Times New Roman"/>
          <w:bCs/>
        </w:rPr>
      </w:pPr>
    </w:p>
    <w:p w14:paraId="5FC3A8A9" w14:textId="6BBFE1F6" w:rsidR="00705077" w:rsidRPr="00FE490D" w:rsidRDefault="002C537C" w:rsidP="00A941AA">
      <w:pPr>
        <w:pStyle w:val="Default"/>
        <w:spacing w:line="360" w:lineRule="auto"/>
        <w:ind w:left="1418"/>
        <w:jc w:val="both"/>
        <w:rPr>
          <w:rFonts w:ascii="Times New Roman" w:hAnsi="Times New Roman" w:cs="Times New Roman"/>
          <w:bCs/>
        </w:rPr>
      </w:pPr>
      <w:r>
        <w:rPr>
          <w:rFonts w:ascii="Times New Roman" w:hAnsi="Times New Roman" w:cs="Times New Roman"/>
          <w:bCs/>
        </w:rPr>
        <w:lastRenderedPageBreak/>
        <w:t>B</w:t>
      </w:r>
      <w:r w:rsidRPr="00FE490D">
        <w:rPr>
          <w:rFonts w:ascii="Times New Roman" w:hAnsi="Times New Roman" w:cs="Times New Roman"/>
          <w:bCs/>
        </w:rPr>
        <w:t xml:space="preserve">asada </w:t>
      </w:r>
      <w:r w:rsidR="00705077" w:rsidRPr="00FE490D">
        <w:rPr>
          <w:rFonts w:ascii="Times New Roman" w:hAnsi="Times New Roman" w:cs="Times New Roman"/>
          <w:bCs/>
        </w:rPr>
        <w:t>en la premisa de que la expansión de la manufactura en un país es atraída en forma desproporcional hacia los centros urbanos mayores</w:t>
      </w:r>
      <w:r>
        <w:rPr>
          <w:rFonts w:ascii="Times New Roman" w:hAnsi="Times New Roman" w:cs="Times New Roman"/>
          <w:bCs/>
        </w:rPr>
        <w:t xml:space="preserve"> (</w:t>
      </w:r>
      <w:r w:rsidR="00705077" w:rsidRPr="00FE490D">
        <w:rPr>
          <w:rFonts w:ascii="Times New Roman" w:hAnsi="Times New Roman" w:cs="Times New Roman"/>
          <w:bCs/>
        </w:rPr>
        <w:t>…</w:t>
      </w:r>
      <w:r>
        <w:rPr>
          <w:rFonts w:ascii="Times New Roman" w:hAnsi="Times New Roman" w:cs="Times New Roman"/>
          <w:bCs/>
        </w:rPr>
        <w:t>).</w:t>
      </w:r>
      <w:r w:rsidR="00705077" w:rsidRPr="00FE490D">
        <w:rPr>
          <w:rFonts w:ascii="Times New Roman" w:hAnsi="Times New Roman" w:cs="Times New Roman"/>
          <w:bCs/>
        </w:rPr>
        <w:t xml:space="preserve"> La aglomeración de industria resulta cuando los costos para las firmas son reducidos como resultado de la concentración conjunta</w:t>
      </w:r>
      <w:r>
        <w:rPr>
          <w:rFonts w:ascii="Times New Roman" w:hAnsi="Times New Roman" w:cs="Times New Roman"/>
          <w:bCs/>
        </w:rPr>
        <w:t xml:space="preserve"> (</w:t>
      </w:r>
      <w:r w:rsidR="00705077" w:rsidRPr="00FE490D">
        <w:rPr>
          <w:rFonts w:ascii="Times New Roman" w:hAnsi="Times New Roman" w:cs="Times New Roman"/>
          <w:bCs/>
        </w:rPr>
        <w:t>…</w:t>
      </w:r>
      <w:r>
        <w:rPr>
          <w:rFonts w:ascii="Times New Roman" w:hAnsi="Times New Roman" w:cs="Times New Roman"/>
          <w:bCs/>
        </w:rPr>
        <w:t>).</w:t>
      </w:r>
      <w:r w:rsidR="00705077" w:rsidRPr="00FE490D">
        <w:rPr>
          <w:rFonts w:ascii="Times New Roman" w:hAnsi="Times New Roman" w:cs="Times New Roman"/>
          <w:bCs/>
        </w:rPr>
        <w:t xml:space="preserve"> Weber (1909) fue el pionero de</w:t>
      </w:r>
      <w:r w:rsidR="00705077">
        <w:rPr>
          <w:rFonts w:ascii="Times New Roman" w:hAnsi="Times New Roman" w:cs="Times New Roman"/>
          <w:bCs/>
        </w:rPr>
        <w:t xml:space="preserve"> esta perspectiva teórica</w:t>
      </w:r>
      <w:r w:rsidR="00705077" w:rsidRPr="00FE490D">
        <w:rPr>
          <w:rFonts w:ascii="Times New Roman" w:hAnsi="Times New Roman" w:cs="Times New Roman"/>
          <w:bCs/>
        </w:rPr>
        <w:t xml:space="preserve">, </w:t>
      </w:r>
      <w:r w:rsidR="00705077">
        <w:rPr>
          <w:rFonts w:ascii="Times New Roman" w:hAnsi="Times New Roman" w:cs="Times New Roman"/>
          <w:bCs/>
        </w:rPr>
        <w:t xml:space="preserve">también destacan los trabajos de </w:t>
      </w:r>
      <w:proofErr w:type="spellStart"/>
      <w:r w:rsidR="00705077" w:rsidRPr="00FE490D">
        <w:rPr>
          <w:rFonts w:ascii="Times New Roman" w:hAnsi="Times New Roman" w:cs="Times New Roman"/>
          <w:bCs/>
        </w:rPr>
        <w:t>Haig</w:t>
      </w:r>
      <w:proofErr w:type="spellEnd"/>
      <w:r w:rsidR="00705077" w:rsidRPr="00FE490D">
        <w:rPr>
          <w:rFonts w:ascii="Times New Roman" w:hAnsi="Times New Roman" w:cs="Times New Roman"/>
          <w:bCs/>
        </w:rPr>
        <w:t xml:space="preserve"> y </w:t>
      </w:r>
      <w:proofErr w:type="spellStart"/>
      <w:r w:rsidR="00705077" w:rsidRPr="00FE490D">
        <w:rPr>
          <w:rFonts w:ascii="Times New Roman" w:hAnsi="Times New Roman" w:cs="Times New Roman"/>
          <w:bCs/>
        </w:rPr>
        <w:t>McCrea</w:t>
      </w:r>
      <w:proofErr w:type="spellEnd"/>
      <w:r w:rsidR="00705077" w:rsidRPr="00FE490D">
        <w:rPr>
          <w:rFonts w:ascii="Times New Roman" w:hAnsi="Times New Roman" w:cs="Times New Roman"/>
          <w:bCs/>
        </w:rPr>
        <w:t xml:space="preserve"> (1927), </w:t>
      </w:r>
      <w:proofErr w:type="spellStart"/>
      <w:r w:rsidR="00705077" w:rsidRPr="00FE490D">
        <w:rPr>
          <w:rFonts w:ascii="Times New Roman" w:hAnsi="Times New Roman" w:cs="Times New Roman"/>
          <w:bCs/>
        </w:rPr>
        <w:t>Lampart</w:t>
      </w:r>
      <w:proofErr w:type="spellEnd"/>
      <w:r w:rsidR="00705077" w:rsidRPr="00FE490D">
        <w:rPr>
          <w:rFonts w:ascii="Times New Roman" w:hAnsi="Times New Roman" w:cs="Times New Roman"/>
          <w:bCs/>
        </w:rPr>
        <w:t xml:space="preserve"> (1954), </w:t>
      </w:r>
      <w:proofErr w:type="spellStart"/>
      <w:r w:rsidR="00705077" w:rsidRPr="00FE490D">
        <w:rPr>
          <w:rFonts w:ascii="Times New Roman" w:hAnsi="Times New Roman" w:cs="Times New Roman"/>
          <w:bCs/>
        </w:rPr>
        <w:t>Perroux</w:t>
      </w:r>
      <w:proofErr w:type="spellEnd"/>
      <w:r w:rsidR="00705077" w:rsidRPr="00FE490D">
        <w:rPr>
          <w:rFonts w:ascii="Times New Roman" w:hAnsi="Times New Roman" w:cs="Times New Roman"/>
          <w:bCs/>
        </w:rPr>
        <w:t xml:space="preserve"> (1955), </w:t>
      </w:r>
      <w:proofErr w:type="spellStart"/>
      <w:r w:rsidR="00705077" w:rsidRPr="00FE490D">
        <w:rPr>
          <w:rFonts w:ascii="Times New Roman" w:hAnsi="Times New Roman" w:cs="Times New Roman"/>
          <w:bCs/>
        </w:rPr>
        <w:t>Boudeville</w:t>
      </w:r>
      <w:proofErr w:type="spellEnd"/>
      <w:r w:rsidR="00705077" w:rsidRPr="00FE490D">
        <w:rPr>
          <w:rFonts w:ascii="Times New Roman" w:hAnsi="Times New Roman" w:cs="Times New Roman"/>
          <w:bCs/>
        </w:rPr>
        <w:t xml:space="preserve"> (1966) y Thompson (1968)</w:t>
      </w:r>
      <w:r>
        <w:rPr>
          <w:rFonts w:ascii="Times New Roman" w:hAnsi="Times New Roman" w:cs="Times New Roman"/>
          <w:bCs/>
        </w:rPr>
        <w:t xml:space="preserve"> (</w:t>
      </w:r>
      <w:r w:rsidR="00705077" w:rsidRPr="00FE490D">
        <w:rPr>
          <w:rFonts w:ascii="Times New Roman" w:hAnsi="Times New Roman" w:cs="Times New Roman"/>
          <w:bCs/>
        </w:rPr>
        <w:t>…</w:t>
      </w:r>
      <w:r>
        <w:rPr>
          <w:rFonts w:ascii="Times New Roman" w:hAnsi="Times New Roman" w:cs="Times New Roman"/>
          <w:bCs/>
        </w:rPr>
        <w:t>).</w:t>
      </w:r>
      <w:r w:rsidR="00705077" w:rsidRPr="00FE490D">
        <w:rPr>
          <w:rFonts w:ascii="Times New Roman" w:hAnsi="Times New Roman" w:cs="Times New Roman"/>
          <w:bCs/>
        </w:rPr>
        <w:t xml:space="preserve"> Esta teoría continúa siendo un elemento importante en investigaciones del desarrollo económico y la estructura urba</w:t>
      </w:r>
      <w:r w:rsidR="00705077">
        <w:rPr>
          <w:rFonts w:ascii="Times New Roman" w:hAnsi="Times New Roman" w:cs="Times New Roman"/>
          <w:bCs/>
        </w:rPr>
        <w:t>na (p.</w:t>
      </w:r>
      <w:r w:rsidR="00E66D2E">
        <w:rPr>
          <w:rFonts w:ascii="Times New Roman" w:hAnsi="Times New Roman" w:cs="Times New Roman"/>
          <w:bCs/>
        </w:rPr>
        <w:t xml:space="preserve"> </w:t>
      </w:r>
      <w:r w:rsidR="007D2065">
        <w:rPr>
          <w:rFonts w:ascii="Times New Roman" w:hAnsi="Times New Roman" w:cs="Times New Roman"/>
          <w:bCs/>
        </w:rPr>
        <w:t>51</w:t>
      </w:r>
      <w:r w:rsidR="00705077" w:rsidRPr="00FE490D">
        <w:rPr>
          <w:rFonts w:ascii="Times New Roman" w:hAnsi="Times New Roman" w:cs="Times New Roman"/>
          <w:bCs/>
        </w:rPr>
        <w:t>).</w:t>
      </w:r>
    </w:p>
    <w:p w14:paraId="702A3754" w14:textId="3121F7AC" w:rsidR="00705077" w:rsidRDefault="00705077" w:rsidP="00A941AA">
      <w:pPr>
        <w:pStyle w:val="Default"/>
        <w:numPr>
          <w:ilvl w:val="0"/>
          <w:numId w:val="1"/>
        </w:numPr>
        <w:spacing w:line="360" w:lineRule="auto"/>
        <w:ind w:left="0" w:firstLine="709"/>
        <w:jc w:val="both"/>
        <w:rPr>
          <w:rFonts w:ascii="Times New Roman" w:hAnsi="Times New Roman" w:cs="Times New Roman"/>
          <w:bCs/>
        </w:rPr>
      </w:pPr>
      <w:r w:rsidRPr="00BA72DC">
        <w:rPr>
          <w:rFonts w:ascii="Times New Roman" w:hAnsi="Times New Roman" w:cs="Times New Roman"/>
          <w:bCs/>
        </w:rPr>
        <w:t>L</w:t>
      </w:r>
      <w:r>
        <w:rPr>
          <w:rFonts w:ascii="Times New Roman" w:hAnsi="Times New Roman" w:cs="Times New Roman"/>
          <w:bCs/>
        </w:rPr>
        <w:t xml:space="preserve">a teoría de la </w:t>
      </w:r>
      <w:r w:rsidR="0026310D">
        <w:rPr>
          <w:rFonts w:ascii="Times New Roman" w:hAnsi="Times New Roman" w:cs="Times New Roman"/>
          <w:bCs/>
        </w:rPr>
        <w:t>localización e</w:t>
      </w:r>
      <w:r w:rsidR="0026310D" w:rsidRPr="00BA72DC">
        <w:rPr>
          <w:rFonts w:ascii="Times New Roman" w:hAnsi="Times New Roman" w:cs="Times New Roman"/>
          <w:bCs/>
        </w:rPr>
        <w:t xml:space="preserve">conómica </w:t>
      </w:r>
      <w:r w:rsidRPr="00BA72DC">
        <w:rPr>
          <w:rFonts w:ascii="Times New Roman" w:hAnsi="Times New Roman" w:cs="Times New Roman"/>
          <w:bCs/>
        </w:rPr>
        <w:t>como marco explicativo de las disparidades territoriales en la economía puede ser abordada de dos maneras</w:t>
      </w:r>
      <w:r w:rsidR="00F65FA3">
        <w:rPr>
          <w:rFonts w:ascii="Times New Roman" w:hAnsi="Times New Roman" w:cs="Times New Roman"/>
          <w:bCs/>
        </w:rPr>
        <w:t xml:space="preserve">: </w:t>
      </w:r>
      <w:r w:rsidR="00F65FA3" w:rsidRPr="00A941AA">
        <w:rPr>
          <w:rFonts w:ascii="Times New Roman" w:hAnsi="Times New Roman" w:cs="Times New Roman"/>
          <w:bCs/>
          <w:i/>
          <w:iCs/>
        </w:rPr>
        <w:t>1)</w:t>
      </w:r>
      <w:r w:rsidRPr="00BA72DC">
        <w:rPr>
          <w:rFonts w:ascii="Times New Roman" w:hAnsi="Times New Roman" w:cs="Times New Roman"/>
          <w:bCs/>
        </w:rPr>
        <w:t xml:space="preserve"> “el estudio científico de los efectos del espacio geográfico sobre la localización y distribución de actividades económicas” y</w:t>
      </w:r>
      <w:r w:rsidR="00F65FA3">
        <w:rPr>
          <w:rFonts w:ascii="Times New Roman" w:hAnsi="Times New Roman" w:cs="Times New Roman"/>
          <w:bCs/>
        </w:rPr>
        <w:t xml:space="preserve"> </w:t>
      </w:r>
      <w:r w:rsidR="00F65FA3" w:rsidRPr="00A941AA">
        <w:rPr>
          <w:rFonts w:ascii="Times New Roman" w:hAnsi="Times New Roman" w:cs="Times New Roman"/>
          <w:bCs/>
          <w:i/>
          <w:iCs/>
        </w:rPr>
        <w:t>2)</w:t>
      </w:r>
      <w:r w:rsidRPr="00BA72DC">
        <w:rPr>
          <w:rFonts w:ascii="Times New Roman" w:hAnsi="Times New Roman" w:cs="Times New Roman"/>
          <w:bCs/>
        </w:rPr>
        <w:t xml:space="preserve"> “el estudio científico de los patrones espaciales de las actividades económicas”</w:t>
      </w:r>
      <w:r w:rsidR="00F65FA3">
        <w:rPr>
          <w:rFonts w:ascii="Times New Roman" w:hAnsi="Times New Roman" w:cs="Times New Roman"/>
          <w:bCs/>
        </w:rPr>
        <w:t>,</w:t>
      </w:r>
      <w:r>
        <w:rPr>
          <w:rFonts w:ascii="Times New Roman" w:hAnsi="Times New Roman" w:cs="Times New Roman"/>
          <w:bCs/>
        </w:rPr>
        <w:t xml:space="preserve"> las cuales </w:t>
      </w:r>
      <w:r w:rsidRPr="00BA72DC">
        <w:rPr>
          <w:rFonts w:ascii="Times New Roman" w:hAnsi="Times New Roman" w:cs="Times New Roman"/>
          <w:bCs/>
        </w:rPr>
        <w:t xml:space="preserve">tienen como base </w:t>
      </w:r>
      <w:r w:rsidR="00D2054C">
        <w:rPr>
          <w:rFonts w:ascii="Times New Roman" w:hAnsi="Times New Roman" w:cs="Times New Roman"/>
          <w:bCs/>
        </w:rPr>
        <w:t>“</w:t>
      </w:r>
      <w:r w:rsidRPr="00BA72DC">
        <w:rPr>
          <w:rFonts w:ascii="Times New Roman" w:hAnsi="Times New Roman" w:cs="Times New Roman"/>
          <w:bCs/>
        </w:rPr>
        <w:t xml:space="preserve">los trabajos de </w:t>
      </w:r>
      <w:proofErr w:type="spellStart"/>
      <w:r w:rsidRPr="00BA72DC">
        <w:rPr>
          <w:rFonts w:ascii="Times New Roman" w:hAnsi="Times New Roman" w:cs="Times New Roman"/>
          <w:bCs/>
        </w:rPr>
        <w:t>Von</w:t>
      </w:r>
      <w:proofErr w:type="spellEnd"/>
      <w:r w:rsidRPr="00BA72DC">
        <w:rPr>
          <w:rFonts w:ascii="Times New Roman" w:hAnsi="Times New Roman" w:cs="Times New Roman"/>
          <w:bCs/>
        </w:rPr>
        <w:t xml:space="preserve"> </w:t>
      </w:r>
      <w:proofErr w:type="spellStart"/>
      <w:r w:rsidRPr="00BA72DC">
        <w:rPr>
          <w:rFonts w:ascii="Times New Roman" w:hAnsi="Times New Roman" w:cs="Times New Roman"/>
          <w:bCs/>
        </w:rPr>
        <w:t>Thünen</w:t>
      </w:r>
      <w:proofErr w:type="spellEnd"/>
      <w:r w:rsidRPr="00BA72DC">
        <w:rPr>
          <w:rFonts w:ascii="Times New Roman" w:hAnsi="Times New Roman" w:cs="Times New Roman"/>
          <w:bCs/>
        </w:rPr>
        <w:t xml:space="preserve"> (1875), Weber (1909) y </w:t>
      </w:r>
      <w:proofErr w:type="spellStart"/>
      <w:r w:rsidRPr="00BA72DC">
        <w:rPr>
          <w:rFonts w:ascii="Times New Roman" w:hAnsi="Times New Roman" w:cs="Times New Roman"/>
          <w:bCs/>
        </w:rPr>
        <w:t>Lösch</w:t>
      </w:r>
      <w:proofErr w:type="spellEnd"/>
      <w:r w:rsidRPr="00BA72DC">
        <w:rPr>
          <w:rFonts w:ascii="Times New Roman" w:hAnsi="Times New Roman" w:cs="Times New Roman"/>
          <w:bCs/>
        </w:rPr>
        <w:t xml:space="preserve"> (1954)</w:t>
      </w:r>
      <w:r w:rsidR="00D2054C">
        <w:rPr>
          <w:rFonts w:ascii="Times New Roman" w:hAnsi="Times New Roman" w:cs="Times New Roman"/>
          <w:bCs/>
        </w:rPr>
        <w:t>”</w:t>
      </w:r>
      <w:r w:rsidRPr="00BA72DC">
        <w:rPr>
          <w:rFonts w:ascii="Times New Roman" w:hAnsi="Times New Roman" w:cs="Times New Roman"/>
          <w:bCs/>
        </w:rPr>
        <w:t xml:space="preserve"> (</w:t>
      </w:r>
      <w:proofErr w:type="spellStart"/>
      <w:r w:rsidRPr="00BA72DC">
        <w:rPr>
          <w:rFonts w:ascii="Times New Roman" w:hAnsi="Times New Roman" w:cs="Times New Roman"/>
          <w:noProof/>
        </w:rPr>
        <w:t>Propin</w:t>
      </w:r>
      <w:proofErr w:type="spellEnd"/>
      <w:r w:rsidRPr="00BA72DC">
        <w:rPr>
          <w:rFonts w:ascii="Times New Roman" w:hAnsi="Times New Roman" w:cs="Times New Roman"/>
          <w:noProof/>
        </w:rPr>
        <w:t>, 2003, p. 48).</w:t>
      </w:r>
      <w:r w:rsidRPr="00BA72DC">
        <w:rPr>
          <w:rFonts w:ascii="Times New Roman" w:hAnsi="Times New Roman" w:cs="Times New Roman"/>
          <w:bCs/>
        </w:rPr>
        <w:t xml:space="preserve"> </w:t>
      </w:r>
      <w:proofErr w:type="spellStart"/>
      <w:r w:rsidRPr="00BA72DC">
        <w:rPr>
          <w:rFonts w:ascii="Times New Roman" w:hAnsi="Times New Roman" w:cs="Times New Roman"/>
          <w:bCs/>
        </w:rPr>
        <w:t>Thünen</w:t>
      </w:r>
      <w:proofErr w:type="spellEnd"/>
      <w:r w:rsidRPr="00BA72DC">
        <w:rPr>
          <w:rFonts w:ascii="Times New Roman" w:hAnsi="Times New Roman" w:cs="Times New Roman"/>
          <w:bCs/>
        </w:rPr>
        <w:t xml:space="preserve"> (1875</w:t>
      </w:r>
      <w:r w:rsidR="00975428">
        <w:rPr>
          <w:rFonts w:ascii="Times New Roman" w:hAnsi="Times New Roman" w:cs="Times New Roman"/>
          <w:bCs/>
        </w:rPr>
        <w:t xml:space="preserve">, citado en </w:t>
      </w:r>
      <w:r w:rsidR="00975428" w:rsidRPr="00975428">
        <w:rPr>
          <w:rFonts w:ascii="Times New Roman" w:hAnsi="Times New Roman" w:cs="Times New Roman"/>
          <w:bCs/>
        </w:rPr>
        <w:t>Cantón, García, León, Rico y Torcal, 1986</w:t>
      </w:r>
      <w:r w:rsidRPr="00BA72DC">
        <w:rPr>
          <w:rFonts w:ascii="Times New Roman" w:hAnsi="Times New Roman" w:cs="Times New Roman"/>
          <w:bCs/>
        </w:rPr>
        <w:t>)</w:t>
      </w:r>
      <w:r w:rsidRPr="00BA72DC">
        <w:rPr>
          <w:rStyle w:val="Refdenotaalpie"/>
          <w:rFonts w:ascii="Times New Roman" w:hAnsi="Times New Roman" w:cs="Times New Roman"/>
          <w:bCs/>
        </w:rPr>
        <w:footnoteReference w:id="2"/>
      </w:r>
      <w:r w:rsidRPr="00BA72DC">
        <w:rPr>
          <w:rFonts w:ascii="Times New Roman" w:hAnsi="Times New Roman" w:cs="Times New Roman"/>
          <w:bCs/>
        </w:rPr>
        <w:t xml:space="preserve">, en su modelo económico </w:t>
      </w:r>
      <w:r w:rsidR="00B171FD" w:rsidRPr="00BA72DC">
        <w:rPr>
          <w:rFonts w:ascii="Times New Roman" w:hAnsi="Times New Roman" w:cs="Times New Roman"/>
          <w:bCs/>
        </w:rPr>
        <w:t>denomin</w:t>
      </w:r>
      <w:r w:rsidR="00B171FD">
        <w:rPr>
          <w:rFonts w:ascii="Times New Roman" w:hAnsi="Times New Roman" w:cs="Times New Roman"/>
          <w:bCs/>
        </w:rPr>
        <w:t>ado</w:t>
      </w:r>
      <w:r w:rsidR="00B171FD" w:rsidRPr="00BA72DC">
        <w:rPr>
          <w:rFonts w:ascii="Times New Roman" w:hAnsi="Times New Roman" w:cs="Times New Roman"/>
          <w:bCs/>
        </w:rPr>
        <w:t xml:space="preserve"> </w:t>
      </w:r>
      <w:r w:rsidR="009F6146">
        <w:rPr>
          <w:rFonts w:ascii="Times New Roman" w:hAnsi="Times New Roman" w:cs="Times New Roman"/>
          <w:bCs/>
          <w:i/>
          <w:iCs/>
        </w:rPr>
        <w:t>e</w:t>
      </w:r>
      <w:r w:rsidR="009F6146" w:rsidRPr="00A941AA">
        <w:rPr>
          <w:rFonts w:ascii="Times New Roman" w:hAnsi="Times New Roman" w:cs="Times New Roman"/>
          <w:bCs/>
          <w:i/>
          <w:iCs/>
        </w:rPr>
        <w:t xml:space="preserve">stado </w:t>
      </w:r>
      <w:r w:rsidRPr="00A941AA">
        <w:rPr>
          <w:rFonts w:ascii="Times New Roman" w:hAnsi="Times New Roman" w:cs="Times New Roman"/>
          <w:bCs/>
          <w:i/>
          <w:iCs/>
        </w:rPr>
        <w:t>aislado</w:t>
      </w:r>
      <w:r w:rsidRPr="00BA72DC">
        <w:rPr>
          <w:rFonts w:ascii="Times New Roman" w:hAnsi="Times New Roman" w:cs="Times New Roman"/>
          <w:bCs/>
        </w:rPr>
        <w:t>, presenta una sola ciudad en el centro de una llanura, en la cual los habitantes intercambiaban bienes manufacturados por productos agrícolas, siendo el automóvil el único medio de transporte, mientras que los productos agrícolas se cultivaban alrededor de la ciudad y la localización de los cultivos estaban en función del costo de transporte (costo de oportunidad); los terrenos más alejados estarían ocupados por bosques, que podían ser utilizados para roturarse en caso de una expansión de la economía.</w:t>
      </w:r>
      <w:r w:rsidR="004F2B03">
        <w:rPr>
          <w:rFonts w:ascii="Times New Roman" w:hAnsi="Times New Roman" w:cs="Times New Roman"/>
          <w:bCs/>
        </w:rPr>
        <w:t xml:space="preserve"> </w:t>
      </w:r>
    </w:p>
    <w:p w14:paraId="1E998CDA" w14:textId="6FD6BEA0" w:rsidR="00705077" w:rsidRDefault="00705077" w:rsidP="00A941AA">
      <w:pPr>
        <w:pStyle w:val="Default"/>
        <w:spacing w:line="360" w:lineRule="auto"/>
        <w:ind w:firstLine="709"/>
        <w:jc w:val="both"/>
        <w:rPr>
          <w:rFonts w:ascii="Times New Roman" w:hAnsi="Times New Roman" w:cs="Times New Roman"/>
          <w:bCs/>
        </w:rPr>
      </w:pPr>
      <w:r w:rsidRPr="008A540A">
        <w:rPr>
          <w:rFonts w:ascii="Times New Roman" w:hAnsi="Times New Roman" w:cs="Times New Roman"/>
          <w:bCs/>
        </w:rPr>
        <w:t xml:space="preserve">A principios del siglo XIX, Weber buscaba un modelo teórico que explicara la localización industrial; en ese período se observó el desarrollo urbano debido a la concentración de la población alemana e inglesa cerca de los depósitos de minerales. </w:t>
      </w:r>
      <w:r w:rsidR="004C55F6">
        <w:rPr>
          <w:rFonts w:ascii="Times New Roman" w:hAnsi="Times New Roman" w:cs="Times New Roman"/>
          <w:bCs/>
        </w:rPr>
        <w:t xml:space="preserve">Siguiendo a </w:t>
      </w:r>
      <w:r w:rsidR="004C55F6" w:rsidRPr="008A540A">
        <w:rPr>
          <w:rFonts w:ascii="Times New Roman" w:hAnsi="Times New Roman" w:cs="Times New Roman"/>
          <w:noProof/>
        </w:rPr>
        <w:t>Asuad</w:t>
      </w:r>
      <w:r w:rsidR="00D42D0D">
        <w:rPr>
          <w:rFonts w:ascii="Times New Roman" w:hAnsi="Times New Roman" w:cs="Times New Roman"/>
          <w:noProof/>
        </w:rPr>
        <w:t xml:space="preserve"> (</w:t>
      </w:r>
      <w:r w:rsidR="004C55F6" w:rsidRPr="008A540A">
        <w:rPr>
          <w:rFonts w:ascii="Times New Roman" w:hAnsi="Times New Roman" w:cs="Times New Roman"/>
          <w:noProof/>
        </w:rPr>
        <w:t>2014)</w:t>
      </w:r>
      <w:r w:rsidRPr="008A540A">
        <w:rPr>
          <w:rFonts w:ascii="Times New Roman" w:hAnsi="Times New Roman" w:cs="Times New Roman"/>
          <w:bCs/>
        </w:rPr>
        <w:t>,</w:t>
      </w:r>
      <w:r w:rsidR="004C55F6">
        <w:rPr>
          <w:rFonts w:ascii="Times New Roman" w:hAnsi="Times New Roman" w:cs="Times New Roman"/>
          <w:bCs/>
        </w:rPr>
        <w:t xml:space="preserve"> quien</w:t>
      </w:r>
      <w:r w:rsidR="00FB4165">
        <w:rPr>
          <w:rFonts w:ascii="Times New Roman" w:hAnsi="Times New Roman" w:cs="Times New Roman"/>
          <w:bCs/>
        </w:rPr>
        <w:t xml:space="preserve"> detalla el pensamiento de</w:t>
      </w:r>
      <w:r w:rsidR="00D42D0D">
        <w:rPr>
          <w:rFonts w:ascii="Times New Roman" w:hAnsi="Times New Roman" w:cs="Times New Roman"/>
          <w:bCs/>
        </w:rPr>
        <w:t xml:space="preserve"> Weber,</w:t>
      </w:r>
      <w:r w:rsidRPr="008A540A">
        <w:rPr>
          <w:rFonts w:ascii="Times New Roman" w:hAnsi="Times New Roman" w:cs="Times New Roman"/>
          <w:bCs/>
        </w:rPr>
        <w:t xml:space="preserve"> la lógica de una empresa para decidir su localización tenía dos alternativas: el mercado y las materias primas</w:t>
      </w:r>
      <w:r w:rsidR="00FB4165">
        <w:rPr>
          <w:rFonts w:ascii="Times New Roman" w:hAnsi="Times New Roman" w:cs="Times New Roman"/>
          <w:bCs/>
        </w:rPr>
        <w:t>. Esto</w:t>
      </w:r>
      <w:r w:rsidR="00FB4165" w:rsidRPr="008A540A">
        <w:rPr>
          <w:rFonts w:ascii="Times New Roman" w:hAnsi="Times New Roman" w:cs="Times New Roman"/>
          <w:bCs/>
        </w:rPr>
        <w:t xml:space="preserve"> </w:t>
      </w:r>
      <w:r w:rsidRPr="008A540A">
        <w:rPr>
          <w:rFonts w:ascii="Times New Roman" w:hAnsi="Times New Roman" w:cs="Times New Roman"/>
          <w:bCs/>
        </w:rPr>
        <w:t>en función de la distancia física y los costos de transporte (producto terminado-material bruto)</w:t>
      </w:r>
      <w:r w:rsidR="00FB4165">
        <w:rPr>
          <w:rFonts w:ascii="Times New Roman" w:hAnsi="Times New Roman" w:cs="Times New Roman"/>
          <w:bCs/>
        </w:rPr>
        <w:t>,</w:t>
      </w:r>
      <w:r w:rsidRPr="008A540A">
        <w:rPr>
          <w:rFonts w:ascii="Times New Roman" w:hAnsi="Times New Roman" w:cs="Times New Roman"/>
          <w:bCs/>
        </w:rPr>
        <w:t xml:space="preserve"> </w:t>
      </w:r>
      <w:r w:rsidR="00FB4165">
        <w:rPr>
          <w:rFonts w:ascii="Times New Roman" w:hAnsi="Times New Roman" w:cs="Times New Roman"/>
          <w:bCs/>
        </w:rPr>
        <w:t>variables que</w:t>
      </w:r>
      <w:r w:rsidR="00FB4165" w:rsidRPr="008A540A">
        <w:rPr>
          <w:rFonts w:ascii="Times New Roman" w:hAnsi="Times New Roman" w:cs="Times New Roman"/>
          <w:bCs/>
        </w:rPr>
        <w:t xml:space="preserve"> </w:t>
      </w:r>
      <w:r w:rsidRPr="008A540A">
        <w:rPr>
          <w:rFonts w:ascii="Times New Roman" w:hAnsi="Times New Roman" w:cs="Times New Roman"/>
          <w:bCs/>
        </w:rPr>
        <w:t>deberían tomarse en cuenta para determinar sitios alternativos de localización</w:t>
      </w:r>
      <w:r w:rsidR="00CD5036">
        <w:rPr>
          <w:rFonts w:ascii="Times New Roman" w:hAnsi="Times New Roman" w:cs="Times New Roman"/>
          <w:bCs/>
        </w:rPr>
        <w:t xml:space="preserve">. Años más tarde, </w:t>
      </w:r>
      <w:proofErr w:type="spellStart"/>
      <w:r w:rsidR="00CD5036">
        <w:rPr>
          <w:rFonts w:ascii="Times New Roman" w:hAnsi="Times New Roman" w:cs="Times New Roman"/>
          <w:bCs/>
        </w:rPr>
        <w:t>Lösch</w:t>
      </w:r>
      <w:proofErr w:type="spellEnd"/>
      <w:r w:rsidR="00CD5036">
        <w:rPr>
          <w:rFonts w:ascii="Times New Roman" w:hAnsi="Times New Roman" w:cs="Times New Roman"/>
          <w:bCs/>
        </w:rPr>
        <w:t xml:space="preserve"> (1955</w:t>
      </w:r>
      <w:r w:rsidRPr="008A540A">
        <w:rPr>
          <w:rFonts w:ascii="Times New Roman" w:hAnsi="Times New Roman" w:cs="Times New Roman"/>
          <w:bCs/>
        </w:rPr>
        <w:t>) elaboró un modelo de economía espacial</w:t>
      </w:r>
      <w:r w:rsidR="00FB4165">
        <w:rPr>
          <w:rFonts w:ascii="Times New Roman" w:hAnsi="Times New Roman" w:cs="Times New Roman"/>
          <w:bCs/>
        </w:rPr>
        <w:t>.</w:t>
      </w:r>
      <w:r w:rsidR="00FB4165" w:rsidRPr="008A540A">
        <w:rPr>
          <w:rFonts w:ascii="Times New Roman" w:hAnsi="Times New Roman" w:cs="Times New Roman"/>
          <w:bCs/>
        </w:rPr>
        <w:t xml:space="preserve"> </w:t>
      </w:r>
      <w:r w:rsidR="00FB4165">
        <w:rPr>
          <w:rFonts w:ascii="Times New Roman" w:hAnsi="Times New Roman" w:cs="Times New Roman"/>
          <w:bCs/>
        </w:rPr>
        <w:t>E</w:t>
      </w:r>
      <w:r w:rsidR="00FB4165" w:rsidRPr="008A540A">
        <w:rPr>
          <w:rFonts w:ascii="Times New Roman" w:hAnsi="Times New Roman" w:cs="Times New Roman"/>
          <w:bCs/>
        </w:rPr>
        <w:t xml:space="preserve">n </w:t>
      </w:r>
      <w:r w:rsidR="00FB4165">
        <w:rPr>
          <w:rFonts w:ascii="Times New Roman" w:hAnsi="Times New Roman" w:cs="Times New Roman"/>
          <w:bCs/>
        </w:rPr>
        <w:t>e</w:t>
      </w:r>
      <w:r w:rsidR="00FB4165" w:rsidRPr="008A540A">
        <w:rPr>
          <w:rFonts w:ascii="Times New Roman" w:hAnsi="Times New Roman" w:cs="Times New Roman"/>
          <w:bCs/>
        </w:rPr>
        <w:t>ste</w:t>
      </w:r>
      <w:r w:rsidRPr="008A540A">
        <w:rPr>
          <w:rFonts w:ascii="Times New Roman" w:hAnsi="Times New Roman" w:cs="Times New Roman"/>
          <w:bCs/>
        </w:rPr>
        <w:t xml:space="preserve">, el espacio cumple una variable fundamental en condiciones de competencia </w:t>
      </w:r>
      <w:r w:rsidRPr="008A540A">
        <w:rPr>
          <w:rFonts w:ascii="Times New Roman" w:hAnsi="Times New Roman" w:cs="Times New Roman"/>
          <w:bCs/>
        </w:rPr>
        <w:lastRenderedPageBreak/>
        <w:t xml:space="preserve">imperfecta. A través de la delimitación del área de mercado, </w:t>
      </w:r>
      <w:proofErr w:type="spellStart"/>
      <w:r w:rsidRPr="008A540A">
        <w:rPr>
          <w:rFonts w:ascii="Times New Roman" w:hAnsi="Times New Roman" w:cs="Times New Roman"/>
          <w:bCs/>
        </w:rPr>
        <w:t>Lösch</w:t>
      </w:r>
      <w:proofErr w:type="spellEnd"/>
      <w:r w:rsidR="00FB4165">
        <w:rPr>
          <w:rFonts w:ascii="Times New Roman" w:hAnsi="Times New Roman" w:cs="Times New Roman"/>
          <w:bCs/>
        </w:rPr>
        <w:t xml:space="preserve"> (1955)</w:t>
      </w:r>
      <w:r w:rsidRPr="008A540A">
        <w:rPr>
          <w:rFonts w:ascii="Times New Roman" w:hAnsi="Times New Roman" w:cs="Times New Roman"/>
          <w:bCs/>
        </w:rPr>
        <w:t xml:space="preserve"> imaginó el concepto de región económica ideal</w:t>
      </w:r>
      <w:r w:rsidR="00FB4165">
        <w:rPr>
          <w:rFonts w:ascii="Times New Roman" w:hAnsi="Times New Roman" w:cs="Times New Roman"/>
          <w:bCs/>
        </w:rPr>
        <w:t xml:space="preserve">. Dicha región </w:t>
      </w:r>
      <w:r w:rsidR="0031167F">
        <w:rPr>
          <w:rFonts w:ascii="Times New Roman" w:hAnsi="Times New Roman" w:cs="Times New Roman"/>
          <w:bCs/>
        </w:rPr>
        <w:t>sería</w:t>
      </w:r>
      <w:r w:rsidR="0031167F" w:rsidRPr="008A540A">
        <w:rPr>
          <w:rFonts w:ascii="Times New Roman" w:hAnsi="Times New Roman" w:cs="Times New Roman"/>
          <w:bCs/>
        </w:rPr>
        <w:t xml:space="preserve"> </w:t>
      </w:r>
      <w:r w:rsidRPr="008A540A">
        <w:rPr>
          <w:rFonts w:ascii="Times New Roman" w:hAnsi="Times New Roman" w:cs="Times New Roman"/>
          <w:bCs/>
        </w:rPr>
        <w:t xml:space="preserve">resultado de una concentración espacial según la cual todas las redes </w:t>
      </w:r>
      <w:r w:rsidR="0031167F">
        <w:rPr>
          <w:rFonts w:ascii="Times New Roman" w:hAnsi="Times New Roman" w:cs="Times New Roman"/>
          <w:bCs/>
        </w:rPr>
        <w:t>tuvieran</w:t>
      </w:r>
      <w:r w:rsidR="0031167F" w:rsidRPr="008A540A">
        <w:rPr>
          <w:rFonts w:ascii="Times New Roman" w:hAnsi="Times New Roman" w:cs="Times New Roman"/>
          <w:bCs/>
        </w:rPr>
        <w:t xml:space="preserve"> </w:t>
      </w:r>
      <w:r w:rsidRPr="008A540A">
        <w:rPr>
          <w:rFonts w:ascii="Times New Roman" w:hAnsi="Times New Roman" w:cs="Times New Roman"/>
          <w:bCs/>
        </w:rPr>
        <w:t>un centro de producción común. La concentración espacial de las actividades es la conclusión a la que llega este autor, aun cuando su supuesto de partida era el reparto homogéneo de los factores productivos y de la población a lo largo de todo el espacio.</w:t>
      </w:r>
    </w:p>
    <w:p w14:paraId="03BD3A13" w14:textId="3D2154B5" w:rsidR="00705077" w:rsidRPr="00A60ECC" w:rsidRDefault="00697E42" w:rsidP="00A941AA">
      <w:pPr>
        <w:pStyle w:val="Default"/>
        <w:spacing w:line="360" w:lineRule="auto"/>
        <w:ind w:firstLine="709"/>
        <w:jc w:val="both"/>
        <w:rPr>
          <w:rFonts w:ascii="Times New Roman" w:hAnsi="Times New Roman" w:cs="Times New Roman"/>
          <w:bCs/>
        </w:rPr>
      </w:pPr>
      <w:r>
        <w:rPr>
          <w:rFonts w:ascii="Times New Roman" w:hAnsi="Times New Roman" w:cs="Times New Roman"/>
          <w:bCs/>
        </w:rPr>
        <w:t>E</w:t>
      </w:r>
      <w:r w:rsidR="00705077" w:rsidRPr="00FE490D">
        <w:rPr>
          <w:rFonts w:ascii="Times New Roman" w:hAnsi="Times New Roman" w:cs="Times New Roman"/>
          <w:bCs/>
        </w:rPr>
        <w:t>sta revisión teórica tuvo como propósito sentar algunas bases para comprender las diferencias territoriales del estado de Guerrero</w:t>
      </w:r>
      <w:r w:rsidR="0031167F">
        <w:rPr>
          <w:rFonts w:ascii="Times New Roman" w:hAnsi="Times New Roman" w:cs="Times New Roman"/>
          <w:bCs/>
        </w:rPr>
        <w:t xml:space="preserve">. </w:t>
      </w:r>
      <w:r w:rsidR="002B2527">
        <w:rPr>
          <w:rFonts w:ascii="Times New Roman" w:hAnsi="Times New Roman" w:cs="Times New Roman"/>
          <w:bCs/>
        </w:rPr>
        <w:t xml:space="preserve">En </w:t>
      </w:r>
      <w:r w:rsidR="00164D4C">
        <w:rPr>
          <w:rFonts w:ascii="Times New Roman" w:hAnsi="Times New Roman" w:cs="Times New Roman"/>
          <w:bCs/>
        </w:rPr>
        <w:t>suma</w:t>
      </w:r>
      <w:r w:rsidR="0031167F">
        <w:rPr>
          <w:rFonts w:ascii="Times New Roman" w:hAnsi="Times New Roman" w:cs="Times New Roman"/>
          <w:bCs/>
        </w:rPr>
        <w:t>,</w:t>
      </w:r>
      <w:r w:rsidR="00705077" w:rsidRPr="00FE490D">
        <w:rPr>
          <w:rFonts w:ascii="Times New Roman" w:hAnsi="Times New Roman" w:cs="Times New Roman"/>
          <w:bCs/>
        </w:rPr>
        <w:t xml:space="preserve"> se constata la existencia de</w:t>
      </w:r>
      <w:r w:rsidR="00032141">
        <w:rPr>
          <w:rFonts w:ascii="Times New Roman" w:hAnsi="Times New Roman" w:cs="Times New Roman"/>
          <w:bCs/>
        </w:rPr>
        <w:t xml:space="preserve"> distintas</w:t>
      </w:r>
      <w:r w:rsidR="00705077" w:rsidRPr="00FE490D">
        <w:rPr>
          <w:rFonts w:ascii="Times New Roman" w:hAnsi="Times New Roman" w:cs="Times New Roman"/>
          <w:bCs/>
        </w:rPr>
        <w:t xml:space="preserve"> teorías que permiten comprender las transformaciones </w:t>
      </w:r>
      <w:proofErr w:type="spellStart"/>
      <w:r w:rsidR="00705077" w:rsidRPr="00FE490D">
        <w:rPr>
          <w:rFonts w:ascii="Times New Roman" w:hAnsi="Times New Roman" w:cs="Times New Roman"/>
          <w:bCs/>
        </w:rPr>
        <w:t>socioterritoriales</w:t>
      </w:r>
      <w:proofErr w:type="spellEnd"/>
      <w:r w:rsidR="00705077" w:rsidRPr="00FE490D">
        <w:rPr>
          <w:rFonts w:ascii="Times New Roman" w:hAnsi="Times New Roman" w:cs="Times New Roman"/>
          <w:bCs/>
        </w:rPr>
        <w:t xml:space="preserve"> del esp</w:t>
      </w:r>
      <w:r w:rsidR="00FB0A46">
        <w:rPr>
          <w:rFonts w:ascii="Times New Roman" w:hAnsi="Times New Roman" w:cs="Times New Roman"/>
          <w:bCs/>
        </w:rPr>
        <w:t xml:space="preserve">acio en cuestión; </w:t>
      </w:r>
      <w:r w:rsidR="00032141">
        <w:rPr>
          <w:rFonts w:ascii="Times New Roman" w:hAnsi="Times New Roman" w:cs="Times New Roman"/>
          <w:bCs/>
        </w:rPr>
        <w:t xml:space="preserve">tal y </w:t>
      </w:r>
      <w:r w:rsidR="007F2358">
        <w:rPr>
          <w:rFonts w:ascii="Times New Roman" w:hAnsi="Times New Roman" w:cs="Times New Roman"/>
          <w:bCs/>
        </w:rPr>
        <w:t>como</w:t>
      </w:r>
      <w:r w:rsidR="00CB1005">
        <w:rPr>
          <w:rFonts w:ascii="Times New Roman" w:hAnsi="Times New Roman" w:cs="Times New Roman"/>
          <w:bCs/>
        </w:rPr>
        <w:t xml:space="preserve"> la de</w:t>
      </w:r>
      <w:r w:rsidR="007F2358">
        <w:rPr>
          <w:rFonts w:ascii="Times New Roman" w:hAnsi="Times New Roman" w:cs="Times New Roman"/>
          <w:bCs/>
        </w:rPr>
        <w:t xml:space="preserve"> centro-p</w:t>
      </w:r>
      <w:r w:rsidR="007F2358" w:rsidRPr="00FE490D">
        <w:rPr>
          <w:rFonts w:ascii="Times New Roman" w:hAnsi="Times New Roman" w:cs="Times New Roman"/>
          <w:bCs/>
        </w:rPr>
        <w:t>eriferia</w:t>
      </w:r>
      <w:r w:rsidR="00CB1005">
        <w:rPr>
          <w:rFonts w:ascii="Times New Roman" w:hAnsi="Times New Roman" w:cs="Times New Roman"/>
          <w:bCs/>
        </w:rPr>
        <w:t>,</w:t>
      </w:r>
      <w:r w:rsidR="007F2358" w:rsidRPr="00FE490D">
        <w:rPr>
          <w:rFonts w:ascii="Times New Roman" w:hAnsi="Times New Roman" w:cs="Times New Roman"/>
          <w:bCs/>
        </w:rPr>
        <w:t xml:space="preserve"> </w:t>
      </w:r>
      <w:r w:rsidR="00705077" w:rsidRPr="00FE490D">
        <w:rPr>
          <w:rFonts w:ascii="Times New Roman" w:hAnsi="Times New Roman" w:cs="Times New Roman"/>
          <w:bCs/>
        </w:rPr>
        <w:t>que muestra la bipolaridad entre los centros dotados d</w:t>
      </w:r>
      <w:r w:rsidR="00FB0A46">
        <w:rPr>
          <w:rFonts w:ascii="Times New Roman" w:hAnsi="Times New Roman" w:cs="Times New Roman"/>
          <w:bCs/>
        </w:rPr>
        <w:t xml:space="preserve">e las prácticas capitalistas </w:t>
      </w:r>
      <w:r w:rsidR="00705077" w:rsidRPr="00FE490D">
        <w:rPr>
          <w:rFonts w:ascii="Times New Roman" w:hAnsi="Times New Roman" w:cs="Times New Roman"/>
          <w:bCs/>
        </w:rPr>
        <w:t>y el rezago de las perife</w:t>
      </w:r>
      <w:r w:rsidR="00FB0A46">
        <w:rPr>
          <w:rFonts w:ascii="Times New Roman" w:hAnsi="Times New Roman" w:cs="Times New Roman"/>
          <w:bCs/>
        </w:rPr>
        <w:t>rias. De esta visión emerge</w:t>
      </w:r>
      <w:r w:rsidR="00CB1005">
        <w:rPr>
          <w:rFonts w:ascii="Times New Roman" w:hAnsi="Times New Roman" w:cs="Times New Roman"/>
          <w:bCs/>
        </w:rPr>
        <w:t>, a su vez,</w:t>
      </w:r>
      <w:r w:rsidR="00FB0A46">
        <w:rPr>
          <w:rFonts w:ascii="Times New Roman" w:hAnsi="Times New Roman" w:cs="Times New Roman"/>
          <w:bCs/>
        </w:rPr>
        <w:t xml:space="preserve"> la </w:t>
      </w:r>
      <w:r w:rsidR="007F2358">
        <w:rPr>
          <w:rFonts w:ascii="Times New Roman" w:hAnsi="Times New Roman" w:cs="Times New Roman"/>
          <w:bCs/>
        </w:rPr>
        <w:t xml:space="preserve">teoría del espacio geográfico </w:t>
      </w:r>
      <w:r w:rsidR="00FB0A46">
        <w:rPr>
          <w:rFonts w:ascii="Times New Roman" w:hAnsi="Times New Roman" w:cs="Times New Roman"/>
          <w:bCs/>
        </w:rPr>
        <w:t xml:space="preserve">de los </w:t>
      </w:r>
      <w:r w:rsidR="007F2358">
        <w:rPr>
          <w:rFonts w:ascii="Times New Roman" w:hAnsi="Times New Roman" w:cs="Times New Roman"/>
          <w:bCs/>
        </w:rPr>
        <w:t>estados s</w:t>
      </w:r>
      <w:r w:rsidR="007F2358" w:rsidRPr="00FE490D">
        <w:rPr>
          <w:rFonts w:ascii="Times New Roman" w:hAnsi="Times New Roman" w:cs="Times New Roman"/>
          <w:bCs/>
        </w:rPr>
        <w:t>ubdesarrollados</w:t>
      </w:r>
      <w:r w:rsidR="00705077" w:rsidRPr="00FE490D">
        <w:rPr>
          <w:rFonts w:ascii="Times New Roman" w:hAnsi="Times New Roman" w:cs="Times New Roman"/>
          <w:bCs/>
        </w:rPr>
        <w:t>, generada a partir de la periferia</w:t>
      </w:r>
      <w:r w:rsidR="00933E08">
        <w:rPr>
          <w:rFonts w:ascii="Times New Roman" w:hAnsi="Times New Roman" w:cs="Times New Roman"/>
          <w:bCs/>
        </w:rPr>
        <w:t>,</w:t>
      </w:r>
      <w:r w:rsidR="00705077" w:rsidRPr="00FE490D">
        <w:rPr>
          <w:rFonts w:ascii="Times New Roman" w:hAnsi="Times New Roman" w:cs="Times New Roman"/>
          <w:bCs/>
        </w:rPr>
        <w:t xml:space="preserve"> donde sus procesos espaciales, la visión materialista del espacio y la categoría tiempo revelan otra manera de abordar el estudio del territorio.</w:t>
      </w:r>
      <w:r w:rsidR="00705077">
        <w:rPr>
          <w:rFonts w:ascii="Times New Roman" w:hAnsi="Times New Roman" w:cs="Times New Roman"/>
          <w:bCs/>
        </w:rPr>
        <w:t xml:space="preserve"> </w:t>
      </w:r>
      <w:r w:rsidR="00FB0A46">
        <w:rPr>
          <w:rFonts w:ascii="Times New Roman" w:hAnsi="Times New Roman" w:cs="Times New Roman"/>
          <w:bCs/>
        </w:rPr>
        <w:t xml:space="preserve">Asimismo, la </w:t>
      </w:r>
      <w:r w:rsidR="007F2358">
        <w:rPr>
          <w:rFonts w:ascii="Times New Roman" w:hAnsi="Times New Roman" w:cs="Times New Roman"/>
          <w:bCs/>
        </w:rPr>
        <w:t>teoría de l</w:t>
      </w:r>
      <w:r w:rsidR="007F2358" w:rsidRPr="00FE490D">
        <w:rPr>
          <w:rFonts w:ascii="Times New Roman" w:hAnsi="Times New Roman" w:cs="Times New Roman"/>
          <w:bCs/>
        </w:rPr>
        <w:t xml:space="preserve">ocalización </w:t>
      </w:r>
      <w:r w:rsidR="00705077" w:rsidRPr="00FE490D">
        <w:rPr>
          <w:rFonts w:ascii="Times New Roman" w:hAnsi="Times New Roman" w:cs="Times New Roman"/>
          <w:bCs/>
        </w:rPr>
        <w:t xml:space="preserve">económica ha permitido contar con un referente para explicar la </w:t>
      </w:r>
      <w:r w:rsidR="00FB0A46" w:rsidRPr="00FE490D">
        <w:rPr>
          <w:rFonts w:ascii="Times New Roman" w:hAnsi="Times New Roman" w:cs="Times New Roman"/>
          <w:bCs/>
        </w:rPr>
        <w:t>implantación</w:t>
      </w:r>
      <w:r w:rsidR="00705077" w:rsidRPr="00FE490D">
        <w:rPr>
          <w:rFonts w:ascii="Times New Roman" w:hAnsi="Times New Roman" w:cs="Times New Roman"/>
          <w:bCs/>
        </w:rPr>
        <w:t xml:space="preserve"> de las actividades económicas en el espacio y la concentración de las industrias especializadas en ciertas zonas urbanas; </w:t>
      </w:r>
      <w:r w:rsidR="002B2527">
        <w:rPr>
          <w:rFonts w:ascii="Times New Roman" w:hAnsi="Times New Roman" w:cs="Times New Roman"/>
          <w:bCs/>
        </w:rPr>
        <w:t xml:space="preserve">lo cual da </w:t>
      </w:r>
      <w:r w:rsidR="00FB0A46">
        <w:rPr>
          <w:rFonts w:ascii="Times New Roman" w:hAnsi="Times New Roman" w:cs="Times New Roman"/>
          <w:bCs/>
        </w:rPr>
        <w:t xml:space="preserve">paso a la generación de la </w:t>
      </w:r>
      <w:r w:rsidR="002B2527">
        <w:rPr>
          <w:rFonts w:ascii="Times New Roman" w:hAnsi="Times New Roman" w:cs="Times New Roman"/>
          <w:bCs/>
        </w:rPr>
        <w:t>teoría de a</w:t>
      </w:r>
      <w:r w:rsidR="002B2527" w:rsidRPr="00FE490D">
        <w:rPr>
          <w:rFonts w:ascii="Times New Roman" w:hAnsi="Times New Roman" w:cs="Times New Roman"/>
          <w:bCs/>
        </w:rPr>
        <w:t>glomeración</w:t>
      </w:r>
      <w:r w:rsidR="002B2527">
        <w:rPr>
          <w:rFonts w:ascii="Times New Roman" w:hAnsi="Times New Roman" w:cs="Times New Roman"/>
          <w:bCs/>
        </w:rPr>
        <w:t>,</w:t>
      </w:r>
      <w:r w:rsidR="002B2527" w:rsidRPr="00FE490D">
        <w:rPr>
          <w:rFonts w:ascii="Times New Roman" w:hAnsi="Times New Roman" w:cs="Times New Roman"/>
          <w:bCs/>
        </w:rPr>
        <w:t xml:space="preserve"> </w:t>
      </w:r>
      <w:r w:rsidR="00705077" w:rsidRPr="00FE490D">
        <w:rPr>
          <w:rFonts w:ascii="Times New Roman" w:hAnsi="Times New Roman" w:cs="Times New Roman"/>
          <w:bCs/>
        </w:rPr>
        <w:t>que da pauta para comprender la concentración de las actividades económi</w:t>
      </w:r>
      <w:r w:rsidR="00FB0A46">
        <w:rPr>
          <w:rFonts w:ascii="Times New Roman" w:hAnsi="Times New Roman" w:cs="Times New Roman"/>
          <w:bCs/>
        </w:rPr>
        <w:t xml:space="preserve">cas en ciertas ciudades y a diferencia de </w:t>
      </w:r>
      <w:r w:rsidR="00705077" w:rsidRPr="00FE490D">
        <w:rPr>
          <w:rFonts w:ascii="Times New Roman" w:hAnsi="Times New Roman" w:cs="Times New Roman"/>
          <w:bCs/>
        </w:rPr>
        <w:t>otras.</w:t>
      </w:r>
    </w:p>
    <w:p w14:paraId="0D69AB32" w14:textId="77777777" w:rsidR="00705077" w:rsidRDefault="00705077" w:rsidP="0049572B">
      <w:pPr>
        <w:spacing w:after="0" w:line="360" w:lineRule="auto"/>
        <w:ind w:firstLine="709"/>
        <w:rPr>
          <w:rFonts w:ascii="Times New Roman" w:hAnsi="Times New Roman" w:cs="Times New Roman"/>
          <w:b/>
          <w:sz w:val="24"/>
          <w:szCs w:val="24"/>
        </w:rPr>
      </w:pPr>
    </w:p>
    <w:p w14:paraId="29D94ACC" w14:textId="77777777" w:rsidR="00705077" w:rsidRPr="00A941AA" w:rsidRDefault="00705077" w:rsidP="006336B8">
      <w:pPr>
        <w:spacing w:after="0" w:line="360" w:lineRule="auto"/>
        <w:jc w:val="center"/>
        <w:rPr>
          <w:rFonts w:ascii="Times New Roman" w:hAnsi="Times New Roman" w:cs="Times New Roman"/>
          <w:b/>
          <w:sz w:val="32"/>
          <w:szCs w:val="32"/>
        </w:rPr>
      </w:pPr>
      <w:r w:rsidRPr="00A941AA">
        <w:rPr>
          <w:rFonts w:ascii="Times New Roman" w:hAnsi="Times New Roman" w:cs="Times New Roman"/>
          <w:b/>
          <w:sz w:val="32"/>
          <w:szCs w:val="32"/>
        </w:rPr>
        <w:t>Materiales y método</w:t>
      </w:r>
    </w:p>
    <w:p w14:paraId="66E5AE2A" w14:textId="281E709A" w:rsidR="00A60ECC" w:rsidRDefault="00705077" w:rsidP="00A941AA">
      <w:pPr>
        <w:pStyle w:val="Default"/>
        <w:spacing w:line="360" w:lineRule="auto"/>
        <w:ind w:firstLine="709"/>
        <w:jc w:val="both"/>
        <w:rPr>
          <w:rFonts w:ascii="Times New Roman" w:hAnsi="Times New Roman" w:cs="Times New Roman"/>
          <w:bCs/>
        </w:rPr>
      </w:pPr>
      <w:r w:rsidRPr="00930519">
        <w:rPr>
          <w:rFonts w:ascii="Times New Roman" w:hAnsi="Times New Roman" w:cs="Times New Roman"/>
          <w:bCs/>
        </w:rPr>
        <w:t xml:space="preserve">A diferencia de otros métodos, en la </w:t>
      </w:r>
      <w:r w:rsidR="00032141" w:rsidRPr="00930519">
        <w:rPr>
          <w:rFonts w:ascii="Times New Roman" w:hAnsi="Times New Roman" w:cs="Times New Roman"/>
          <w:bCs/>
        </w:rPr>
        <w:t xml:space="preserve">tipificación probabilística </w:t>
      </w:r>
      <w:r w:rsidRPr="00930519">
        <w:rPr>
          <w:rFonts w:ascii="Times New Roman" w:hAnsi="Times New Roman" w:cs="Times New Roman"/>
          <w:bCs/>
        </w:rPr>
        <w:t xml:space="preserve">se debe cuidar que el número de indicadores no sea mayor a cinco ni menor a tres. En esta ocasión, se tomó en cuenta el planteamiento metodológico de </w:t>
      </w:r>
      <w:r w:rsidRPr="00930519">
        <w:rPr>
          <w:rFonts w:ascii="Times New Roman" w:hAnsi="Times New Roman" w:cs="Times New Roman"/>
          <w:noProof/>
        </w:rPr>
        <w:t xml:space="preserve">Propin </w:t>
      </w:r>
      <w:r w:rsidRPr="00930519">
        <w:rPr>
          <w:rFonts w:ascii="Times New Roman" w:hAnsi="Times New Roman" w:cs="Times New Roman"/>
          <w:i/>
          <w:noProof/>
        </w:rPr>
        <w:t>et al.</w:t>
      </w:r>
      <w:r w:rsidRPr="00930519">
        <w:rPr>
          <w:rFonts w:ascii="Times New Roman" w:hAnsi="Times New Roman" w:cs="Times New Roman"/>
          <w:noProof/>
        </w:rPr>
        <w:t xml:space="preserve"> (2006)</w:t>
      </w:r>
      <w:r w:rsidRPr="00930519">
        <w:rPr>
          <w:rFonts w:ascii="Times New Roman" w:hAnsi="Times New Roman" w:cs="Times New Roman"/>
          <w:bCs/>
        </w:rPr>
        <w:t>. S</w:t>
      </w:r>
      <w:r w:rsidR="00032141">
        <w:rPr>
          <w:rFonts w:ascii="Times New Roman" w:hAnsi="Times New Roman" w:cs="Times New Roman"/>
          <w:bCs/>
        </w:rPr>
        <w:t xml:space="preserve">in embargo, </w:t>
      </w:r>
      <w:r w:rsidR="001E6F0C">
        <w:rPr>
          <w:rFonts w:ascii="Times New Roman" w:hAnsi="Times New Roman" w:cs="Times New Roman"/>
          <w:bCs/>
        </w:rPr>
        <w:t>al realizarse</w:t>
      </w:r>
      <w:r w:rsidRPr="00930519">
        <w:rPr>
          <w:rFonts w:ascii="Times New Roman" w:hAnsi="Times New Roman" w:cs="Times New Roman"/>
          <w:bCs/>
        </w:rPr>
        <w:t xml:space="preserve"> una prueba de los indicadores para los municipios que integran a Guerrero</w:t>
      </w:r>
      <w:r w:rsidR="001E6F0C">
        <w:rPr>
          <w:rFonts w:ascii="Times New Roman" w:hAnsi="Times New Roman" w:cs="Times New Roman"/>
          <w:bCs/>
        </w:rPr>
        <w:t xml:space="preserve">, </w:t>
      </w:r>
      <w:r w:rsidRPr="00930519">
        <w:rPr>
          <w:rFonts w:ascii="Times New Roman" w:hAnsi="Times New Roman" w:cs="Times New Roman"/>
          <w:bCs/>
        </w:rPr>
        <w:t xml:space="preserve">se identificó la poca viabilidad </w:t>
      </w:r>
      <w:r w:rsidR="001E6F0C">
        <w:rPr>
          <w:rFonts w:ascii="Times New Roman" w:hAnsi="Times New Roman" w:cs="Times New Roman"/>
          <w:bCs/>
        </w:rPr>
        <w:t>de</w:t>
      </w:r>
      <w:r w:rsidR="001E6F0C" w:rsidRPr="00930519">
        <w:rPr>
          <w:rFonts w:ascii="Times New Roman" w:hAnsi="Times New Roman" w:cs="Times New Roman"/>
          <w:bCs/>
        </w:rPr>
        <w:t xml:space="preserve"> </w:t>
      </w:r>
      <w:r w:rsidRPr="00930519">
        <w:rPr>
          <w:rFonts w:ascii="Times New Roman" w:hAnsi="Times New Roman" w:cs="Times New Roman"/>
          <w:bCs/>
        </w:rPr>
        <w:t>utilizar los mismos usados en el estudio</w:t>
      </w:r>
      <w:r w:rsidRPr="00930519">
        <w:rPr>
          <w:rFonts w:ascii="Times New Roman" w:hAnsi="Times New Roman" w:cs="Times New Roman"/>
        </w:rPr>
        <w:t xml:space="preserve"> antes mencionado</w:t>
      </w:r>
      <w:r w:rsidRPr="00930519">
        <w:rPr>
          <w:rFonts w:ascii="Times New Roman" w:hAnsi="Times New Roman" w:cs="Times New Roman"/>
          <w:noProof/>
        </w:rPr>
        <w:t xml:space="preserve">. </w:t>
      </w:r>
      <w:r w:rsidR="00032141">
        <w:rPr>
          <w:rFonts w:ascii="Times New Roman" w:hAnsi="Times New Roman" w:cs="Times New Roman"/>
          <w:bCs/>
        </w:rPr>
        <w:t>En consecuencia</w:t>
      </w:r>
      <w:r w:rsidRPr="00930519">
        <w:rPr>
          <w:rFonts w:ascii="Times New Roman" w:hAnsi="Times New Roman" w:cs="Times New Roman"/>
          <w:bCs/>
        </w:rPr>
        <w:t>, se definieron cuatro indicad</w:t>
      </w:r>
      <w:r w:rsidR="00FB0A46">
        <w:rPr>
          <w:rFonts w:ascii="Times New Roman" w:hAnsi="Times New Roman" w:cs="Times New Roman"/>
          <w:bCs/>
        </w:rPr>
        <w:t xml:space="preserve">ores que permitieron medir el </w:t>
      </w:r>
      <w:r w:rsidR="00032141">
        <w:rPr>
          <w:rFonts w:ascii="Times New Roman" w:hAnsi="Times New Roman" w:cs="Times New Roman"/>
          <w:bCs/>
        </w:rPr>
        <w:t>nivel d</w:t>
      </w:r>
      <w:r w:rsidR="00032141" w:rsidRPr="00930519">
        <w:rPr>
          <w:rFonts w:ascii="Times New Roman" w:hAnsi="Times New Roman" w:cs="Times New Roman"/>
          <w:bCs/>
        </w:rPr>
        <w:t xml:space="preserve">esarrollo </w:t>
      </w:r>
      <w:r w:rsidR="00032141">
        <w:rPr>
          <w:rFonts w:ascii="Times New Roman" w:hAnsi="Times New Roman" w:cs="Times New Roman"/>
          <w:bCs/>
        </w:rPr>
        <w:t>s</w:t>
      </w:r>
      <w:r w:rsidR="00032141" w:rsidRPr="00930519">
        <w:rPr>
          <w:rFonts w:ascii="Times New Roman" w:hAnsi="Times New Roman" w:cs="Times New Roman"/>
          <w:bCs/>
        </w:rPr>
        <w:t>ocioeconómico</w:t>
      </w:r>
      <w:r w:rsidR="00032141">
        <w:rPr>
          <w:rFonts w:ascii="Times New Roman" w:hAnsi="Times New Roman" w:cs="Times New Roman"/>
          <w:bCs/>
        </w:rPr>
        <w:t xml:space="preserve"> </w:t>
      </w:r>
      <w:r w:rsidRPr="00930519">
        <w:rPr>
          <w:rFonts w:ascii="Times New Roman" w:hAnsi="Times New Roman" w:cs="Times New Roman"/>
          <w:bCs/>
        </w:rPr>
        <w:t>en esta investigación (</w:t>
      </w:r>
      <w:r w:rsidR="00032141">
        <w:rPr>
          <w:rFonts w:ascii="Times New Roman" w:hAnsi="Times New Roman" w:cs="Times New Roman"/>
          <w:bCs/>
        </w:rPr>
        <w:t>t</w:t>
      </w:r>
      <w:r w:rsidR="00032141" w:rsidRPr="00930519">
        <w:rPr>
          <w:rFonts w:ascii="Times New Roman" w:hAnsi="Times New Roman" w:cs="Times New Roman"/>
          <w:bCs/>
        </w:rPr>
        <w:t>abla</w:t>
      </w:r>
      <w:r w:rsidR="00032141">
        <w:rPr>
          <w:rFonts w:ascii="Times New Roman" w:hAnsi="Times New Roman" w:cs="Times New Roman"/>
          <w:bCs/>
        </w:rPr>
        <w:t xml:space="preserve"> </w:t>
      </w:r>
      <w:r w:rsidR="00FB0A46">
        <w:rPr>
          <w:rFonts w:ascii="Times New Roman" w:hAnsi="Times New Roman" w:cs="Times New Roman"/>
          <w:bCs/>
        </w:rPr>
        <w:t>2</w:t>
      </w:r>
      <w:r w:rsidRPr="00930519">
        <w:rPr>
          <w:rFonts w:ascii="Times New Roman" w:hAnsi="Times New Roman" w:cs="Times New Roman"/>
          <w:bCs/>
        </w:rPr>
        <w:t>).</w:t>
      </w:r>
      <w:r w:rsidR="004F2B03">
        <w:rPr>
          <w:rFonts w:ascii="Times New Roman" w:hAnsi="Times New Roman" w:cs="Times New Roman"/>
          <w:bCs/>
        </w:rPr>
        <w:t xml:space="preserve"> </w:t>
      </w:r>
      <w:r w:rsidR="00032141">
        <w:rPr>
          <w:rFonts w:ascii="Times New Roman" w:hAnsi="Times New Roman" w:cs="Times New Roman"/>
          <w:bCs/>
        </w:rPr>
        <w:t>C</w:t>
      </w:r>
      <w:r w:rsidR="00FB0A46">
        <w:rPr>
          <w:rFonts w:ascii="Times New Roman" w:hAnsi="Times New Roman" w:cs="Times New Roman"/>
          <w:bCs/>
        </w:rPr>
        <w:t xml:space="preserve">abe aclarar que el “el </w:t>
      </w:r>
      <w:r w:rsidR="00032141">
        <w:rPr>
          <w:rFonts w:ascii="Times New Roman" w:hAnsi="Times New Roman" w:cs="Times New Roman"/>
          <w:bCs/>
        </w:rPr>
        <w:t>nivel de desarrollo s</w:t>
      </w:r>
      <w:r w:rsidR="00032141" w:rsidRPr="00930519">
        <w:rPr>
          <w:rFonts w:ascii="Times New Roman" w:hAnsi="Times New Roman" w:cs="Times New Roman"/>
          <w:bCs/>
        </w:rPr>
        <w:t xml:space="preserve">ocioeconómico </w:t>
      </w:r>
      <w:r w:rsidRPr="00930519">
        <w:rPr>
          <w:rFonts w:ascii="Times New Roman" w:hAnsi="Times New Roman" w:cs="Times New Roman"/>
          <w:bCs/>
        </w:rPr>
        <w:t>fue definido como la desproporción relativa que yace entre los territorios estimados a partir de indicadores seleccionados” (</w:t>
      </w:r>
      <w:proofErr w:type="spellStart"/>
      <w:r w:rsidRPr="00930519">
        <w:rPr>
          <w:rFonts w:ascii="Times New Roman" w:hAnsi="Times New Roman" w:cs="Times New Roman"/>
          <w:bCs/>
        </w:rPr>
        <w:t>Propin</w:t>
      </w:r>
      <w:proofErr w:type="spellEnd"/>
      <w:r w:rsidRPr="00930519">
        <w:rPr>
          <w:rFonts w:ascii="Times New Roman" w:hAnsi="Times New Roman" w:cs="Times New Roman"/>
          <w:bCs/>
        </w:rPr>
        <w:t xml:space="preserve"> </w:t>
      </w:r>
      <w:r w:rsidRPr="00930519">
        <w:rPr>
          <w:rFonts w:ascii="Times New Roman" w:hAnsi="Times New Roman" w:cs="Times New Roman"/>
          <w:bCs/>
          <w:i/>
        </w:rPr>
        <w:t>et al</w:t>
      </w:r>
      <w:r w:rsidRPr="00930519">
        <w:rPr>
          <w:rFonts w:ascii="Times New Roman" w:hAnsi="Times New Roman" w:cs="Times New Roman"/>
          <w:bCs/>
        </w:rPr>
        <w:t>., 2006, p. 163).</w:t>
      </w:r>
    </w:p>
    <w:p w14:paraId="27FCEA63" w14:textId="57A8220F" w:rsidR="00C51802" w:rsidRDefault="00C51802" w:rsidP="00A941AA">
      <w:pPr>
        <w:pStyle w:val="Default"/>
        <w:spacing w:line="360" w:lineRule="auto"/>
        <w:ind w:firstLine="709"/>
        <w:jc w:val="both"/>
        <w:rPr>
          <w:rFonts w:ascii="Times New Roman" w:hAnsi="Times New Roman" w:cs="Times New Roman"/>
          <w:bCs/>
        </w:rPr>
      </w:pPr>
    </w:p>
    <w:p w14:paraId="682F7ED3" w14:textId="01215BA5" w:rsidR="00340079" w:rsidRDefault="00340079" w:rsidP="00A941AA">
      <w:pPr>
        <w:pStyle w:val="Default"/>
        <w:spacing w:line="360" w:lineRule="auto"/>
        <w:ind w:firstLine="709"/>
        <w:jc w:val="both"/>
        <w:rPr>
          <w:rFonts w:ascii="Times New Roman" w:hAnsi="Times New Roman" w:cs="Times New Roman"/>
          <w:bCs/>
        </w:rPr>
      </w:pPr>
    </w:p>
    <w:p w14:paraId="77C56722" w14:textId="77777777" w:rsidR="00340079" w:rsidRDefault="00340079" w:rsidP="00A941AA">
      <w:pPr>
        <w:pStyle w:val="Default"/>
        <w:spacing w:line="360" w:lineRule="auto"/>
        <w:ind w:firstLine="709"/>
        <w:jc w:val="both"/>
        <w:rPr>
          <w:rFonts w:ascii="Times New Roman" w:hAnsi="Times New Roman" w:cs="Times New Roman"/>
          <w:bCs/>
        </w:rPr>
      </w:pPr>
    </w:p>
    <w:p w14:paraId="2CB8AB36" w14:textId="77777777" w:rsidR="00C51802" w:rsidRDefault="00C51802" w:rsidP="00A941AA">
      <w:pPr>
        <w:pStyle w:val="Default"/>
        <w:spacing w:line="360" w:lineRule="auto"/>
        <w:ind w:firstLine="709"/>
        <w:jc w:val="both"/>
        <w:rPr>
          <w:rFonts w:ascii="Times New Roman" w:hAnsi="Times New Roman" w:cs="Times New Roman"/>
          <w:bCs/>
        </w:rPr>
      </w:pPr>
    </w:p>
    <w:p w14:paraId="7BAF81CE" w14:textId="5391C9FC" w:rsidR="00705077" w:rsidRPr="00A941AA" w:rsidRDefault="00705077" w:rsidP="0049572B">
      <w:pPr>
        <w:pStyle w:val="Default"/>
        <w:spacing w:line="360" w:lineRule="auto"/>
        <w:jc w:val="center"/>
        <w:rPr>
          <w:rFonts w:ascii="Times New Roman" w:hAnsi="Times New Roman" w:cs="Times New Roman"/>
          <w:b/>
          <w:bCs/>
        </w:rPr>
      </w:pPr>
      <w:r w:rsidRPr="00A941AA">
        <w:rPr>
          <w:rFonts w:ascii="Times New Roman" w:hAnsi="Times New Roman" w:cs="Times New Roman"/>
          <w:b/>
          <w:bCs/>
        </w:rPr>
        <w:lastRenderedPageBreak/>
        <w:t>Tabla</w:t>
      </w:r>
      <w:r w:rsidR="00FB0A46" w:rsidRPr="00A941AA">
        <w:rPr>
          <w:rFonts w:ascii="Times New Roman" w:hAnsi="Times New Roman" w:cs="Times New Roman"/>
          <w:b/>
          <w:bCs/>
        </w:rPr>
        <w:t xml:space="preserve"> 2.</w:t>
      </w:r>
      <w:r w:rsidR="004F2B03" w:rsidRPr="00A941AA">
        <w:rPr>
          <w:rFonts w:ascii="Times New Roman" w:hAnsi="Times New Roman" w:cs="Times New Roman"/>
          <w:b/>
          <w:bCs/>
        </w:rPr>
        <w:t xml:space="preserve"> </w:t>
      </w:r>
      <w:r w:rsidRPr="00A941AA">
        <w:rPr>
          <w:rFonts w:ascii="Times New Roman" w:hAnsi="Times New Roman" w:cs="Times New Roman"/>
          <w:bCs/>
        </w:rPr>
        <w:t xml:space="preserve">Indicadores elegidos para medir los </w:t>
      </w:r>
      <w:r w:rsidR="00032141">
        <w:rPr>
          <w:rFonts w:ascii="Times New Roman" w:hAnsi="Times New Roman" w:cs="Times New Roman"/>
          <w:bCs/>
        </w:rPr>
        <w:t>niveles de desarrollo socioeconómico</w:t>
      </w:r>
    </w:p>
    <w:tbl>
      <w:tblPr>
        <w:tblStyle w:val="Tablaconcuadrcula"/>
        <w:tblW w:w="0" w:type="auto"/>
        <w:jc w:val="center"/>
        <w:tblLook w:val="04A0" w:firstRow="1" w:lastRow="0" w:firstColumn="1" w:lastColumn="0" w:noHBand="0" w:noVBand="1"/>
      </w:tblPr>
      <w:tblGrid>
        <w:gridCol w:w="4414"/>
        <w:gridCol w:w="3803"/>
      </w:tblGrid>
      <w:tr w:rsidR="00885DE4" w:rsidRPr="00032141" w14:paraId="0FDFB6DC" w14:textId="77777777" w:rsidTr="00A941AA">
        <w:trPr>
          <w:jc w:val="center"/>
        </w:trPr>
        <w:tc>
          <w:tcPr>
            <w:tcW w:w="4414" w:type="dxa"/>
          </w:tcPr>
          <w:p w14:paraId="1713AA22" w14:textId="77777777" w:rsidR="00885DE4" w:rsidRPr="00A941AA" w:rsidRDefault="00885DE4">
            <w:pPr>
              <w:spacing w:line="360" w:lineRule="auto"/>
              <w:jc w:val="center"/>
              <w:rPr>
                <w:rFonts w:ascii="Times New Roman" w:hAnsi="Times New Roman" w:cs="Times New Roman"/>
                <w:b/>
                <w:sz w:val="24"/>
                <w:szCs w:val="24"/>
              </w:rPr>
            </w:pPr>
            <w:r w:rsidRPr="00A941AA">
              <w:rPr>
                <w:rFonts w:ascii="Times New Roman" w:hAnsi="Times New Roman" w:cs="Times New Roman"/>
                <w:b/>
                <w:sz w:val="24"/>
                <w:szCs w:val="24"/>
              </w:rPr>
              <w:t>Indicador</w:t>
            </w:r>
          </w:p>
        </w:tc>
        <w:tc>
          <w:tcPr>
            <w:tcW w:w="3803" w:type="dxa"/>
          </w:tcPr>
          <w:p w14:paraId="68729C36" w14:textId="77777777" w:rsidR="00885DE4" w:rsidRPr="00A941AA" w:rsidRDefault="00885DE4">
            <w:pPr>
              <w:spacing w:line="360" w:lineRule="auto"/>
              <w:jc w:val="center"/>
              <w:rPr>
                <w:rFonts w:ascii="Times New Roman" w:hAnsi="Times New Roman" w:cs="Times New Roman"/>
                <w:b/>
                <w:sz w:val="24"/>
                <w:szCs w:val="24"/>
              </w:rPr>
            </w:pPr>
            <w:r w:rsidRPr="00A941AA">
              <w:rPr>
                <w:rFonts w:ascii="Times New Roman" w:hAnsi="Times New Roman" w:cs="Times New Roman"/>
                <w:b/>
                <w:sz w:val="24"/>
                <w:szCs w:val="24"/>
              </w:rPr>
              <w:t>Definición</w:t>
            </w:r>
          </w:p>
        </w:tc>
      </w:tr>
      <w:tr w:rsidR="00885DE4" w:rsidRPr="00032141" w14:paraId="7A0BEB9F" w14:textId="77777777" w:rsidTr="00A941AA">
        <w:trPr>
          <w:jc w:val="center"/>
        </w:trPr>
        <w:tc>
          <w:tcPr>
            <w:tcW w:w="4414" w:type="dxa"/>
          </w:tcPr>
          <w:p w14:paraId="1476D756" w14:textId="77777777" w:rsidR="00885DE4" w:rsidRPr="00A941AA" w:rsidRDefault="00885DE4" w:rsidP="00A941AA">
            <w:pPr>
              <w:spacing w:line="360" w:lineRule="auto"/>
              <w:rPr>
                <w:rFonts w:ascii="Times New Roman" w:hAnsi="Times New Roman" w:cs="Times New Roman"/>
                <w:sz w:val="24"/>
                <w:szCs w:val="24"/>
              </w:rPr>
            </w:pPr>
            <w:r w:rsidRPr="00A941AA">
              <w:rPr>
                <w:rFonts w:ascii="Times New Roman" w:hAnsi="Times New Roman" w:cs="Times New Roman"/>
                <w:sz w:val="24"/>
                <w:szCs w:val="24"/>
              </w:rPr>
              <w:t>Densidad de población (DP)</w:t>
            </w:r>
          </w:p>
        </w:tc>
        <w:tc>
          <w:tcPr>
            <w:tcW w:w="3803" w:type="dxa"/>
          </w:tcPr>
          <w:p w14:paraId="2E2FC7AC" w14:textId="1AFEB678" w:rsidR="00885DE4" w:rsidRPr="00A941AA" w:rsidRDefault="00885DE4" w:rsidP="00A941AA">
            <w:pPr>
              <w:spacing w:line="360" w:lineRule="auto"/>
              <w:rPr>
                <w:rFonts w:ascii="Times New Roman" w:hAnsi="Times New Roman" w:cs="Times New Roman"/>
                <w:sz w:val="24"/>
                <w:szCs w:val="24"/>
              </w:rPr>
            </w:pPr>
            <w:r w:rsidRPr="00A941AA">
              <w:rPr>
                <w:rFonts w:ascii="Times New Roman" w:hAnsi="Times New Roman" w:cs="Times New Roman"/>
                <w:sz w:val="24"/>
                <w:szCs w:val="24"/>
              </w:rPr>
              <w:t xml:space="preserve">Es el resultado de dividir la cantidad de habitantes que viven en una unidad territorial entre la extensión de </w:t>
            </w:r>
            <w:r w:rsidR="00032141">
              <w:rPr>
                <w:rFonts w:ascii="Times New Roman" w:hAnsi="Times New Roman" w:cs="Times New Roman"/>
                <w:sz w:val="24"/>
                <w:szCs w:val="24"/>
              </w:rPr>
              <w:t>e</w:t>
            </w:r>
            <w:r w:rsidR="00032141" w:rsidRPr="00A941AA">
              <w:rPr>
                <w:rFonts w:ascii="Times New Roman" w:hAnsi="Times New Roman" w:cs="Times New Roman"/>
                <w:sz w:val="24"/>
                <w:szCs w:val="24"/>
              </w:rPr>
              <w:t>sta</w:t>
            </w:r>
            <w:r w:rsidRPr="00A941AA">
              <w:rPr>
                <w:rFonts w:ascii="Times New Roman" w:hAnsi="Times New Roman" w:cs="Times New Roman"/>
                <w:sz w:val="24"/>
                <w:szCs w:val="24"/>
              </w:rPr>
              <w:t>.</w:t>
            </w:r>
          </w:p>
        </w:tc>
      </w:tr>
      <w:tr w:rsidR="00885DE4" w:rsidRPr="00032141" w14:paraId="6EE1ACC5" w14:textId="77777777" w:rsidTr="00A941AA">
        <w:trPr>
          <w:jc w:val="center"/>
        </w:trPr>
        <w:tc>
          <w:tcPr>
            <w:tcW w:w="4414" w:type="dxa"/>
          </w:tcPr>
          <w:p w14:paraId="365B204F" w14:textId="77777777" w:rsidR="00885DE4" w:rsidRPr="00A941AA" w:rsidRDefault="00885DE4" w:rsidP="00A941AA">
            <w:pPr>
              <w:spacing w:line="360" w:lineRule="auto"/>
              <w:rPr>
                <w:rFonts w:ascii="Times New Roman" w:hAnsi="Times New Roman" w:cs="Times New Roman"/>
                <w:sz w:val="24"/>
                <w:szCs w:val="24"/>
              </w:rPr>
            </w:pPr>
            <w:r w:rsidRPr="00A941AA">
              <w:rPr>
                <w:rFonts w:ascii="Times New Roman" w:hAnsi="Times New Roman" w:cs="Times New Roman"/>
                <w:sz w:val="24"/>
                <w:szCs w:val="24"/>
              </w:rPr>
              <w:t>Grado de urbanización (GU)</w:t>
            </w:r>
          </w:p>
        </w:tc>
        <w:tc>
          <w:tcPr>
            <w:tcW w:w="3803" w:type="dxa"/>
          </w:tcPr>
          <w:p w14:paraId="60F33FC1" w14:textId="77777777" w:rsidR="00885DE4" w:rsidRPr="00A941AA" w:rsidRDefault="00885DE4" w:rsidP="00A941AA">
            <w:pPr>
              <w:spacing w:line="360" w:lineRule="auto"/>
              <w:rPr>
                <w:rFonts w:ascii="Times New Roman" w:hAnsi="Times New Roman" w:cs="Times New Roman"/>
                <w:sz w:val="24"/>
                <w:szCs w:val="24"/>
              </w:rPr>
            </w:pPr>
            <w:r w:rsidRPr="00A941AA">
              <w:rPr>
                <w:rFonts w:ascii="Times New Roman" w:hAnsi="Times New Roman" w:cs="Times New Roman"/>
                <w:sz w:val="24"/>
                <w:szCs w:val="24"/>
              </w:rPr>
              <w:t>Es el porcentaje que representa la población de un asentamiento urbana respecto a la población que vive en la unidad territorial que circunscribe a dicha ciudad.</w:t>
            </w:r>
          </w:p>
        </w:tc>
      </w:tr>
      <w:tr w:rsidR="00885DE4" w:rsidRPr="00032141" w14:paraId="25E70294" w14:textId="77777777" w:rsidTr="00A941AA">
        <w:trPr>
          <w:jc w:val="center"/>
        </w:trPr>
        <w:tc>
          <w:tcPr>
            <w:tcW w:w="4414" w:type="dxa"/>
          </w:tcPr>
          <w:p w14:paraId="62AE03B7" w14:textId="77777777" w:rsidR="00885DE4" w:rsidRPr="00A941AA" w:rsidRDefault="00885DE4" w:rsidP="00A941AA">
            <w:pPr>
              <w:spacing w:line="360" w:lineRule="auto"/>
              <w:rPr>
                <w:rFonts w:ascii="Times New Roman" w:hAnsi="Times New Roman" w:cs="Times New Roman"/>
                <w:sz w:val="24"/>
                <w:szCs w:val="24"/>
              </w:rPr>
            </w:pPr>
            <w:r w:rsidRPr="00A941AA">
              <w:rPr>
                <w:rFonts w:ascii="Times New Roman" w:hAnsi="Times New Roman" w:cs="Times New Roman"/>
                <w:sz w:val="24"/>
                <w:szCs w:val="24"/>
              </w:rPr>
              <w:t>Tasa bruta de actividad económica (TBAE)</w:t>
            </w:r>
          </w:p>
        </w:tc>
        <w:tc>
          <w:tcPr>
            <w:tcW w:w="3803" w:type="dxa"/>
          </w:tcPr>
          <w:p w14:paraId="48D170F3" w14:textId="0E38FE4E" w:rsidR="00885DE4" w:rsidRPr="00A941AA" w:rsidRDefault="00885DE4" w:rsidP="00A941AA">
            <w:pPr>
              <w:spacing w:line="360" w:lineRule="auto"/>
              <w:rPr>
                <w:rFonts w:ascii="Times New Roman" w:hAnsi="Times New Roman" w:cs="Times New Roman"/>
                <w:sz w:val="24"/>
                <w:szCs w:val="24"/>
              </w:rPr>
            </w:pPr>
            <w:r w:rsidRPr="00A941AA">
              <w:rPr>
                <w:rFonts w:ascii="Times New Roman" w:hAnsi="Times New Roman" w:cs="Times New Roman"/>
                <w:sz w:val="24"/>
                <w:szCs w:val="24"/>
              </w:rPr>
              <w:t>Se </w:t>
            </w:r>
            <w:r w:rsidRPr="00A941AA">
              <w:rPr>
                <w:rFonts w:ascii="Times New Roman" w:hAnsi="Times New Roman" w:cs="Times New Roman"/>
                <w:bCs/>
                <w:sz w:val="24"/>
                <w:szCs w:val="24"/>
              </w:rPr>
              <w:t>calcula</w:t>
            </w:r>
            <w:r w:rsidRPr="00A941AA">
              <w:rPr>
                <w:rFonts w:ascii="Times New Roman" w:hAnsi="Times New Roman" w:cs="Times New Roman"/>
                <w:sz w:val="24"/>
                <w:szCs w:val="24"/>
              </w:rPr>
              <w:t xml:space="preserve"> como el cociente resultante de dividir la población económicamente activa entre la población total de la demarcación en cuestión multiplicado por </w:t>
            </w:r>
            <w:r w:rsidR="00726B1A">
              <w:rPr>
                <w:rFonts w:ascii="Times New Roman" w:hAnsi="Times New Roman" w:cs="Times New Roman"/>
                <w:sz w:val="24"/>
                <w:szCs w:val="24"/>
              </w:rPr>
              <w:t>100</w:t>
            </w:r>
            <w:r w:rsidRPr="00A941AA">
              <w:rPr>
                <w:rFonts w:ascii="Times New Roman" w:hAnsi="Times New Roman" w:cs="Times New Roman"/>
                <w:sz w:val="24"/>
                <w:szCs w:val="24"/>
              </w:rPr>
              <w:t xml:space="preserve">. </w:t>
            </w:r>
          </w:p>
        </w:tc>
      </w:tr>
      <w:tr w:rsidR="00885DE4" w:rsidRPr="00032141" w14:paraId="1BA9E753" w14:textId="77777777" w:rsidTr="00A941AA">
        <w:trPr>
          <w:jc w:val="center"/>
        </w:trPr>
        <w:tc>
          <w:tcPr>
            <w:tcW w:w="4414" w:type="dxa"/>
          </w:tcPr>
          <w:p w14:paraId="2A5ABB9D" w14:textId="77777777" w:rsidR="00885DE4" w:rsidRPr="00A941AA" w:rsidRDefault="00885DE4" w:rsidP="00A941AA">
            <w:pPr>
              <w:spacing w:line="360" w:lineRule="auto"/>
              <w:rPr>
                <w:rFonts w:ascii="Times New Roman" w:hAnsi="Times New Roman" w:cs="Times New Roman"/>
                <w:sz w:val="24"/>
                <w:szCs w:val="24"/>
              </w:rPr>
            </w:pPr>
            <w:r w:rsidRPr="00A941AA">
              <w:rPr>
                <w:rFonts w:ascii="Times New Roman" w:hAnsi="Times New Roman" w:cs="Times New Roman"/>
                <w:sz w:val="24"/>
                <w:szCs w:val="24"/>
              </w:rPr>
              <w:t>Coeficiente de dependencia económica (CDE)</w:t>
            </w:r>
          </w:p>
        </w:tc>
        <w:tc>
          <w:tcPr>
            <w:tcW w:w="3803" w:type="dxa"/>
          </w:tcPr>
          <w:p w14:paraId="75DC3353" w14:textId="53CE2D69" w:rsidR="00885DE4" w:rsidRPr="00A941AA" w:rsidRDefault="00885DE4">
            <w:pPr>
              <w:spacing w:line="360" w:lineRule="auto"/>
              <w:rPr>
                <w:rFonts w:ascii="Times New Roman" w:hAnsi="Times New Roman" w:cs="Times New Roman"/>
                <w:sz w:val="24"/>
                <w:szCs w:val="24"/>
              </w:rPr>
            </w:pPr>
            <w:r w:rsidRPr="00A941AA">
              <w:rPr>
                <w:rFonts w:ascii="Times New Roman" w:hAnsi="Times New Roman" w:cs="Times New Roman"/>
                <w:sz w:val="24"/>
                <w:szCs w:val="24"/>
              </w:rPr>
              <w:t>Es el resultado de dividir la suma de la población menor de edad, más personas de la tercera edad y población desocupada, dividido entre la población económicamente activa ocupada</w:t>
            </w:r>
            <w:r w:rsidR="00B7735F">
              <w:rPr>
                <w:rFonts w:ascii="Times New Roman" w:hAnsi="Times New Roman" w:cs="Times New Roman"/>
                <w:sz w:val="24"/>
                <w:szCs w:val="24"/>
              </w:rPr>
              <w:t>,</w:t>
            </w:r>
            <w:r w:rsidR="00726B1A">
              <w:rPr>
                <w:rFonts w:ascii="Times New Roman" w:hAnsi="Times New Roman" w:cs="Times New Roman"/>
                <w:sz w:val="24"/>
                <w:szCs w:val="24"/>
              </w:rPr>
              <w:t xml:space="preserve"> </w:t>
            </w:r>
            <w:r w:rsidRPr="00A941AA">
              <w:rPr>
                <w:rFonts w:ascii="Times New Roman" w:hAnsi="Times New Roman" w:cs="Times New Roman"/>
                <w:sz w:val="24"/>
                <w:szCs w:val="24"/>
              </w:rPr>
              <w:t xml:space="preserve">multiplicado por </w:t>
            </w:r>
            <w:r w:rsidR="00B7735F">
              <w:rPr>
                <w:rFonts w:ascii="Times New Roman" w:hAnsi="Times New Roman" w:cs="Times New Roman"/>
                <w:sz w:val="24"/>
                <w:szCs w:val="24"/>
              </w:rPr>
              <w:t>100</w:t>
            </w:r>
            <w:r w:rsidRPr="00A941AA">
              <w:rPr>
                <w:rFonts w:ascii="Times New Roman" w:hAnsi="Times New Roman" w:cs="Times New Roman"/>
                <w:sz w:val="24"/>
                <w:szCs w:val="24"/>
              </w:rPr>
              <w:t xml:space="preserve">. </w:t>
            </w:r>
          </w:p>
        </w:tc>
      </w:tr>
    </w:tbl>
    <w:p w14:paraId="601C0B7B" w14:textId="33DDFE81" w:rsidR="00705077" w:rsidRPr="00A941AA" w:rsidRDefault="00885DE4" w:rsidP="00A941AA">
      <w:pPr>
        <w:pStyle w:val="Default"/>
        <w:spacing w:line="360" w:lineRule="auto"/>
        <w:jc w:val="center"/>
        <w:rPr>
          <w:rFonts w:ascii="Times New Roman" w:hAnsi="Times New Roman" w:cs="Times New Roman"/>
          <w:bCs/>
          <w:sz w:val="36"/>
          <w:szCs w:val="36"/>
        </w:rPr>
      </w:pPr>
      <w:r w:rsidRPr="00A941AA">
        <w:rPr>
          <w:rFonts w:ascii="Times New Roman" w:hAnsi="Times New Roman" w:cs="Times New Roman"/>
          <w:bCs/>
        </w:rPr>
        <w:t xml:space="preserve">Fuente: </w:t>
      </w:r>
      <w:r w:rsidR="00032141">
        <w:rPr>
          <w:rFonts w:ascii="Times New Roman" w:hAnsi="Times New Roman" w:cs="Times New Roman"/>
          <w:bCs/>
        </w:rPr>
        <w:t>E</w:t>
      </w:r>
      <w:r w:rsidR="00032141" w:rsidRPr="00A941AA">
        <w:rPr>
          <w:rFonts w:ascii="Times New Roman" w:hAnsi="Times New Roman" w:cs="Times New Roman"/>
          <w:bCs/>
        </w:rPr>
        <w:t>labora</w:t>
      </w:r>
      <w:r w:rsidR="00032141">
        <w:rPr>
          <w:rFonts w:ascii="Times New Roman" w:hAnsi="Times New Roman" w:cs="Times New Roman"/>
          <w:bCs/>
        </w:rPr>
        <w:t>ción propia</w:t>
      </w:r>
      <w:r w:rsidR="00032141" w:rsidRPr="00A941AA">
        <w:rPr>
          <w:rFonts w:ascii="Times New Roman" w:hAnsi="Times New Roman" w:cs="Times New Roman"/>
          <w:bCs/>
        </w:rPr>
        <w:t xml:space="preserve"> </w:t>
      </w:r>
      <w:r w:rsidRPr="00A941AA">
        <w:rPr>
          <w:rFonts w:ascii="Times New Roman" w:hAnsi="Times New Roman" w:cs="Times New Roman"/>
          <w:bCs/>
        </w:rPr>
        <w:t xml:space="preserve">con base en </w:t>
      </w:r>
      <w:proofErr w:type="spellStart"/>
      <w:r w:rsidRPr="00A941AA">
        <w:rPr>
          <w:rFonts w:ascii="Times New Roman" w:hAnsi="Times New Roman" w:cs="Times New Roman"/>
          <w:bCs/>
        </w:rPr>
        <w:t>Propin</w:t>
      </w:r>
      <w:proofErr w:type="spellEnd"/>
      <w:r w:rsidRPr="00A941AA">
        <w:rPr>
          <w:rFonts w:ascii="Times New Roman" w:hAnsi="Times New Roman" w:cs="Times New Roman"/>
          <w:bCs/>
        </w:rPr>
        <w:t xml:space="preserve"> </w:t>
      </w:r>
      <w:r w:rsidRPr="00A941AA">
        <w:rPr>
          <w:rFonts w:ascii="Times New Roman" w:hAnsi="Times New Roman" w:cs="Times New Roman"/>
          <w:bCs/>
          <w:i/>
        </w:rPr>
        <w:t>et al</w:t>
      </w:r>
      <w:r w:rsidRPr="00A941AA">
        <w:rPr>
          <w:rFonts w:ascii="Times New Roman" w:hAnsi="Times New Roman" w:cs="Times New Roman"/>
          <w:bCs/>
        </w:rPr>
        <w:t xml:space="preserve">. </w:t>
      </w:r>
      <w:r w:rsidR="00032141">
        <w:rPr>
          <w:rFonts w:ascii="Times New Roman" w:hAnsi="Times New Roman" w:cs="Times New Roman"/>
          <w:bCs/>
        </w:rPr>
        <w:t>(</w:t>
      </w:r>
      <w:r w:rsidRPr="00A941AA">
        <w:rPr>
          <w:rFonts w:ascii="Times New Roman" w:hAnsi="Times New Roman" w:cs="Times New Roman"/>
          <w:bCs/>
        </w:rPr>
        <w:t>2006</w:t>
      </w:r>
      <w:r w:rsidR="00032141">
        <w:rPr>
          <w:rFonts w:ascii="Times New Roman" w:hAnsi="Times New Roman" w:cs="Times New Roman"/>
          <w:bCs/>
        </w:rPr>
        <w:t>)</w:t>
      </w:r>
    </w:p>
    <w:p w14:paraId="075BB1CC" w14:textId="77777777" w:rsidR="00705077" w:rsidRPr="008E7E44" w:rsidRDefault="00705077" w:rsidP="00A941AA">
      <w:pPr>
        <w:pStyle w:val="Default"/>
        <w:spacing w:line="360" w:lineRule="auto"/>
        <w:ind w:firstLine="708"/>
        <w:jc w:val="both"/>
        <w:rPr>
          <w:rFonts w:ascii="Times New Roman" w:hAnsi="Times New Roman" w:cs="Times New Roman"/>
          <w:bCs/>
        </w:rPr>
      </w:pPr>
      <w:r w:rsidRPr="008E7E44">
        <w:rPr>
          <w:rFonts w:ascii="Times New Roman" w:hAnsi="Times New Roman" w:cs="Times New Roman"/>
          <w:bCs/>
        </w:rPr>
        <w:t>Con relación a los indicadores seleccionados, es importante hacer las acotaciones siguientes:</w:t>
      </w:r>
    </w:p>
    <w:p w14:paraId="63C081B9" w14:textId="7BF44471" w:rsidR="00705077" w:rsidRPr="002A43E0" w:rsidRDefault="00705077" w:rsidP="00A941AA">
      <w:pPr>
        <w:pStyle w:val="Prrafodelista"/>
        <w:numPr>
          <w:ilvl w:val="0"/>
          <w:numId w:val="2"/>
        </w:numPr>
        <w:spacing w:after="0" w:line="360" w:lineRule="auto"/>
        <w:ind w:left="0" w:firstLine="709"/>
        <w:jc w:val="both"/>
        <w:rPr>
          <w:rFonts w:ascii="Times New Roman" w:hAnsi="Times New Roman" w:cs="Times New Roman"/>
          <w:bCs/>
          <w:sz w:val="24"/>
          <w:szCs w:val="24"/>
        </w:rPr>
      </w:pPr>
      <w:r w:rsidRPr="002A43E0">
        <w:rPr>
          <w:rFonts w:ascii="Times New Roman" w:hAnsi="Times New Roman" w:cs="Times New Roman"/>
          <w:bCs/>
          <w:sz w:val="24"/>
          <w:szCs w:val="24"/>
        </w:rPr>
        <w:t>La distribución de la población, entre un territorio y otro, es diferente; existen lugares donde se concentra mayor población</w:t>
      </w:r>
      <w:r w:rsidR="00B7735F">
        <w:rPr>
          <w:rFonts w:ascii="Times New Roman" w:hAnsi="Times New Roman" w:cs="Times New Roman"/>
          <w:bCs/>
          <w:sz w:val="24"/>
          <w:szCs w:val="24"/>
        </w:rPr>
        <w:t>,</w:t>
      </w:r>
      <w:r w:rsidRPr="002A43E0">
        <w:rPr>
          <w:rFonts w:ascii="Times New Roman" w:hAnsi="Times New Roman" w:cs="Times New Roman"/>
          <w:bCs/>
          <w:sz w:val="24"/>
          <w:szCs w:val="24"/>
        </w:rPr>
        <w:t xml:space="preserve"> como las ciudades</w:t>
      </w:r>
      <w:r w:rsidR="00B7735F">
        <w:rPr>
          <w:rFonts w:ascii="Times New Roman" w:hAnsi="Times New Roman" w:cs="Times New Roman"/>
          <w:bCs/>
          <w:sz w:val="24"/>
          <w:szCs w:val="24"/>
        </w:rPr>
        <w:t>,</w:t>
      </w:r>
      <w:r w:rsidRPr="002A43E0">
        <w:rPr>
          <w:rFonts w:ascii="Times New Roman" w:hAnsi="Times New Roman" w:cs="Times New Roman"/>
          <w:bCs/>
          <w:sz w:val="24"/>
          <w:szCs w:val="24"/>
        </w:rPr>
        <w:t xml:space="preserve"> y otros con menor concentración poblacional</w:t>
      </w:r>
      <w:r w:rsidR="00B7735F">
        <w:rPr>
          <w:rFonts w:ascii="Times New Roman" w:hAnsi="Times New Roman" w:cs="Times New Roman"/>
          <w:bCs/>
          <w:sz w:val="24"/>
          <w:szCs w:val="24"/>
        </w:rPr>
        <w:t>,</w:t>
      </w:r>
      <w:r w:rsidRPr="002A43E0">
        <w:rPr>
          <w:rFonts w:ascii="Times New Roman" w:hAnsi="Times New Roman" w:cs="Times New Roman"/>
          <w:bCs/>
          <w:sz w:val="24"/>
          <w:szCs w:val="24"/>
        </w:rPr>
        <w:t xml:space="preserve"> como ocurre en las localidades rurales. La relación entre un espacio determinado y el número de personas que lo habitan se denomina </w:t>
      </w:r>
      <w:r w:rsidRPr="00A941AA">
        <w:rPr>
          <w:rFonts w:ascii="Times New Roman" w:hAnsi="Times New Roman" w:cs="Times New Roman"/>
          <w:bCs/>
          <w:i/>
          <w:iCs/>
          <w:sz w:val="24"/>
          <w:szCs w:val="24"/>
        </w:rPr>
        <w:t>densidad de población</w:t>
      </w:r>
      <w:r w:rsidRPr="002A43E0">
        <w:rPr>
          <w:rFonts w:ascii="Times New Roman" w:hAnsi="Times New Roman" w:cs="Times New Roman"/>
          <w:bCs/>
          <w:sz w:val="24"/>
          <w:szCs w:val="24"/>
        </w:rPr>
        <w:t xml:space="preserve">, la cual se obtiene dividiendo el número de personas que viven en un lugar específico entre el número de kilómetros cuadrados que </w:t>
      </w:r>
      <w:r w:rsidR="003271EB">
        <w:rPr>
          <w:rFonts w:ascii="Times New Roman" w:hAnsi="Times New Roman" w:cs="Times New Roman"/>
          <w:bCs/>
          <w:sz w:val="24"/>
          <w:szCs w:val="24"/>
        </w:rPr>
        <w:t>mide ese territorio (municipio)</w:t>
      </w:r>
      <w:r w:rsidRPr="002A43E0">
        <w:rPr>
          <w:rFonts w:ascii="Times New Roman" w:hAnsi="Times New Roman" w:cs="Times New Roman"/>
          <w:bCs/>
          <w:sz w:val="24"/>
          <w:szCs w:val="24"/>
        </w:rPr>
        <w:t>.</w:t>
      </w:r>
    </w:p>
    <w:p w14:paraId="6B3D9343" w14:textId="5CC10C16" w:rsidR="00705077" w:rsidRPr="008E7E44" w:rsidRDefault="00705077" w:rsidP="00A941AA">
      <w:pPr>
        <w:pStyle w:val="Prrafodelista"/>
        <w:numPr>
          <w:ilvl w:val="0"/>
          <w:numId w:val="2"/>
        </w:numPr>
        <w:spacing w:after="0" w:line="360" w:lineRule="auto"/>
        <w:ind w:left="0" w:firstLine="709"/>
        <w:jc w:val="both"/>
        <w:rPr>
          <w:rFonts w:ascii="Times New Roman" w:hAnsi="Times New Roman" w:cs="Times New Roman"/>
          <w:bCs/>
          <w:sz w:val="24"/>
          <w:szCs w:val="24"/>
        </w:rPr>
      </w:pPr>
      <w:r w:rsidRPr="008E7E44">
        <w:rPr>
          <w:rFonts w:ascii="Times New Roman" w:hAnsi="Times New Roman" w:cs="Times New Roman"/>
          <w:bCs/>
          <w:sz w:val="24"/>
          <w:szCs w:val="24"/>
        </w:rPr>
        <w:lastRenderedPageBreak/>
        <w:t xml:space="preserve">El porcentaje de población que reside en áreas urbanas respecto a la población total del municipio es conocido como </w:t>
      </w:r>
      <w:r w:rsidRPr="00A941AA">
        <w:rPr>
          <w:rFonts w:ascii="Times New Roman" w:hAnsi="Times New Roman" w:cs="Times New Roman"/>
          <w:bCs/>
          <w:i/>
          <w:iCs/>
          <w:sz w:val="24"/>
          <w:szCs w:val="24"/>
        </w:rPr>
        <w:t>grado de urbanización</w:t>
      </w:r>
      <w:r w:rsidRPr="008E7E44">
        <w:rPr>
          <w:rFonts w:ascii="Times New Roman" w:hAnsi="Times New Roman" w:cs="Times New Roman"/>
          <w:bCs/>
          <w:sz w:val="24"/>
          <w:szCs w:val="24"/>
        </w:rPr>
        <w:t>. Los cambios en la distribución de la población son un indicador de los efectos de los flujos migratorios. Los cambios en la localización de la población proporcionan</w:t>
      </w:r>
      <w:r w:rsidR="006A56A8">
        <w:rPr>
          <w:rFonts w:ascii="Times New Roman" w:hAnsi="Times New Roman" w:cs="Times New Roman"/>
          <w:bCs/>
          <w:sz w:val="24"/>
          <w:szCs w:val="24"/>
        </w:rPr>
        <w:t>,</w:t>
      </w:r>
      <w:r w:rsidRPr="008E7E44">
        <w:rPr>
          <w:rFonts w:ascii="Times New Roman" w:hAnsi="Times New Roman" w:cs="Times New Roman"/>
          <w:bCs/>
          <w:sz w:val="24"/>
          <w:szCs w:val="24"/>
        </w:rPr>
        <w:t xml:space="preserve"> además</w:t>
      </w:r>
      <w:r w:rsidR="006A56A8">
        <w:rPr>
          <w:rFonts w:ascii="Times New Roman" w:hAnsi="Times New Roman" w:cs="Times New Roman"/>
          <w:bCs/>
          <w:sz w:val="24"/>
          <w:szCs w:val="24"/>
        </w:rPr>
        <w:t>,</w:t>
      </w:r>
      <w:r w:rsidRPr="008E7E44">
        <w:rPr>
          <w:rFonts w:ascii="Times New Roman" w:hAnsi="Times New Roman" w:cs="Times New Roman"/>
          <w:bCs/>
          <w:sz w:val="24"/>
          <w:szCs w:val="24"/>
        </w:rPr>
        <w:t xml:space="preserve"> información sobre las necesidades de atención en materia de servicios básicos que requiere la población </w:t>
      </w:r>
      <w:r w:rsidRPr="008E7E44">
        <w:rPr>
          <w:rFonts w:ascii="Times New Roman" w:hAnsi="Times New Roman" w:cs="Times New Roman"/>
          <w:noProof/>
          <w:sz w:val="24"/>
          <w:szCs w:val="24"/>
        </w:rPr>
        <w:t xml:space="preserve">(Comisión Económica para América Latina y el Caribe </w:t>
      </w:r>
      <w:r w:rsidR="003271EB">
        <w:rPr>
          <w:rFonts w:ascii="Times New Roman" w:eastAsia="Calibri" w:hAnsi="Times New Roman" w:cs="Times New Roman"/>
          <w:sz w:val="24"/>
          <w:szCs w:val="24"/>
        </w:rPr>
        <w:t>[Cepal</w:t>
      </w:r>
      <w:r w:rsidR="003271EB" w:rsidRPr="006D75D9">
        <w:rPr>
          <w:rFonts w:ascii="Times New Roman" w:eastAsia="Calibri" w:hAnsi="Times New Roman" w:cs="Times New Roman"/>
          <w:sz w:val="24"/>
          <w:szCs w:val="24"/>
        </w:rPr>
        <w:t>]</w:t>
      </w:r>
      <w:r w:rsidRPr="008E7E44">
        <w:rPr>
          <w:rFonts w:ascii="Times New Roman" w:hAnsi="Times New Roman" w:cs="Times New Roman"/>
          <w:noProof/>
          <w:sz w:val="24"/>
          <w:szCs w:val="24"/>
        </w:rPr>
        <w:t>, 2018)</w:t>
      </w:r>
      <w:r w:rsidRPr="008E7E44">
        <w:rPr>
          <w:rFonts w:ascii="Times New Roman" w:hAnsi="Times New Roman" w:cs="Times New Roman"/>
          <w:bCs/>
          <w:sz w:val="24"/>
          <w:szCs w:val="24"/>
        </w:rPr>
        <w:t>.</w:t>
      </w:r>
    </w:p>
    <w:p w14:paraId="34475140" w14:textId="74F995AF" w:rsidR="00705077" w:rsidRPr="008E7E44" w:rsidRDefault="00705077" w:rsidP="00A941AA">
      <w:pPr>
        <w:pStyle w:val="Prrafodelista"/>
        <w:numPr>
          <w:ilvl w:val="0"/>
          <w:numId w:val="2"/>
        </w:numPr>
        <w:spacing w:after="0" w:line="360" w:lineRule="auto"/>
        <w:ind w:left="0" w:firstLine="709"/>
        <w:jc w:val="both"/>
        <w:rPr>
          <w:rFonts w:ascii="Times New Roman" w:hAnsi="Times New Roman" w:cs="Times New Roman"/>
          <w:bCs/>
          <w:sz w:val="24"/>
          <w:szCs w:val="24"/>
        </w:rPr>
      </w:pPr>
      <w:r w:rsidRPr="008E7E44">
        <w:rPr>
          <w:rFonts w:ascii="Times New Roman" w:hAnsi="Times New Roman" w:cs="Times New Roman"/>
          <w:bCs/>
          <w:sz w:val="24"/>
          <w:szCs w:val="24"/>
        </w:rPr>
        <w:t xml:space="preserve">Se denomina </w:t>
      </w:r>
      <w:r w:rsidRPr="00A941AA">
        <w:rPr>
          <w:rFonts w:ascii="Times New Roman" w:hAnsi="Times New Roman" w:cs="Times New Roman"/>
          <w:bCs/>
          <w:i/>
          <w:iCs/>
          <w:sz w:val="24"/>
          <w:szCs w:val="24"/>
        </w:rPr>
        <w:t>tasa bruta de activida</w:t>
      </w:r>
      <w:r w:rsidR="003271EB" w:rsidRPr="00A941AA">
        <w:rPr>
          <w:rFonts w:ascii="Times New Roman" w:hAnsi="Times New Roman" w:cs="Times New Roman"/>
          <w:bCs/>
          <w:i/>
          <w:iCs/>
          <w:sz w:val="24"/>
          <w:szCs w:val="24"/>
        </w:rPr>
        <w:t>d económica</w:t>
      </w:r>
      <w:r w:rsidR="003271EB">
        <w:rPr>
          <w:rFonts w:ascii="Times New Roman" w:hAnsi="Times New Roman" w:cs="Times New Roman"/>
          <w:bCs/>
          <w:sz w:val="24"/>
          <w:szCs w:val="24"/>
        </w:rPr>
        <w:t xml:space="preserve"> porque relaciona la </w:t>
      </w:r>
      <w:r w:rsidR="006A56A8">
        <w:rPr>
          <w:rFonts w:ascii="Times New Roman" w:hAnsi="Times New Roman" w:cs="Times New Roman"/>
          <w:bCs/>
          <w:sz w:val="24"/>
          <w:szCs w:val="24"/>
        </w:rPr>
        <w:t>población económicamente a</w:t>
      </w:r>
      <w:r w:rsidR="006A56A8" w:rsidRPr="008E7E44">
        <w:rPr>
          <w:rFonts w:ascii="Times New Roman" w:hAnsi="Times New Roman" w:cs="Times New Roman"/>
          <w:bCs/>
          <w:sz w:val="24"/>
          <w:szCs w:val="24"/>
        </w:rPr>
        <w:t>ctiva</w:t>
      </w:r>
      <w:r w:rsidR="005C4778">
        <w:rPr>
          <w:rFonts w:ascii="Times New Roman" w:hAnsi="Times New Roman" w:cs="Times New Roman"/>
          <w:bCs/>
          <w:sz w:val="24"/>
          <w:szCs w:val="24"/>
        </w:rPr>
        <w:t xml:space="preserve"> (PEA)</w:t>
      </w:r>
      <w:r w:rsidR="006A56A8" w:rsidRPr="008E7E44">
        <w:rPr>
          <w:rFonts w:ascii="Times New Roman" w:hAnsi="Times New Roman" w:cs="Times New Roman"/>
          <w:bCs/>
          <w:sz w:val="24"/>
          <w:szCs w:val="24"/>
        </w:rPr>
        <w:t xml:space="preserve"> </w:t>
      </w:r>
      <w:r w:rsidRPr="008E7E44">
        <w:rPr>
          <w:rFonts w:ascii="Times New Roman" w:hAnsi="Times New Roman" w:cs="Times New Roman"/>
          <w:bCs/>
          <w:sz w:val="24"/>
          <w:szCs w:val="24"/>
        </w:rPr>
        <w:t>ocupada y el volumen total de la población, incluyendo a las personas cuya edad las incapacita para participar en la población activa. En el caso de México</w:t>
      </w:r>
      <w:r w:rsidR="005C4778">
        <w:rPr>
          <w:rFonts w:ascii="Times New Roman" w:hAnsi="Times New Roman" w:cs="Times New Roman"/>
          <w:bCs/>
          <w:sz w:val="24"/>
          <w:szCs w:val="24"/>
        </w:rPr>
        <w:t>,</w:t>
      </w:r>
      <w:r w:rsidRPr="008E7E44">
        <w:rPr>
          <w:rFonts w:ascii="Times New Roman" w:hAnsi="Times New Roman" w:cs="Times New Roman"/>
          <w:bCs/>
          <w:sz w:val="24"/>
          <w:szCs w:val="24"/>
        </w:rPr>
        <w:t xml:space="preserve"> solo los mayores de 12 años pueden formar parte de la PEA. Este es un criterio estrictamente censal; en realidad no se afirma que no existan trabajadores menores de 12 años </w:t>
      </w:r>
      <w:sdt>
        <w:sdtPr>
          <w:rPr>
            <w:rFonts w:ascii="Times New Roman" w:hAnsi="Times New Roman" w:cs="Times New Roman"/>
          </w:rPr>
          <w:id w:val="-946307444"/>
          <w:citation/>
        </w:sdtPr>
        <w:sdtEndPr/>
        <w:sdtContent>
          <w:r w:rsidRPr="008E7E44">
            <w:rPr>
              <w:rFonts w:ascii="Times New Roman" w:hAnsi="Times New Roman" w:cs="Times New Roman"/>
              <w:bCs/>
              <w:sz w:val="24"/>
              <w:szCs w:val="24"/>
            </w:rPr>
            <w:fldChar w:fldCharType="begin"/>
          </w:r>
          <w:r w:rsidRPr="008E7E44">
            <w:rPr>
              <w:rFonts w:ascii="Times New Roman" w:hAnsi="Times New Roman" w:cs="Times New Roman"/>
              <w:bCs/>
              <w:sz w:val="24"/>
              <w:szCs w:val="24"/>
            </w:rPr>
            <w:instrText xml:space="preserve"> CITATION Gar75 \l 2058 </w:instrText>
          </w:r>
          <w:r w:rsidRPr="008E7E44">
            <w:rPr>
              <w:rFonts w:ascii="Times New Roman" w:hAnsi="Times New Roman" w:cs="Times New Roman"/>
              <w:bCs/>
              <w:sz w:val="24"/>
              <w:szCs w:val="24"/>
            </w:rPr>
            <w:fldChar w:fldCharType="separate"/>
          </w:r>
          <w:r w:rsidRPr="008E7E44">
            <w:rPr>
              <w:rFonts w:ascii="Times New Roman" w:hAnsi="Times New Roman" w:cs="Times New Roman"/>
              <w:noProof/>
              <w:sz w:val="24"/>
              <w:szCs w:val="24"/>
            </w:rPr>
            <w:t>(García, 1975)</w:t>
          </w:r>
          <w:r w:rsidRPr="008E7E44">
            <w:rPr>
              <w:rFonts w:ascii="Times New Roman" w:hAnsi="Times New Roman" w:cs="Times New Roman"/>
              <w:bCs/>
              <w:sz w:val="24"/>
              <w:szCs w:val="24"/>
            </w:rPr>
            <w:fldChar w:fldCharType="end"/>
          </w:r>
        </w:sdtContent>
      </w:sdt>
      <w:r w:rsidRPr="008E7E44">
        <w:rPr>
          <w:rFonts w:ascii="Times New Roman" w:hAnsi="Times New Roman" w:cs="Times New Roman"/>
          <w:bCs/>
          <w:sz w:val="24"/>
          <w:szCs w:val="24"/>
        </w:rPr>
        <w:t xml:space="preserve">. </w:t>
      </w:r>
    </w:p>
    <w:p w14:paraId="2F04CAE9" w14:textId="77777777" w:rsidR="00705077" w:rsidRPr="008E7E44" w:rsidRDefault="003271EB" w:rsidP="00A941AA">
      <w:pPr>
        <w:pStyle w:val="Prrafodelista"/>
        <w:numPr>
          <w:ilvl w:val="0"/>
          <w:numId w:val="2"/>
        </w:numPr>
        <w:spacing w:after="0" w:line="36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La población municipal menor a </w:t>
      </w:r>
      <w:r w:rsidR="00705077" w:rsidRPr="008E7E44">
        <w:rPr>
          <w:rFonts w:ascii="Times New Roman" w:hAnsi="Times New Roman" w:cs="Times New Roman"/>
          <w:bCs/>
          <w:sz w:val="24"/>
          <w:szCs w:val="24"/>
        </w:rPr>
        <w:t>12 años, más la población municipal económicamente activa desocupada, más la población municipal económicamente inactiva, dividida entre la población municipal económicamente ocupada, da como resultado el coeficiente de dependencia económica; es decir, el porcentaje de población por municipio que es dependiente económicamente.</w:t>
      </w:r>
    </w:p>
    <w:p w14:paraId="65E90B22" w14:textId="175F7E0E" w:rsidR="00705077" w:rsidRDefault="00705077" w:rsidP="0049572B">
      <w:pPr>
        <w:spacing w:after="0" w:line="360" w:lineRule="auto"/>
        <w:ind w:firstLine="709"/>
        <w:jc w:val="both"/>
        <w:rPr>
          <w:rFonts w:ascii="Times New Roman" w:hAnsi="Times New Roman" w:cs="Times New Roman"/>
          <w:sz w:val="24"/>
          <w:szCs w:val="24"/>
        </w:rPr>
      </w:pPr>
      <w:r w:rsidRPr="002A43E0">
        <w:rPr>
          <w:rFonts w:ascii="Times New Roman" w:hAnsi="Times New Roman" w:cs="Times New Roman"/>
          <w:sz w:val="24"/>
          <w:szCs w:val="24"/>
        </w:rPr>
        <w:t>A continuación</w:t>
      </w:r>
      <w:r w:rsidR="005B34F8">
        <w:rPr>
          <w:rFonts w:ascii="Times New Roman" w:hAnsi="Times New Roman" w:cs="Times New Roman"/>
          <w:sz w:val="24"/>
          <w:szCs w:val="24"/>
        </w:rPr>
        <w:t>,</w:t>
      </w:r>
      <w:r w:rsidRPr="002A43E0">
        <w:rPr>
          <w:rFonts w:ascii="Times New Roman" w:hAnsi="Times New Roman" w:cs="Times New Roman"/>
          <w:sz w:val="24"/>
          <w:szCs w:val="24"/>
        </w:rPr>
        <w:t xml:space="preserve"> se presentan las características elementales </w:t>
      </w:r>
      <w:r w:rsidR="003271EB">
        <w:rPr>
          <w:rFonts w:ascii="Times New Roman" w:hAnsi="Times New Roman" w:cs="Times New Roman"/>
          <w:sz w:val="24"/>
          <w:szCs w:val="24"/>
        </w:rPr>
        <w:t xml:space="preserve">del método de </w:t>
      </w:r>
      <w:r w:rsidR="005B34F8">
        <w:rPr>
          <w:rFonts w:ascii="Times New Roman" w:hAnsi="Times New Roman" w:cs="Times New Roman"/>
          <w:sz w:val="24"/>
          <w:szCs w:val="24"/>
        </w:rPr>
        <w:t>tipificación p</w:t>
      </w:r>
      <w:r w:rsidR="005B34F8" w:rsidRPr="002A43E0">
        <w:rPr>
          <w:rFonts w:ascii="Times New Roman" w:hAnsi="Times New Roman" w:cs="Times New Roman"/>
          <w:sz w:val="24"/>
          <w:szCs w:val="24"/>
        </w:rPr>
        <w:t>robabilística</w:t>
      </w:r>
      <w:r w:rsidRPr="002A43E0">
        <w:rPr>
          <w:rFonts w:ascii="Times New Roman" w:hAnsi="Times New Roman" w:cs="Times New Roman"/>
          <w:sz w:val="24"/>
          <w:szCs w:val="24"/>
        </w:rPr>
        <w:t>. Este método</w:t>
      </w:r>
      <w:r w:rsidR="005B34F8">
        <w:rPr>
          <w:rFonts w:ascii="Times New Roman" w:hAnsi="Times New Roman" w:cs="Times New Roman"/>
          <w:sz w:val="24"/>
          <w:szCs w:val="24"/>
        </w:rPr>
        <w:t>,</w:t>
      </w:r>
      <w:r w:rsidRPr="002A43E0">
        <w:rPr>
          <w:rFonts w:ascii="Times New Roman" w:hAnsi="Times New Roman" w:cs="Times New Roman"/>
          <w:sz w:val="24"/>
          <w:szCs w:val="24"/>
        </w:rPr>
        <w:t xml:space="preserve"> desarrollado por </w:t>
      </w:r>
      <w:proofErr w:type="spellStart"/>
      <w:r w:rsidRPr="002A43E0">
        <w:rPr>
          <w:rFonts w:ascii="Times New Roman" w:hAnsi="Times New Roman" w:cs="Times New Roman"/>
          <w:sz w:val="24"/>
          <w:szCs w:val="24"/>
        </w:rPr>
        <w:t>Thürmer</w:t>
      </w:r>
      <w:proofErr w:type="spellEnd"/>
      <w:r w:rsidRPr="002A43E0">
        <w:rPr>
          <w:rFonts w:ascii="Times New Roman" w:hAnsi="Times New Roman" w:cs="Times New Roman"/>
          <w:sz w:val="24"/>
          <w:szCs w:val="24"/>
        </w:rPr>
        <w:t xml:space="preserve"> y descrito por </w:t>
      </w:r>
      <w:proofErr w:type="spellStart"/>
      <w:r w:rsidRPr="002A43E0">
        <w:rPr>
          <w:rFonts w:ascii="Times New Roman" w:hAnsi="Times New Roman" w:cs="Times New Roman"/>
          <w:sz w:val="24"/>
          <w:szCs w:val="24"/>
        </w:rPr>
        <w:t>Propin</w:t>
      </w:r>
      <w:proofErr w:type="spellEnd"/>
      <w:r w:rsidR="000E5950">
        <w:rPr>
          <w:rFonts w:ascii="Times New Roman" w:hAnsi="Times New Roman" w:cs="Times New Roman"/>
          <w:sz w:val="24"/>
          <w:szCs w:val="24"/>
        </w:rPr>
        <w:t>,</w:t>
      </w:r>
      <w:r>
        <w:rPr>
          <w:rFonts w:ascii="Times New Roman" w:hAnsi="Times New Roman" w:cs="Times New Roman"/>
          <w:sz w:val="24"/>
          <w:szCs w:val="24"/>
        </w:rPr>
        <w:t xml:space="preserve"> </w:t>
      </w:r>
      <w:r w:rsidR="000E5950" w:rsidRPr="00AA0FB1">
        <w:rPr>
          <w:rFonts w:ascii="Times New Roman" w:hAnsi="Times New Roman" w:cs="Times New Roman"/>
          <w:sz w:val="24"/>
          <w:szCs w:val="24"/>
        </w:rPr>
        <w:t>Ayón</w:t>
      </w:r>
      <w:r w:rsidR="000E5950">
        <w:rPr>
          <w:rFonts w:ascii="Times New Roman" w:hAnsi="Times New Roman" w:cs="Times New Roman"/>
          <w:sz w:val="24"/>
          <w:szCs w:val="24"/>
        </w:rPr>
        <w:t xml:space="preserve"> </w:t>
      </w:r>
      <w:r w:rsidR="000E5950" w:rsidRPr="00AA0FB1">
        <w:rPr>
          <w:rFonts w:ascii="Times New Roman" w:hAnsi="Times New Roman" w:cs="Times New Roman"/>
          <w:sz w:val="24"/>
          <w:szCs w:val="24"/>
        </w:rPr>
        <w:t xml:space="preserve">y de la Cruz </w:t>
      </w:r>
      <w:r>
        <w:rPr>
          <w:rFonts w:ascii="Times New Roman" w:hAnsi="Times New Roman" w:cs="Times New Roman"/>
          <w:sz w:val="24"/>
          <w:szCs w:val="24"/>
        </w:rPr>
        <w:t>(1985)</w:t>
      </w:r>
      <w:r w:rsidRPr="002A43E0">
        <w:rPr>
          <w:rFonts w:ascii="Times New Roman" w:hAnsi="Times New Roman" w:cs="Times New Roman"/>
          <w:sz w:val="24"/>
          <w:szCs w:val="24"/>
        </w:rPr>
        <w:t>, se caracteriza por el contenido esencial del método de tipificación, la repetitividad territorial y la jerarquía, que facilita visualizar las disparidades cualitativas que prevalecen en el conjunto de procesos u objetos analizados. Por lo tanto, para las investigaciones de corte geográfico</w:t>
      </w:r>
      <w:r>
        <w:rPr>
          <w:rFonts w:ascii="Times New Roman" w:hAnsi="Times New Roman" w:cs="Times New Roman"/>
          <w:sz w:val="24"/>
          <w:szCs w:val="24"/>
        </w:rPr>
        <w:t>-</w:t>
      </w:r>
      <w:r w:rsidRPr="002A43E0">
        <w:rPr>
          <w:rFonts w:ascii="Times New Roman" w:hAnsi="Times New Roman" w:cs="Times New Roman"/>
          <w:sz w:val="24"/>
          <w:szCs w:val="24"/>
        </w:rPr>
        <w:t>económico se sugiere el empleo de indicadores que reflejen la interacción entre ámbito socioeconómico y el entorno físico. Dicha información se integra en una matriz que muestra su comportamiento cuantitativo en cada una de las circunscripciones del territorio abordado</w:t>
      </w:r>
      <w:r>
        <w:rPr>
          <w:rFonts w:ascii="Times New Roman" w:hAnsi="Times New Roman" w:cs="Times New Roman"/>
          <w:sz w:val="24"/>
          <w:szCs w:val="24"/>
        </w:rPr>
        <w:t xml:space="preserve"> (</w:t>
      </w:r>
      <w:r w:rsidR="000E5950">
        <w:rPr>
          <w:rFonts w:ascii="Times New Roman" w:hAnsi="Times New Roman" w:cs="Times New Roman"/>
          <w:sz w:val="24"/>
          <w:szCs w:val="24"/>
        </w:rPr>
        <w:t xml:space="preserve">ver tabla </w:t>
      </w:r>
      <w:r w:rsidR="003271EB">
        <w:rPr>
          <w:rFonts w:ascii="Times New Roman" w:hAnsi="Times New Roman" w:cs="Times New Roman"/>
          <w:sz w:val="24"/>
          <w:szCs w:val="24"/>
        </w:rPr>
        <w:t>3</w:t>
      </w:r>
      <w:r>
        <w:rPr>
          <w:rFonts w:ascii="Times New Roman" w:hAnsi="Times New Roman" w:cs="Times New Roman"/>
          <w:sz w:val="24"/>
          <w:szCs w:val="24"/>
        </w:rPr>
        <w:t>)</w:t>
      </w:r>
      <w:r w:rsidRPr="002A43E0">
        <w:rPr>
          <w:rFonts w:ascii="Times New Roman" w:hAnsi="Times New Roman" w:cs="Times New Roman"/>
          <w:sz w:val="24"/>
          <w:szCs w:val="24"/>
        </w:rPr>
        <w:t xml:space="preserve">. Esta base de datos es la plataforma de trabajo para determinar los </w:t>
      </w:r>
      <w:r w:rsidR="000E5950">
        <w:rPr>
          <w:rFonts w:ascii="Times New Roman" w:hAnsi="Times New Roman" w:cs="Times New Roman"/>
          <w:bCs/>
          <w:sz w:val="24"/>
          <w:szCs w:val="24"/>
        </w:rPr>
        <w:t>niveles de desarrollo socioeconómico</w:t>
      </w:r>
      <w:r w:rsidR="00A257A4">
        <w:rPr>
          <w:rFonts w:ascii="Times New Roman" w:hAnsi="Times New Roman" w:cs="Times New Roman"/>
          <w:sz w:val="24"/>
          <w:szCs w:val="24"/>
        </w:rPr>
        <w:t>. Y</w:t>
      </w:r>
      <w:r w:rsidR="00A257A4" w:rsidRPr="002A43E0">
        <w:rPr>
          <w:rFonts w:ascii="Times New Roman" w:hAnsi="Times New Roman" w:cs="Times New Roman"/>
          <w:sz w:val="24"/>
          <w:szCs w:val="24"/>
        </w:rPr>
        <w:t xml:space="preserve"> </w:t>
      </w:r>
      <w:r w:rsidRPr="002A43E0">
        <w:rPr>
          <w:rFonts w:ascii="Times New Roman" w:hAnsi="Times New Roman" w:cs="Times New Roman"/>
          <w:sz w:val="24"/>
          <w:szCs w:val="24"/>
        </w:rPr>
        <w:t xml:space="preserve">para tal fin serán cruciales las etapas descritas a continuación: </w:t>
      </w:r>
    </w:p>
    <w:p w14:paraId="385D03EC" w14:textId="5ED8A502" w:rsidR="00705077" w:rsidRDefault="00705077" w:rsidP="00A941AA">
      <w:pPr>
        <w:pStyle w:val="Prrafodelista"/>
        <w:numPr>
          <w:ilvl w:val="0"/>
          <w:numId w:val="3"/>
        </w:numPr>
        <w:spacing w:after="0" w:line="360" w:lineRule="auto"/>
        <w:ind w:left="0" w:firstLine="709"/>
        <w:jc w:val="both"/>
        <w:rPr>
          <w:rFonts w:ascii="Times New Roman" w:hAnsi="Times New Roman" w:cs="Times New Roman"/>
          <w:sz w:val="24"/>
          <w:szCs w:val="24"/>
        </w:rPr>
      </w:pPr>
      <w:r w:rsidRPr="002A43E0">
        <w:rPr>
          <w:rFonts w:ascii="Times New Roman" w:hAnsi="Times New Roman" w:cs="Times New Roman"/>
          <w:sz w:val="24"/>
          <w:szCs w:val="24"/>
        </w:rPr>
        <w:t>Clasificación cualitativa de los indicadores. Los valores de cada uno de los indicadores se ordenarán de manera ascendente para observar su variación. Esto facilitará la conformación de cinco rangos como vías de generalización cualitativa (</w:t>
      </w:r>
      <w:proofErr w:type="spellStart"/>
      <w:r w:rsidRPr="002A43E0">
        <w:rPr>
          <w:rFonts w:ascii="Times New Roman" w:hAnsi="Times New Roman" w:cs="Times New Roman"/>
          <w:sz w:val="24"/>
          <w:szCs w:val="24"/>
        </w:rPr>
        <w:t>Propin</w:t>
      </w:r>
      <w:proofErr w:type="spellEnd"/>
      <w:r w:rsidRPr="002A43E0">
        <w:rPr>
          <w:rFonts w:ascii="Times New Roman" w:hAnsi="Times New Roman" w:cs="Times New Roman"/>
          <w:sz w:val="24"/>
          <w:szCs w:val="24"/>
        </w:rPr>
        <w:t>, 2003). Los calificativos que se emplearán y su codificación numérica son: muy alta (5), alta (4), media (3), baja (2) y muy baja (1)</w:t>
      </w:r>
      <w:r>
        <w:rPr>
          <w:rFonts w:ascii="Times New Roman" w:hAnsi="Times New Roman" w:cs="Times New Roman"/>
          <w:sz w:val="24"/>
          <w:szCs w:val="24"/>
        </w:rPr>
        <w:t xml:space="preserve"> (</w:t>
      </w:r>
      <w:r w:rsidR="00A257A4">
        <w:rPr>
          <w:rFonts w:ascii="Times New Roman" w:hAnsi="Times New Roman" w:cs="Times New Roman"/>
          <w:sz w:val="24"/>
          <w:szCs w:val="24"/>
        </w:rPr>
        <w:t xml:space="preserve">véase </w:t>
      </w:r>
      <w:r w:rsidR="00494A76">
        <w:rPr>
          <w:rFonts w:ascii="Times New Roman" w:hAnsi="Times New Roman" w:cs="Times New Roman"/>
          <w:sz w:val="24"/>
          <w:szCs w:val="24"/>
        </w:rPr>
        <w:t xml:space="preserve">tabla </w:t>
      </w:r>
      <w:r w:rsidR="003271EB">
        <w:rPr>
          <w:rFonts w:ascii="Times New Roman" w:hAnsi="Times New Roman" w:cs="Times New Roman"/>
          <w:sz w:val="24"/>
          <w:szCs w:val="24"/>
        </w:rPr>
        <w:t>4</w:t>
      </w:r>
      <w:r>
        <w:rPr>
          <w:rFonts w:ascii="Times New Roman" w:hAnsi="Times New Roman" w:cs="Times New Roman"/>
          <w:sz w:val="24"/>
          <w:szCs w:val="24"/>
        </w:rPr>
        <w:t>)</w:t>
      </w:r>
      <w:r w:rsidRPr="002A43E0">
        <w:rPr>
          <w:rFonts w:ascii="Times New Roman" w:hAnsi="Times New Roman" w:cs="Times New Roman"/>
          <w:sz w:val="24"/>
          <w:szCs w:val="24"/>
        </w:rPr>
        <w:t xml:space="preserve">. </w:t>
      </w:r>
      <w:r w:rsidR="00987773">
        <w:rPr>
          <w:rFonts w:ascii="Times New Roman" w:hAnsi="Times New Roman" w:cs="Times New Roman"/>
          <w:sz w:val="24"/>
          <w:szCs w:val="24"/>
        </w:rPr>
        <w:t>Enseguida</w:t>
      </w:r>
      <w:r w:rsidRPr="002A43E0">
        <w:rPr>
          <w:rFonts w:ascii="Times New Roman" w:hAnsi="Times New Roman" w:cs="Times New Roman"/>
          <w:sz w:val="24"/>
          <w:szCs w:val="24"/>
        </w:rPr>
        <w:t>, se elaborará una matriz</w:t>
      </w:r>
      <w:r w:rsidR="00C74BA2">
        <w:rPr>
          <w:rFonts w:ascii="Times New Roman" w:hAnsi="Times New Roman" w:cs="Times New Roman"/>
          <w:sz w:val="24"/>
          <w:szCs w:val="24"/>
        </w:rPr>
        <w:t>.</w:t>
      </w:r>
      <w:r w:rsidR="00C74BA2" w:rsidRPr="002A43E0">
        <w:rPr>
          <w:rFonts w:ascii="Times New Roman" w:hAnsi="Times New Roman" w:cs="Times New Roman"/>
          <w:sz w:val="24"/>
          <w:szCs w:val="24"/>
        </w:rPr>
        <w:t xml:space="preserve"> </w:t>
      </w:r>
      <w:r w:rsidR="00C74BA2">
        <w:rPr>
          <w:rFonts w:ascii="Times New Roman" w:hAnsi="Times New Roman" w:cs="Times New Roman"/>
          <w:sz w:val="24"/>
          <w:szCs w:val="24"/>
        </w:rPr>
        <w:t>E</w:t>
      </w:r>
      <w:r w:rsidR="00C74BA2" w:rsidRPr="002A43E0">
        <w:rPr>
          <w:rFonts w:ascii="Times New Roman" w:hAnsi="Times New Roman" w:cs="Times New Roman"/>
          <w:sz w:val="24"/>
          <w:szCs w:val="24"/>
        </w:rPr>
        <w:t xml:space="preserve">n </w:t>
      </w:r>
      <w:r w:rsidRPr="002A43E0">
        <w:rPr>
          <w:rFonts w:ascii="Times New Roman" w:hAnsi="Times New Roman" w:cs="Times New Roman"/>
          <w:sz w:val="24"/>
          <w:szCs w:val="24"/>
        </w:rPr>
        <w:t xml:space="preserve">ella se sustituirán los valores de los cinco indicadores socioeconómicos por combinaciones de índices clasificatorios </w:t>
      </w:r>
      <w:r w:rsidRPr="002A43E0">
        <w:rPr>
          <w:rFonts w:ascii="Times New Roman" w:hAnsi="Times New Roman" w:cs="Times New Roman"/>
          <w:sz w:val="24"/>
          <w:szCs w:val="24"/>
        </w:rPr>
        <w:lastRenderedPageBreak/>
        <w:t>que corresponden a cada unidad espacial de referencia, según el rango asignado a su valor</w:t>
      </w:r>
      <w:r>
        <w:rPr>
          <w:rFonts w:ascii="Times New Roman" w:hAnsi="Times New Roman" w:cs="Times New Roman"/>
          <w:sz w:val="24"/>
          <w:szCs w:val="24"/>
        </w:rPr>
        <w:t xml:space="preserve"> (</w:t>
      </w:r>
      <w:r w:rsidR="00C74BA2">
        <w:rPr>
          <w:rFonts w:ascii="Times New Roman" w:hAnsi="Times New Roman" w:cs="Times New Roman"/>
          <w:sz w:val="24"/>
          <w:szCs w:val="24"/>
        </w:rPr>
        <w:t xml:space="preserve">tabla </w:t>
      </w:r>
      <w:r w:rsidR="003271EB">
        <w:rPr>
          <w:rFonts w:ascii="Times New Roman" w:hAnsi="Times New Roman" w:cs="Times New Roman"/>
          <w:sz w:val="24"/>
          <w:szCs w:val="24"/>
        </w:rPr>
        <w:t>5</w:t>
      </w:r>
      <w:r>
        <w:rPr>
          <w:rFonts w:ascii="Times New Roman" w:hAnsi="Times New Roman" w:cs="Times New Roman"/>
          <w:sz w:val="24"/>
          <w:szCs w:val="24"/>
        </w:rPr>
        <w:t>)</w:t>
      </w:r>
      <w:r w:rsidRPr="002A43E0">
        <w:rPr>
          <w:rFonts w:ascii="Times New Roman" w:hAnsi="Times New Roman" w:cs="Times New Roman"/>
          <w:sz w:val="24"/>
          <w:szCs w:val="24"/>
        </w:rPr>
        <w:t xml:space="preserve">. </w:t>
      </w:r>
    </w:p>
    <w:p w14:paraId="636C5624" w14:textId="388A4DB7" w:rsidR="00705077" w:rsidRPr="00C80CF7" w:rsidRDefault="00705077" w:rsidP="00A941AA">
      <w:pPr>
        <w:pStyle w:val="Prrafodelista"/>
        <w:numPr>
          <w:ilvl w:val="0"/>
          <w:numId w:val="3"/>
        </w:numPr>
        <w:spacing w:after="0" w:line="360" w:lineRule="auto"/>
        <w:ind w:left="0" w:firstLine="709"/>
        <w:jc w:val="both"/>
        <w:rPr>
          <w:rFonts w:ascii="Times New Roman" w:hAnsi="Times New Roman" w:cs="Times New Roman"/>
          <w:sz w:val="24"/>
          <w:szCs w:val="24"/>
        </w:rPr>
      </w:pPr>
      <w:r w:rsidRPr="002A43E0">
        <w:rPr>
          <w:rFonts w:ascii="Times New Roman" w:hAnsi="Times New Roman" w:cs="Times New Roman"/>
          <w:sz w:val="24"/>
          <w:szCs w:val="24"/>
        </w:rPr>
        <w:t xml:space="preserve">Conformación de las nubes tipológicas. </w:t>
      </w:r>
      <w:r>
        <w:rPr>
          <w:rFonts w:ascii="Times New Roman" w:hAnsi="Times New Roman" w:cs="Times New Roman"/>
          <w:sz w:val="24"/>
          <w:szCs w:val="24"/>
        </w:rPr>
        <w:t xml:space="preserve">Se elaboró </w:t>
      </w:r>
      <w:r w:rsidRPr="00C80CF7">
        <w:rPr>
          <w:rFonts w:ascii="Times New Roman" w:hAnsi="Times New Roman" w:cs="Times New Roman"/>
          <w:sz w:val="24"/>
          <w:szCs w:val="24"/>
        </w:rPr>
        <w:t>una lista de las combinaciones que se presentaron, así como de la frecuencia d</w:t>
      </w:r>
      <w:r>
        <w:rPr>
          <w:rFonts w:ascii="Times New Roman" w:hAnsi="Times New Roman" w:cs="Times New Roman"/>
          <w:sz w:val="24"/>
          <w:szCs w:val="24"/>
        </w:rPr>
        <w:t>e cada una de ellas</w:t>
      </w:r>
      <w:r w:rsidRPr="00C80CF7">
        <w:rPr>
          <w:rFonts w:ascii="Times New Roman" w:hAnsi="Times New Roman" w:cs="Times New Roman"/>
          <w:sz w:val="24"/>
          <w:szCs w:val="24"/>
        </w:rPr>
        <w:t>. Eso permitió conocer todos los códigos que mostró la entidad</w:t>
      </w:r>
      <w:r w:rsidR="00C74BA2">
        <w:rPr>
          <w:rFonts w:ascii="Times New Roman" w:hAnsi="Times New Roman" w:cs="Times New Roman"/>
          <w:sz w:val="24"/>
          <w:szCs w:val="24"/>
        </w:rPr>
        <w:t>.</w:t>
      </w:r>
      <w:r w:rsidR="00C74BA2" w:rsidRPr="00C80CF7">
        <w:rPr>
          <w:rFonts w:ascii="Times New Roman" w:hAnsi="Times New Roman" w:cs="Times New Roman"/>
          <w:sz w:val="24"/>
          <w:szCs w:val="24"/>
        </w:rPr>
        <w:t xml:space="preserve"> </w:t>
      </w:r>
      <w:r w:rsidR="00C74BA2">
        <w:rPr>
          <w:rFonts w:ascii="Times New Roman" w:hAnsi="Times New Roman" w:cs="Times New Roman"/>
          <w:sz w:val="24"/>
          <w:szCs w:val="24"/>
        </w:rPr>
        <w:t>L</w:t>
      </w:r>
      <w:r w:rsidR="00C74BA2" w:rsidRPr="00C80CF7">
        <w:rPr>
          <w:rFonts w:ascii="Times New Roman" w:hAnsi="Times New Roman" w:cs="Times New Roman"/>
          <w:sz w:val="24"/>
          <w:szCs w:val="24"/>
        </w:rPr>
        <w:t xml:space="preserve">os </w:t>
      </w:r>
      <w:r w:rsidRPr="00C80CF7">
        <w:rPr>
          <w:rFonts w:ascii="Times New Roman" w:hAnsi="Times New Roman" w:cs="Times New Roman"/>
          <w:sz w:val="24"/>
          <w:szCs w:val="24"/>
        </w:rPr>
        <w:t>más recurrentes fueron considerados núcleos a partir de los cuales se ligaron otros que indican la existencia de circunscripciones con comportamiento socioeconómico análogo. Se usó línea continua cuando los códigos se desviaron, entre sí, en el rango de un solo indicador. Las rayas segmentadas conectaron aquellos que no cumplieron con la condición anterior. En ese caso, fue esencial ponderar la afinidad que hay entre una determinada nube y el código que se anexa</w:t>
      </w:r>
      <w:r>
        <w:rPr>
          <w:rFonts w:ascii="Times New Roman" w:hAnsi="Times New Roman" w:cs="Times New Roman"/>
          <w:sz w:val="24"/>
          <w:szCs w:val="24"/>
        </w:rPr>
        <w:t xml:space="preserve"> (</w:t>
      </w:r>
      <w:r w:rsidR="00C74BA2">
        <w:rPr>
          <w:rFonts w:ascii="Times New Roman" w:hAnsi="Times New Roman" w:cs="Times New Roman"/>
          <w:sz w:val="24"/>
          <w:szCs w:val="24"/>
        </w:rPr>
        <w:t xml:space="preserve">figura </w:t>
      </w:r>
      <w:r w:rsidR="003271EB">
        <w:rPr>
          <w:rFonts w:ascii="Times New Roman" w:hAnsi="Times New Roman" w:cs="Times New Roman"/>
          <w:sz w:val="24"/>
          <w:szCs w:val="24"/>
        </w:rPr>
        <w:t>2</w:t>
      </w:r>
      <w:r>
        <w:rPr>
          <w:rFonts w:ascii="Times New Roman" w:hAnsi="Times New Roman" w:cs="Times New Roman"/>
          <w:sz w:val="24"/>
          <w:szCs w:val="24"/>
        </w:rPr>
        <w:t>)</w:t>
      </w:r>
      <w:r w:rsidRPr="00C80CF7">
        <w:rPr>
          <w:rFonts w:ascii="Times New Roman" w:hAnsi="Times New Roman" w:cs="Times New Roman"/>
          <w:sz w:val="24"/>
          <w:szCs w:val="24"/>
        </w:rPr>
        <w:t>. Posteriormente, fue necesario establecer e</w:t>
      </w:r>
      <w:r>
        <w:rPr>
          <w:rFonts w:ascii="Times New Roman" w:hAnsi="Times New Roman" w:cs="Times New Roman"/>
          <w:sz w:val="24"/>
          <w:szCs w:val="24"/>
        </w:rPr>
        <w:t>l nivel de desarrollo socioeconómico municipal</w:t>
      </w:r>
      <w:r w:rsidRPr="00C80CF7">
        <w:rPr>
          <w:rFonts w:ascii="Times New Roman" w:hAnsi="Times New Roman" w:cs="Times New Roman"/>
          <w:sz w:val="24"/>
          <w:szCs w:val="24"/>
        </w:rPr>
        <w:t xml:space="preserve"> que refiere cada grupo de códigos conformado. </w:t>
      </w:r>
      <w:r w:rsidR="00C74BA2">
        <w:rPr>
          <w:rFonts w:ascii="Times New Roman" w:hAnsi="Times New Roman" w:cs="Times New Roman"/>
          <w:sz w:val="24"/>
          <w:szCs w:val="24"/>
        </w:rPr>
        <w:t>E</w:t>
      </w:r>
      <w:r w:rsidR="00C74BA2" w:rsidRPr="00C80CF7">
        <w:rPr>
          <w:rFonts w:ascii="Times New Roman" w:hAnsi="Times New Roman" w:cs="Times New Roman"/>
          <w:sz w:val="24"/>
          <w:szCs w:val="24"/>
        </w:rPr>
        <w:t xml:space="preserve">stos </w:t>
      </w:r>
      <w:r w:rsidRPr="00C80CF7">
        <w:rPr>
          <w:rFonts w:ascii="Times New Roman" w:hAnsi="Times New Roman" w:cs="Times New Roman"/>
          <w:sz w:val="24"/>
          <w:szCs w:val="24"/>
        </w:rPr>
        <w:t>se jerarquizaron con base en el comportamiento de los coeficientes de corre</w:t>
      </w:r>
      <w:r>
        <w:rPr>
          <w:rFonts w:ascii="Times New Roman" w:hAnsi="Times New Roman" w:cs="Times New Roman"/>
          <w:sz w:val="24"/>
          <w:szCs w:val="24"/>
        </w:rPr>
        <w:t>lación exhibidos entre los cuatro</w:t>
      </w:r>
      <w:r w:rsidRPr="00C80CF7">
        <w:rPr>
          <w:rFonts w:ascii="Times New Roman" w:hAnsi="Times New Roman" w:cs="Times New Roman"/>
          <w:sz w:val="24"/>
          <w:szCs w:val="24"/>
        </w:rPr>
        <w:t xml:space="preserve"> indicadores socioeconómicos. Los que ostentan una reciprocidad alta se tomaron en cuenta para decidir qué lugar ocuparía </w:t>
      </w:r>
      <w:r>
        <w:rPr>
          <w:rFonts w:ascii="Times New Roman" w:hAnsi="Times New Roman" w:cs="Times New Roman"/>
          <w:sz w:val="24"/>
          <w:szCs w:val="24"/>
        </w:rPr>
        <w:t>una determinada nube tipológica (</w:t>
      </w:r>
      <w:r w:rsidR="00C74BA2">
        <w:rPr>
          <w:rFonts w:ascii="Times New Roman" w:hAnsi="Times New Roman" w:cs="Times New Roman"/>
          <w:sz w:val="24"/>
          <w:szCs w:val="24"/>
        </w:rPr>
        <w:t xml:space="preserve">figura </w:t>
      </w:r>
      <w:r w:rsidR="003271EB">
        <w:rPr>
          <w:rFonts w:ascii="Times New Roman" w:hAnsi="Times New Roman" w:cs="Times New Roman"/>
          <w:sz w:val="24"/>
          <w:szCs w:val="24"/>
        </w:rPr>
        <w:t>3</w:t>
      </w:r>
      <w:r>
        <w:rPr>
          <w:rFonts w:ascii="Times New Roman" w:hAnsi="Times New Roman" w:cs="Times New Roman"/>
          <w:sz w:val="24"/>
          <w:szCs w:val="24"/>
        </w:rPr>
        <w:t xml:space="preserve">). </w:t>
      </w:r>
    </w:p>
    <w:p w14:paraId="4E318203" w14:textId="05BA3A7E" w:rsidR="00705077" w:rsidRDefault="00705077" w:rsidP="00A941AA">
      <w:pPr>
        <w:pStyle w:val="Prrafodelista"/>
        <w:numPr>
          <w:ilvl w:val="0"/>
          <w:numId w:val="3"/>
        </w:numPr>
        <w:spacing w:after="0" w:line="360" w:lineRule="auto"/>
        <w:ind w:left="0" w:firstLine="709"/>
        <w:jc w:val="both"/>
        <w:rPr>
          <w:rFonts w:ascii="Times New Roman" w:hAnsi="Times New Roman" w:cs="Times New Roman"/>
          <w:sz w:val="24"/>
          <w:szCs w:val="24"/>
        </w:rPr>
      </w:pPr>
      <w:r w:rsidRPr="00C80CF7">
        <w:rPr>
          <w:rFonts w:ascii="Times New Roman" w:hAnsi="Times New Roman" w:cs="Times New Roman"/>
          <w:sz w:val="24"/>
          <w:szCs w:val="24"/>
        </w:rPr>
        <w:t>Revelación de la tipología. Cada nube conformada se codificó mediante una nomenclatura que tomó en cuenta el número de ocasiones en las que se presentó el rango correspondiente a cada indic</w:t>
      </w:r>
      <w:r>
        <w:rPr>
          <w:rFonts w:ascii="Times New Roman" w:hAnsi="Times New Roman" w:cs="Times New Roman"/>
          <w:sz w:val="24"/>
          <w:szCs w:val="24"/>
        </w:rPr>
        <w:t xml:space="preserve">ador socioeconómico. </w:t>
      </w:r>
      <w:r w:rsidRPr="00C80CF7">
        <w:rPr>
          <w:rFonts w:ascii="Times New Roman" w:hAnsi="Times New Roman" w:cs="Times New Roman"/>
          <w:sz w:val="24"/>
          <w:szCs w:val="24"/>
        </w:rPr>
        <w:t xml:space="preserve">Las variaciones de </w:t>
      </w:r>
      <w:r w:rsidR="00C74BA2">
        <w:rPr>
          <w:rFonts w:ascii="Times New Roman" w:hAnsi="Times New Roman" w:cs="Times New Roman"/>
          <w:sz w:val="24"/>
          <w:szCs w:val="24"/>
        </w:rPr>
        <w:t>e</w:t>
      </w:r>
      <w:r w:rsidR="00C74BA2" w:rsidRPr="00C80CF7">
        <w:rPr>
          <w:rFonts w:ascii="Times New Roman" w:hAnsi="Times New Roman" w:cs="Times New Roman"/>
          <w:sz w:val="24"/>
          <w:szCs w:val="24"/>
        </w:rPr>
        <w:t xml:space="preserve">ste </w:t>
      </w:r>
      <w:r w:rsidRPr="00C80CF7">
        <w:rPr>
          <w:rFonts w:ascii="Times New Roman" w:hAnsi="Times New Roman" w:cs="Times New Roman"/>
          <w:sz w:val="24"/>
          <w:szCs w:val="24"/>
        </w:rPr>
        <w:t>se expresaron de las cuatro formas ejemplificadas a continuación (</w:t>
      </w:r>
      <w:proofErr w:type="spellStart"/>
      <w:r w:rsidRPr="00C80CF7">
        <w:rPr>
          <w:rFonts w:ascii="Times New Roman" w:hAnsi="Times New Roman" w:cs="Times New Roman"/>
          <w:sz w:val="24"/>
          <w:szCs w:val="24"/>
        </w:rPr>
        <w:t>Propin</w:t>
      </w:r>
      <w:proofErr w:type="spellEnd"/>
      <w:r w:rsidRPr="00C80CF7">
        <w:rPr>
          <w:rFonts w:ascii="Times New Roman" w:hAnsi="Times New Roman" w:cs="Times New Roman"/>
          <w:sz w:val="24"/>
          <w:szCs w:val="24"/>
        </w:rPr>
        <w:t>, 2003).</w:t>
      </w:r>
      <w:r w:rsidR="004F2B03">
        <w:rPr>
          <w:rFonts w:ascii="Times New Roman" w:hAnsi="Times New Roman" w:cs="Times New Roman"/>
          <w:sz w:val="24"/>
          <w:szCs w:val="24"/>
        </w:rPr>
        <w:t xml:space="preserve"> </w:t>
      </w:r>
    </w:p>
    <w:p w14:paraId="672DF3A5" w14:textId="55B418E7" w:rsidR="003319CF" w:rsidRDefault="004B4EDC" w:rsidP="00A941AA">
      <w:pPr>
        <w:pStyle w:val="Prrafodelista"/>
        <w:numPr>
          <w:ilvl w:val="0"/>
          <w:numId w:val="4"/>
        </w:numPr>
        <w:spacing w:after="0" w:line="360" w:lineRule="auto"/>
        <w:ind w:left="0" w:firstLine="709"/>
        <w:jc w:val="both"/>
        <w:rPr>
          <w:rFonts w:ascii="Times New Roman" w:hAnsi="Times New Roman" w:cs="Times New Roman"/>
          <w:sz w:val="24"/>
          <w:szCs w:val="24"/>
        </w:rPr>
      </w:pPr>
      <w:r w:rsidRPr="00A941AA">
        <w:rPr>
          <w:rFonts w:ascii="Times New Roman" w:hAnsi="Times New Roman" w:cs="Times New Roman"/>
          <w:sz w:val="24"/>
          <w:szCs w:val="24"/>
        </w:rPr>
        <w:t>1: Señaló la existencia de valores muy bajos en más de 90</w:t>
      </w:r>
      <w:r w:rsidR="002D28F7">
        <w:rPr>
          <w:rFonts w:ascii="Times New Roman" w:hAnsi="Times New Roman" w:cs="Times New Roman"/>
          <w:sz w:val="24"/>
          <w:szCs w:val="24"/>
        </w:rPr>
        <w:t xml:space="preserve"> </w:t>
      </w:r>
      <w:r w:rsidRPr="00A941AA">
        <w:rPr>
          <w:rFonts w:ascii="Times New Roman" w:hAnsi="Times New Roman" w:cs="Times New Roman"/>
          <w:sz w:val="24"/>
          <w:szCs w:val="24"/>
        </w:rPr>
        <w:t xml:space="preserve">% de los códigos de una nube. </w:t>
      </w:r>
    </w:p>
    <w:p w14:paraId="49153135" w14:textId="2C02B2C9" w:rsidR="003319CF" w:rsidRDefault="004B4EDC" w:rsidP="00A941AA">
      <w:pPr>
        <w:pStyle w:val="Prrafodelista"/>
        <w:numPr>
          <w:ilvl w:val="0"/>
          <w:numId w:val="4"/>
        </w:numPr>
        <w:spacing w:after="0" w:line="360" w:lineRule="auto"/>
        <w:ind w:left="0" w:firstLine="709"/>
        <w:jc w:val="both"/>
        <w:rPr>
          <w:rFonts w:ascii="Times New Roman" w:hAnsi="Times New Roman" w:cs="Times New Roman"/>
          <w:sz w:val="24"/>
          <w:szCs w:val="24"/>
        </w:rPr>
      </w:pPr>
      <w:r w:rsidRPr="00A941AA">
        <w:rPr>
          <w:rFonts w:ascii="Times New Roman" w:hAnsi="Times New Roman" w:cs="Times New Roman"/>
          <w:sz w:val="24"/>
          <w:szCs w:val="24"/>
        </w:rPr>
        <w:t>2</w:t>
      </w:r>
      <w:r w:rsidRPr="00BE22CC">
        <w:rPr>
          <w:rFonts w:ascii="Times New Roman" w:hAnsi="Times New Roman" w:cs="Times New Roman"/>
          <w:sz w:val="24"/>
          <w:szCs w:val="24"/>
          <w:vertAlign w:val="subscript"/>
        </w:rPr>
        <w:t>3</w:t>
      </w:r>
      <w:r w:rsidRPr="00A941AA">
        <w:rPr>
          <w:rFonts w:ascii="Times New Roman" w:hAnsi="Times New Roman" w:cs="Times New Roman"/>
          <w:sz w:val="24"/>
          <w:szCs w:val="24"/>
        </w:rPr>
        <w:t>: Indicó el predominio de un indicador con rango bajo (entre 80</w:t>
      </w:r>
      <w:r w:rsidR="00B154BC">
        <w:rPr>
          <w:rFonts w:ascii="Times New Roman" w:hAnsi="Times New Roman" w:cs="Times New Roman"/>
          <w:sz w:val="24"/>
          <w:szCs w:val="24"/>
        </w:rPr>
        <w:t xml:space="preserve"> %</w:t>
      </w:r>
      <w:r w:rsidRPr="00A941AA">
        <w:rPr>
          <w:rFonts w:ascii="Times New Roman" w:hAnsi="Times New Roman" w:cs="Times New Roman"/>
          <w:sz w:val="24"/>
          <w:szCs w:val="24"/>
        </w:rPr>
        <w:t xml:space="preserve"> y 90</w:t>
      </w:r>
      <w:r w:rsidR="00B154BC">
        <w:rPr>
          <w:rFonts w:ascii="Times New Roman" w:hAnsi="Times New Roman" w:cs="Times New Roman"/>
          <w:sz w:val="24"/>
          <w:szCs w:val="24"/>
        </w:rPr>
        <w:t xml:space="preserve"> </w:t>
      </w:r>
      <w:r w:rsidRPr="00A941AA">
        <w:rPr>
          <w:rFonts w:ascii="Times New Roman" w:hAnsi="Times New Roman" w:cs="Times New Roman"/>
          <w:sz w:val="24"/>
          <w:szCs w:val="24"/>
        </w:rPr>
        <w:t xml:space="preserve">% del conjunto de circunscripciones que conforman al nivel). Los casos secundarios se presentaron como subíndices. </w:t>
      </w:r>
    </w:p>
    <w:p w14:paraId="1C20B2F2" w14:textId="0F93CF6F" w:rsidR="003319CF" w:rsidRDefault="004B4EDC" w:rsidP="00A941AA">
      <w:pPr>
        <w:pStyle w:val="Prrafodelista"/>
        <w:numPr>
          <w:ilvl w:val="0"/>
          <w:numId w:val="4"/>
        </w:numPr>
        <w:spacing w:after="0" w:line="360" w:lineRule="auto"/>
        <w:ind w:left="0" w:firstLine="709"/>
        <w:jc w:val="both"/>
        <w:rPr>
          <w:rFonts w:ascii="Times New Roman" w:hAnsi="Times New Roman" w:cs="Times New Roman"/>
          <w:sz w:val="24"/>
          <w:szCs w:val="24"/>
        </w:rPr>
      </w:pPr>
      <w:r w:rsidRPr="00A941AA">
        <w:rPr>
          <w:rFonts w:ascii="Times New Roman" w:hAnsi="Times New Roman" w:cs="Times New Roman"/>
          <w:sz w:val="24"/>
          <w:szCs w:val="24"/>
        </w:rPr>
        <w:t>2</w:t>
      </w:r>
      <w:r w:rsidRPr="00BE22CC">
        <w:rPr>
          <w:rFonts w:ascii="Times New Roman" w:hAnsi="Times New Roman" w:cs="Times New Roman"/>
          <w:sz w:val="24"/>
          <w:szCs w:val="24"/>
          <w:vertAlign w:val="subscript"/>
        </w:rPr>
        <w:t>(3)</w:t>
      </w:r>
      <w:r w:rsidRPr="00A941AA">
        <w:rPr>
          <w:rFonts w:ascii="Times New Roman" w:hAnsi="Times New Roman" w:cs="Times New Roman"/>
          <w:sz w:val="24"/>
          <w:szCs w:val="24"/>
        </w:rPr>
        <w:t>: Reveló el predomin</w:t>
      </w:r>
      <w:r w:rsidR="000078AE">
        <w:rPr>
          <w:rFonts w:ascii="Times New Roman" w:hAnsi="Times New Roman" w:cs="Times New Roman"/>
          <w:sz w:val="24"/>
          <w:szCs w:val="24"/>
        </w:rPr>
        <w:t>i</w:t>
      </w:r>
      <w:r w:rsidRPr="00A941AA">
        <w:rPr>
          <w:rFonts w:ascii="Times New Roman" w:hAnsi="Times New Roman" w:cs="Times New Roman"/>
          <w:sz w:val="24"/>
          <w:szCs w:val="24"/>
        </w:rPr>
        <w:t>o relativo de valores bajos (entre 50</w:t>
      </w:r>
      <w:r w:rsidR="00B154BC">
        <w:rPr>
          <w:rFonts w:ascii="Times New Roman" w:hAnsi="Times New Roman" w:cs="Times New Roman"/>
          <w:sz w:val="24"/>
          <w:szCs w:val="24"/>
        </w:rPr>
        <w:t xml:space="preserve"> %</w:t>
      </w:r>
      <w:r w:rsidRPr="00A941AA">
        <w:rPr>
          <w:rFonts w:ascii="Times New Roman" w:hAnsi="Times New Roman" w:cs="Times New Roman"/>
          <w:sz w:val="24"/>
          <w:szCs w:val="24"/>
        </w:rPr>
        <w:t xml:space="preserve"> y menos de 80</w:t>
      </w:r>
      <w:r w:rsidR="00B154BC">
        <w:rPr>
          <w:rFonts w:ascii="Times New Roman" w:hAnsi="Times New Roman" w:cs="Times New Roman"/>
          <w:sz w:val="24"/>
          <w:szCs w:val="24"/>
        </w:rPr>
        <w:t xml:space="preserve"> </w:t>
      </w:r>
      <w:r w:rsidRPr="00A941AA">
        <w:rPr>
          <w:rFonts w:ascii="Times New Roman" w:hAnsi="Times New Roman" w:cs="Times New Roman"/>
          <w:sz w:val="24"/>
          <w:szCs w:val="24"/>
        </w:rPr>
        <w:t xml:space="preserve">% de los municipios muestra esa condición). Se emplearon subíndices y paréntesis para expresar otros rangos que ostentó el indicador en cuestión. </w:t>
      </w:r>
    </w:p>
    <w:p w14:paraId="47231E9A" w14:textId="6A885BD5" w:rsidR="004B4EDC" w:rsidRPr="00A941AA" w:rsidRDefault="004B4EDC" w:rsidP="00A941AA">
      <w:pPr>
        <w:pStyle w:val="Prrafodelista"/>
        <w:numPr>
          <w:ilvl w:val="0"/>
          <w:numId w:val="4"/>
        </w:numPr>
        <w:spacing w:after="0" w:line="360" w:lineRule="auto"/>
        <w:ind w:left="0" w:firstLine="709"/>
        <w:jc w:val="both"/>
        <w:rPr>
          <w:rFonts w:ascii="Times New Roman" w:hAnsi="Times New Roman" w:cs="Times New Roman"/>
          <w:sz w:val="24"/>
          <w:szCs w:val="24"/>
        </w:rPr>
      </w:pPr>
      <w:r w:rsidRPr="00A941AA">
        <w:rPr>
          <w:rFonts w:ascii="Times New Roman" w:hAnsi="Times New Roman" w:cs="Times New Roman"/>
          <w:sz w:val="24"/>
          <w:szCs w:val="24"/>
        </w:rPr>
        <w:t>2,3: Significó que los montos bajos y medios aparecieron con la misma frecuencia. Esa situación equilibrada se registró mediante el empleo de números de igual dimensión (</w:t>
      </w:r>
      <w:r w:rsidR="00B154BC">
        <w:rPr>
          <w:rFonts w:ascii="Times New Roman" w:hAnsi="Times New Roman" w:cs="Times New Roman"/>
          <w:sz w:val="24"/>
          <w:szCs w:val="24"/>
        </w:rPr>
        <w:t>ver t</w:t>
      </w:r>
      <w:r w:rsidRPr="00A941AA">
        <w:rPr>
          <w:rFonts w:ascii="Times New Roman" w:hAnsi="Times New Roman" w:cs="Times New Roman"/>
          <w:sz w:val="24"/>
          <w:szCs w:val="24"/>
        </w:rPr>
        <w:t xml:space="preserve">abla 6). </w:t>
      </w:r>
    </w:p>
    <w:p w14:paraId="2BFFFA5B" w14:textId="6B128B45" w:rsidR="004F2B03" w:rsidRDefault="004F2B03" w:rsidP="0049572B">
      <w:pPr>
        <w:spacing w:after="0" w:line="360" w:lineRule="auto"/>
        <w:jc w:val="both"/>
        <w:rPr>
          <w:rFonts w:ascii="Times New Roman" w:hAnsi="Times New Roman" w:cs="Times New Roman"/>
          <w:sz w:val="24"/>
          <w:szCs w:val="24"/>
        </w:rPr>
      </w:pPr>
    </w:p>
    <w:p w14:paraId="4175CE7A" w14:textId="5F7EF443" w:rsidR="00340079" w:rsidRDefault="00340079" w:rsidP="0049572B">
      <w:pPr>
        <w:spacing w:after="0" w:line="360" w:lineRule="auto"/>
        <w:jc w:val="both"/>
        <w:rPr>
          <w:rFonts w:ascii="Times New Roman" w:hAnsi="Times New Roman" w:cs="Times New Roman"/>
          <w:sz w:val="24"/>
          <w:szCs w:val="24"/>
        </w:rPr>
      </w:pPr>
    </w:p>
    <w:p w14:paraId="246D954B" w14:textId="77777777" w:rsidR="00340079" w:rsidRDefault="00340079" w:rsidP="0049572B">
      <w:pPr>
        <w:spacing w:after="0" w:line="360" w:lineRule="auto"/>
        <w:jc w:val="both"/>
        <w:rPr>
          <w:rFonts w:ascii="Times New Roman" w:hAnsi="Times New Roman" w:cs="Times New Roman"/>
          <w:sz w:val="24"/>
          <w:szCs w:val="24"/>
        </w:rPr>
      </w:pPr>
    </w:p>
    <w:p w14:paraId="09593BE5" w14:textId="77777777" w:rsidR="00705077" w:rsidRPr="00A941AA" w:rsidRDefault="00705077" w:rsidP="0049572B">
      <w:pPr>
        <w:spacing w:after="0" w:line="360" w:lineRule="auto"/>
        <w:jc w:val="center"/>
        <w:rPr>
          <w:rFonts w:ascii="Times New Roman" w:hAnsi="Times New Roman" w:cs="Times New Roman"/>
          <w:b/>
          <w:bCs/>
          <w:sz w:val="24"/>
          <w:szCs w:val="24"/>
        </w:rPr>
      </w:pPr>
      <w:r w:rsidRPr="00A941AA">
        <w:rPr>
          <w:rFonts w:ascii="Times New Roman" w:hAnsi="Times New Roman" w:cs="Times New Roman"/>
          <w:b/>
          <w:bCs/>
          <w:sz w:val="24"/>
          <w:szCs w:val="24"/>
        </w:rPr>
        <w:lastRenderedPageBreak/>
        <w:t>Tabla</w:t>
      </w:r>
      <w:r w:rsidR="003271EB" w:rsidRPr="00A941AA">
        <w:rPr>
          <w:rFonts w:ascii="Times New Roman" w:hAnsi="Times New Roman" w:cs="Times New Roman"/>
          <w:b/>
          <w:bCs/>
          <w:sz w:val="24"/>
          <w:szCs w:val="24"/>
        </w:rPr>
        <w:t xml:space="preserve"> 3.</w:t>
      </w:r>
      <w:r w:rsidRPr="00A941AA">
        <w:rPr>
          <w:rFonts w:ascii="Times New Roman" w:hAnsi="Times New Roman" w:cs="Times New Roman"/>
          <w:b/>
          <w:bCs/>
          <w:sz w:val="24"/>
          <w:szCs w:val="24"/>
        </w:rPr>
        <w:t xml:space="preserve"> </w:t>
      </w:r>
      <w:r w:rsidR="00F750E3" w:rsidRPr="00A941AA">
        <w:rPr>
          <w:rFonts w:ascii="Times New Roman" w:hAnsi="Times New Roman" w:cs="Times New Roman"/>
          <w:bCs/>
          <w:sz w:val="24"/>
          <w:szCs w:val="24"/>
        </w:rPr>
        <w:t>Ejemplo del c</w:t>
      </w:r>
      <w:r w:rsidRPr="00A941AA">
        <w:rPr>
          <w:rFonts w:ascii="Times New Roman" w:hAnsi="Times New Roman" w:cs="Times New Roman"/>
          <w:bCs/>
          <w:sz w:val="24"/>
          <w:szCs w:val="24"/>
        </w:rPr>
        <w:t>omportamiento cuantitativo de los indicadores seleccionados</w:t>
      </w:r>
    </w:p>
    <w:tbl>
      <w:tblPr>
        <w:tblStyle w:val="Tablaconcuadrcula"/>
        <w:tblW w:w="0" w:type="auto"/>
        <w:tblLook w:val="04A0" w:firstRow="1" w:lastRow="0" w:firstColumn="1" w:lastColumn="0" w:noHBand="0" w:noVBand="1"/>
      </w:tblPr>
      <w:tblGrid>
        <w:gridCol w:w="2846"/>
        <w:gridCol w:w="1403"/>
        <w:gridCol w:w="1507"/>
        <w:gridCol w:w="1767"/>
        <w:gridCol w:w="1871"/>
      </w:tblGrid>
      <w:tr w:rsidR="00C05A0D" w:rsidRPr="00494A76" w14:paraId="0A7458DF" w14:textId="77777777" w:rsidTr="00F750E3">
        <w:trPr>
          <w:trHeight w:val="557"/>
        </w:trPr>
        <w:tc>
          <w:tcPr>
            <w:tcW w:w="2846" w:type="dxa"/>
            <w:noWrap/>
            <w:hideMark/>
          </w:tcPr>
          <w:p w14:paraId="3F5B6B47" w14:textId="77777777" w:rsidR="00C05A0D" w:rsidRPr="00A941AA" w:rsidRDefault="00C05A0D" w:rsidP="0049572B">
            <w:pPr>
              <w:spacing w:line="360" w:lineRule="auto"/>
              <w:jc w:val="center"/>
              <w:rPr>
                <w:rFonts w:ascii="Times New Roman" w:hAnsi="Times New Roman" w:cs="Times New Roman"/>
                <w:b/>
                <w:bCs/>
                <w:sz w:val="24"/>
                <w:szCs w:val="24"/>
              </w:rPr>
            </w:pPr>
            <w:r w:rsidRPr="00A941AA">
              <w:rPr>
                <w:rFonts w:ascii="Times New Roman" w:hAnsi="Times New Roman" w:cs="Times New Roman"/>
                <w:b/>
                <w:bCs/>
                <w:sz w:val="24"/>
                <w:szCs w:val="24"/>
              </w:rPr>
              <w:t>Municipio</w:t>
            </w:r>
          </w:p>
        </w:tc>
        <w:tc>
          <w:tcPr>
            <w:tcW w:w="1403" w:type="dxa"/>
            <w:hideMark/>
          </w:tcPr>
          <w:p w14:paraId="312F4747" w14:textId="77777777" w:rsidR="00C05A0D" w:rsidRPr="00A941AA" w:rsidRDefault="00C05A0D" w:rsidP="0049572B">
            <w:pPr>
              <w:spacing w:line="360" w:lineRule="auto"/>
              <w:jc w:val="center"/>
              <w:rPr>
                <w:rFonts w:ascii="Times New Roman" w:hAnsi="Times New Roman" w:cs="Times New Roman"/>
                <w:b/>
                <w:bCs/>
                <w:sz w:val="24"/>
                <w:szCs w:val="24"/>
              </w:rPr>
            </w:pPr>
            <w:r w:rsidRPr="00A941AA">
              <w:rPr>
                <w:rFonts w:ascii="Times New Roman" w:hAnsi="Times New Roman" w:cs="Times New Roman"/>
                <w:b/>
                <w:bCs/>
                <w:sz w:val="24"/>
                <w:szCs w:val="24"/>
              </w:rPr>
              <w:t>DP (km</w:t>
            </w:r>
            <w:r w:rsidRPr="00A941AA">
              <w:rPr>
                <w:rFonts w:ascii="Times New Roman" w:hAnsi="Times New Roman" w:cs="Times New Roman"/>
                <w:b/>
                <w:bCs/>
                <w:sz w:val="24"/>
                <w:szCs w:val="24"/>
                <w:vertAlign w:val="superscript"/>
              </w:rPr>
              <w:t>2</w:t>
            </w:r>
            <w:r w:rsidRPr="00A941AA">
              <w:rPr>
                <w:rFonts w:ascii="Times New Roman" w:hAnsi="Times New Roman" w:cs="Times New Roman"/>
                <w:b/>
                <w:bCs/>
                <w:sz w:val="24"/>
                <w:szCs w:val="24"/>
              </w:rPr>
              <w:t>)</w:t>
            </w:r>
          </w:p>
        </w:tc>
        <w:tc>
          <w:tcPr>
            <w:tcW w:w="1507" w:type="dxa"/>
            <w:hideMark/>
          </w:tcPr>
          <w:p w14:paraId="7DCE4961" w14:textId="77777777" w:rsidR="00C05A0D" w:rsidRPr="00A941AA" w:rsidRDefault="00C05A0D" w:rsidP="0049572B">
            <w:pPr>
              <w:spacing w:line="360" w:lineRule="auto"/>
              <w:jc w:val="center"/>
              <w:rPr>
                <w:rFonts w:ascii="Times New Roman" w:hAnsi="Times New Roman" w:cs="Times New Roman"/>
                <w:b/>
                <w:bCs/>
                <w:sz w:val="24"/>
                <w:szCs w:val="24"/>
              </w:rPr>
            </w:pPr>
            <w:r w:rsidRPr="00A941AA">
              <w:rPr>
                <w:rFonts w:ascii="Times New Roman" w:hAnsi="Times New Roman" w:cs="Times New Roman"/>
                <w:b/>
                <w:bCs/>
                <w:sz w:val="24"/>
                <w:szCs w:val="24"/>
              </w:rPr>
              <w:t>GU (%)</w:t>
            </w:r>
          </w:p>
        </w:tc>
        <w:tc>
          <w:tcPr>
            <w:tcW w:w="1767" w:type="dxa"/>
            <w:hideMark/>
          </w:tcPr>
          <w:p w14:paraId="6DE1FF3A" w14:textId="77777777" w:rsidR="00C05A0D" w:rsidRPr="00A941AA" w:rsidRDefault="00C05A0D" w:rsidP="0049572B">
            <w:pPr>
              <w:spacing w:line="360" w:lineRule="auto"/>
              <w:jc w:val="center"/>
              <w:rPr>
                <w:rFonts w:ascii="Times New Roman" w:hAnsi="Times New Roman" w:cs="Times New Roman"/>
                <w:b/>
                <w:bCs/>
                <w:sz w:val="24"/>
                <w:szCs w:val="24"/>
              </w:rPr>
            </w:pPr>
            <w:r w:rsidRPr="00A941AA">
              <w:rPr>
                <w:rFonts w:ascii="Times New Roman" w:hAnsi="Times New Roman" w:cs="Times New Roman"/>
                <w:b/>
                <w:bCs/>
                <w:sz w:val="24"/>
                <w:szCs w:val="24"/>
              </w:rPr>
              <w:t>TBAE (%)</w:t>
            </w:r>
          </w:p>
        </w:tc>
        <w:tc>
          <w:tcPr>
            <w:tcW w:w="1871" w:type="dxa"/>
            <w:hideMark/>
          </w:tcPr>
          <w:p w14:paraId="120950FB" w14:textId="77777777" w:rsidR="00C05A0D" w:rsidRPr="00A941AA" w:rsidRDefault="00C05A0D" w:rsidP="0049572B">
            <w:pPr>
              <w:spacing w:line="360" w:lineRule="auto"/>
              <w:jc w:val="center"/>
              <w:rPr>
                <w:rFonts w:ascii="Times New Roman" w:hAnsi="Times New Roman" w:cs="Times New Roman"/>
                <w:b/>
                <w:bCs/>
                <w:sz w:val="24"/>
                <w:szCs w:val="24"/>
              </w:rPr>
            </w:pPr>
            <w:r w:rsidRPr="00A941AA">
              <w:rPr>
                <w:rFonts w:ascii="Times New Roman" w:hAnsi="Times New Roman" w:cs="Times New Roman"/>
                <w:b/>
                <w:bCs/>
                <w:sz w:val="24"/>
                <w:szCs w:val="24"/>
              </w:rPr>
              <w:t>CDE (%)</w:t>
            </w:r>
          </w:p>
        </w:tc>
      </w:tr>
      <w:tr w:rsidR="00C05A0D" w:rsidRPr="00494A76" w14:paraId="2318B8B0" w14:textId="77777777" w:rsidTr="00F750E3">
        <w:trPr>
          <w:trHeight w:val="312"/>
        </w:trPr>
        <w:tc>
          <w:tcPr>
            <w:tcW w:w="2846" w:type="dxa"/>
            <w:hideMark/>
          </w:tcPr>
          <w:p w14:paraId="2C821285"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Acapulco de Juárez</w:t>
            </w:r>
          </w:p>
        </w:tc>
        <w:tc>
          <w:tcPr>
            <w:tcW w:w="1403" w:type="dxa"/>
            <w:noWrap/>
            <w:hideMark/>
          </w:tcPr>
          <w:p w14:paraId="150D31F0"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470</w:t>
            </w:r>
          </w:p>
        </w:tc>
        <w:tc>
          <w:tcPr>
            <w:tcW w:w="1507" w:type="dxa"/>
            <w:noWrap/>
            <w:hideMark/>
          </w:tcPr>
          <w:p w14:paraId="364191D0"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84.39</w:t>
            </w:r>
          </w:p>
        </w:tc>
        <w:tc>
          <w:tcPr>
            <w:tcW w:w="1767" w:type="dxa"/>
            <w:noWrap/>
            <w:hideMark/>
          </w:tcPr>
          <w:p w14:paraId="0C83B94C"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39.07</w:t>
            </w:r>
          </w:p>
        </w:tc>
        <w:tc>
          <w:tcPr>
            <w:tcW w:w="1871" w:type="dxa"/>
            <w:noWrap/>
            <w:hideMark/>
          </w:tcPr>
          <w:p w14:paraId="34685F31"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146.51</w:t>
            </w:r>
          </w:p>
        </w:tc>
      </w:tr>
      <w:tr w:rsidR="00C05A0D" w:rsidRPr="00494A76" w14:paraId="2B96749A" w14:textId="77777777" w:rsidTr="00F750E3">
        <w:trPr>
          <w:trHeight w:val="312"/>
        </w:trPr>
        <w:tc>
          <w:tcPr>
            <w:tcW w:w="2846" w:type="dxa"/>
            <w:hideMark/>
          </w:tcPr>
          <w:p w14:paraId="06720245" w14:textId="77777777" w:rsidR="00C05A0D" w:rsidRPr="00A941AA" w:rsidRDefault="00C05A0D" w:rsidP="0049572B">
            <w:pPr>
              <w:spacing w:line="360" w:lineRule="auto"/>
              <w:jc w:val="center"/>
              <w:rPr>
                <w:rFonts w:ascii="Times New Roman" w:hAnsi="Times New Roman" w:cs="Times New Roman"/>
                <w:sz w:val="24"/>
                <w:szCs w:val="24"/>
              </w:rPr>
            </w:pPr>
            <w:proofErr w:type="spellStart"/>
            <w:r w:rsidRPr="00A941AA">
              <w:rPr>
                <w:rFonts w:ascii="Times New Roman" w:hAnsi="Times New Roman" w:cs="Times New Roman"/>
                <w:sz w:val="24"/>
                <w:szCs w:val="24"/>
              </w:rPr>
              <w:t>Ahuacuotzingo</w:t>
            </w:r>
            <w:proofErr w:type="spellEnd"/>
          </w:p>
        </w:tc>
        <w:tc>
          <w:tcPr>
            <w:tcW w:w="1403" w:type="dxa"/>
            <w:noWrap/>
            <w:hideMark/>
          </w:tcPr>
          <w:p w14:paraId="5ECDCBBC"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31</w:t>
            </w:r>
          </w:p>
        </w:tc>
        <w:tc>
          <w:tcPr>
            <w:tcW w:w="1507" w:type="dxa"/>
            <w:noWrap/>
            <w:hideMark/>
          </w:tcPr>
          <w:p w14:paraId="180DCDC1"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0.00</w:t>
            </w:r>
          </w:p>
        </w:tc>
        <w:tc>
          <w:tcPr>
            <w:tcW w:w="1767" w:type="dxa"/>
            <w:noWrap/>
            <w:hideMark/>
          </w:tcPr>
          <w:p w14:paraId="649B3283"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18.93</w:t>
            </w:r>
          </w:p>
        </w:tc>
        <w:tc>
          <w:tcPr>
            <w:tcW w:w="1871" w:type="dxa"/>
            <w:noWrap/>
            <w:hideMark/>
          </w:tcPr>
          <w:p w14:paraId="30EDBDC8"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402.32</w:t>
            </w:r>
          </w:p>
        </w:tc>
      </w:tr>
      <w:tr w:rsidR="00C05A0D" w:rsidRPr="00494A76" w14:paraId="53623996" w14:textId="77777777" w:rsidTr="00F750E3">
        <w:trPr>
          <w:trHeight w:val="312"/>
        </w:trPr>
        <w:tc>
          <w:tcPr>
            <w:tcW w:w="2846" w:type="dxa"/>
            <w:hideMark/>
          </w:tcPr>
          <w:p w14:paraId="460414B5"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Ajuchitlán del Progreso</w:t>
            </w:r>
          </w:p>
        </w:tc>
        <w:tc>
          <w:tcPr>
            <w:tcW w:w="1403" w:type="dxa"/>
            <w:noWrap/>
            <w:hideMark/>
          </w:tcPr>
          <w:p w14:paraId="259B38A6"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19</w:t>
            </w:r>
          </w:p>
        </w:tc>
        <w:tc>
          <w:tcPr>
            <w:tcW w:w="1507" w:type="dxa"/>
            <w:noWrap/>
            <w:hideMark/>
          </w:tcPr>
          <w:p w14:paraId="4ED90A6D"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0.00</w:t>
            </w:r>
          </w:p>
        </w:tc>
        <w:tc>
          <w:tcPr>
            <w:tcW w:w="1767" w:type="dxa"/>
            <w:noWrap/>
            <w:hideMark/>
          </w:tcPr>
          <w:p w14:paraId="7771D46E"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23.46</w:t>
            </w:r>
          </w:p>
        </w:tc>
        <w:tc>
          <w:tcPr>
            <w:tcW w:w="1871" w:type="dxa"/>
            <w:noWrap/>
            <w:hideMark/>
          </w:tcPr>
          <w:p w14:paraId="64EF822F"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306.01</w:t>
            </w:r>
          </w:p>
        </w:tc>
      </w:tr>
      <w:tr w:rsidR="00C05A0D" w:rsidRPr="00494A76" w14:paraId="3D3FB44A" w14:textId="77777777" w:rsidTr="00F750E3">
        <w:trPr>
          <w:trHeight w:val="312"/>
        </w:trPr>
        <w:tc>
          <w:tcPr>
            <w:tcW w:w="2846" w:type="dxa"/>
            <w:hideMark/>
          </w:tcPr>
          <w:p w14:paraId="7A481AA3" w14:textId="77777777" w:rsidR="00C05A0D" w:rsidRPr="00A941AA" w:rsidRDefault="00C05A0D" w:rsidP="0049572B">
            <w:pPr>
              <w:spacing w:line="360" w:lineRule="auto"/>
              <w:jc w:val="center"/>
              <w:rPr>
                <w:rFonts w:ascii="Times New Roman" w:hAnsi="Times New Roman" w:cs="Times New Roman"/>
                <w:sz w:val="24"/>
                <w:szCs w:val="24"/>
              </w:rPr>
            </w:pPr>
            <w:proofErr w:type="spellStart"/>
            <w:r w:rsidRPr="00A941AA">
              <w:rPr>
                <w:rFonts w:ascii="Times New Roman" w:hAnsi="Times New Roman" w:cs="Times New Roman"/>
                <w:sz w:val="24"/>
                <w:szCs w:val="24"/>
              </w:rPr>
              <w:t>Alcozauca</w:t>
            </w:r>
            <w:proofErr w:type="spellEnd"/>
            <w:r w:rsidRPr="00A941AA">
              <w:rPr>
                <w:rFonts w:ascii="Times New Roman" w:hAnsi="Times New Roman" w:cs="Times New Roman"/>
                <w:sz w:val="24"/>
                <w:szCs w:val="24"/>
              </w:rPr>
              <w:t xml:space="preserve"> de Guerrero</w:t>
            </w:r>
          </w:p>
        </w:tc>
        <w:tc>
          <w:tcPr>
            <w:tcW w:w="1403" w:type="dxa"/>
            <w:noWrap/>
            <w:hideMark/>
          </w:tcPr>
          <w:p w14:paraId="3B32D5AD"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41</w:t>
            </w:r>
          </w:p>
        </w:tc>
        <w:tc>
          <w:tcPr>
            <w:tcW w:w="1507" w:type="dxa"/>
            <w:noWrap/>
            <w:hideMark/>
          </w:tcPr>
          <w:p w14:paraId="283C2E6F"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0.00</w:t>
            </w:r>
          </w:p>
        </w:tc>
        <w:tc>
          <w:tcPr>
            <w:tcW w:w="1767" w:type="dxa"/>
            <w:noWrap/>
            <w:hideMark/>
          </w:tcPr>
          <w:p w14:paraId="27CE10F9"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15.34</w:t>
            </w:r>
          </w:p>
        </w:tc>
        <w:tc>
          <w:tcPr>
            <w:tcW w:w="1871" w:type="dxa"/>
            <w:noWrap/>
            <w:hideMark/>
          </w:tcPr>
          <w:p w14:paraId="276DE039"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513.56</w:t>
            </w:r>
          </w:p>
        </w:tc>
      </w:tr>
      <w:tr w:rsidR="00C05A0D" w:rsidRPr="00494A76" w14:paraId="4EE41866" w14:textId="77777777" w:rsidTr="00F750E3">
        <w:trPr>
          <w:trHeight w:val="312"/>
        </w:trPr>
        <w:tc>
          <w:tcPr>
            <w:tcW w:w="2846" w:type="dxa"/>
            <w:hideMark/>
          </w:tcPr>
          <w:p w14:paraId="4FF43C98" w14:textId="77777777" w:rsidR="00C05A0D" w:rsidRPr="00A941AA" w:rsidRDefault="00C05A0D" w:rsidP="0049572B">
            <w:pPr>
              <w:spacing w:line="360" w:lineRule="auto"/>
              <w:jc w:val="center"/>
              <w:rPr>
                <w:rFonts w:ascii="Times New Roman" w:hAnsi="Times New Roman" w:cs="Times New Roman"/>
                <w:sz w:val="24"/>
                <w:szCs w:val="24"/>
              </w:rPr>
            </w:pPr>
            <w:proofErr w:type="spellStart"/>
            <w:r w:rsidRPr="00A941AA">
              <w:rPr>
                <w:rFonts w:ascii="Times New Roman" w:hAnsi="Times New Roman" w:cs="Times New Roman"/>
                <w:sz w:val="24"/>
                <w:szCs w:val="24"/>
              </w:rPr>
              <w:t>Alpoyeca</w:t>
            </w:r>
            <w:proofErr w:type="spellEnd"/>
          </w:p>
        </w:tc>
        <w:tc>
          <w:tcPr>
            <w:tcW w:w="1403" w:type="dxa"/>
            <w:noWrap/>
            <w:hideMark/>
          </w:tcPr>
          <w:p w14:paraId="67C57885"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65</w:t>
            </w:r>
          </w:p>
        </w:tc>
        <w:tc>
          <w:tcPr>
            <w:tcW w:w="1507" w:type="dxa"/>
            <w:noWrap/>
            <w:hideMark/>
          </w:tcPr>
          <w:p w14:paraId="1DAD7656"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0.00</w:t>
            </w:r>
          </w:p>
        </w:tc>
        <w:tc>
          <w:tcPr>
            <w:tcW w:w="1767" w:type="dxa"/>
            <w:noWrap/>
            <w:hideMark/>
          </w:tcPr>
          <w:p w14:paraId="22A189ED"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26.78</w:t>
            </w:r>
          </w:p>
        </w:tc>
        <w:tc>
          <w:tcPr>
            <w:tcW w:w="1871" w:type="dxa"/>
            <w:noWrap/>
            <w:hideMark/>
          </w:tcPr>
          <w:p w14:paraId="2A3503EB"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254.80</w:t>
            </w:r>
          </w:p>
        </w:tc>
      </w:tr>
      <w:tr w:rsidR="00C05A0D" w:rsidRPr="00494A76" w14:paraId="3ABA74EE" w14:textId="77777777" w:rsidTr="00F750E3">
        <w:trPr>
          <w:trHeight w:val="312"/>
        </w:trPr>
        <w:tc>
          <w:tcPr>
            <w:tcW w:w="2846" w:type="dxa"/>
            <w:hideMark/>
          </w:tcPr>
          <w:p w14:paraId="1F88EC94"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Apaxtla</w:t>
            </w:r>
          </w:p>
        </w:tc>
        <w:tc>
          <w:tcPr>
            <w:tcW w:w="1403" w:type="dxa"/>
            <w:noWrap/>
            <w:hideMark/>
          </w:tcPr>
          <w:p w14:paraId="62E8B657"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18</w:t>
            </w:r>
          </w:p>
        </w:tc>
        <w:tc>
          <w:tcPr>
            <w:tcW w:w="1507" w:type="dxa"/>
            <w:noWrap/>
            <w:hideMark/>
          </w:tcPr>
          <w:p w14:paraId="14A819E0"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0.00</w:t>
            </w:r>
          </w:p>
        </w:tc>
        <w:tc>
          <w:tcPr>
            <w:tcW w:w="1767" w:type="dxa"/>
            <w:noWrap/>
            <w:hideMark/>
          </w:tcPr>
          <w:p w14:paraId="0FF559EE"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24.14</w:t>
            </w:r>
          </w:p>
        </w:tc>
        <w:tc>
          <w:tcPr>
            <w:tcW w:w="1871" w:type="dxa"/>
            <w:noWrap/>
            <w:hideMark/>
          </w:tcPr>
          <w:p w14:paraId="5287B1BD"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293.58</w:t>
            </w:r>
          </w:p>
        </w:tc>
      </w:tr>
      <w:tr w:rsidR="00C05A0D" w:rsidRPr="00494A76" w14:paraId="2495865E" w14:textId="77777777" w:rsidTr="00F750E3">
        <w:trPr>
          <w:trHeight w:val="312"/>
        </w:trPr>
        <w:tc>
          <w:tcPr>
            <w:tcW w:w="2846" w:type="dxa"/>
            <w:hideMark/>
          </w:tcPr>
          <w:p w14:paraId="1E249D10"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Arcelia</w:t>
            </w:r>
          </w:p>
        </w:tc>
        <w:tc>
          <w:tcPr>
            <w:tcW w:w="1403" w:type="dxa"/>
            <w:noWrap/>
            <w:hideMark/>
          </w:tcPr>
          <w:p w14:paraId="7DAA370A"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40</w:t>
            </w:r>
          </w:p>
        </w:tc>
        <w:tc>
          <w:tcPr>
            <w:tcW w:w="1507" w:type="dxa"/>
            <w:noWrap/>
            <w:hideMark/>
          </w:tcPr>
          <w:p w14:paraId="060E7EBC"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59.79</w:t>
            </w:r>
          </w:p>
        </w:tc>
        <w:tc>
          <w:tcPr>
            <w:tcW w:w="1767" w:type="dxa"/>
            <w:noWrap/>
            <w:hideMark/>
          </w:tcPr>
          <w:p w14:paraId="7520AEC3"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28.23</w:t>
            </w:r>
          </w:p>
        </w:tc>
        <w:tc>
          <w:tcPr>
            <w:tcW w:w="1871" w:type="dxa"/>
            <w:noWrap/>
            <w:hideMark/>
          </w:tcPr>
          <w:p w14:paraId="01DD5F16"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239.39</w:t>
            </w:r>
          </w:p>
        </w:tc>
      </w:tr>
      <w:tr w:rsidR="00C05A0D" w:rsidRPr="00494A76" w14:paraId="13DF9448" w14:textId="77777777" w:rsidTr="00F750E3">
        <w:trPr>
          <w:trHeight w:val="312"/>
        </w:trPr>
        <w:tc>
          <w:tcPr>
            <w:tcW w:w="2846" w:type="dxa"/>
            <w:hideMark/>
          </w:tcPr>
          <w:p w14:paraId="1750808C"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Atenango del Río</w:t>
            </w:r>
          </w:p>
        </w:tc>
        <w:tc>
          <w:tcPr>
            <w:tcW w:w="1403" w:type="dxa"/>
            <w:noWrap/>
            <w:hideMark/>
          </w:tcPr>
          <w:p w14:paraId="06602E6A"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15</w:t>
            </w:r>
          </w:p>
        </w:tc>
        <w:tc>
          <w:tcPr>
            <w:tcW w:w="1507" w:type="dxa"/>
            <w:noWrap/>
            <w:hideMark/>
          </w:tcPr>
          <w:p w14:paraId="32E14AC9"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0.00</w:t>
            </w:r>
          </w:p>
        </w:tc>
        <w:tc>
          <w:tcPr>
            <w:tcW w:w="1767" w:type="dxa"/>
            <w:noWrap/>
            <w:hideMark/>
          </w:tcPr>
          <w:p w14:paraId="07FED64B"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19.41</w:t>
            </w:r>
          </w:p>
        </w:tc>
        <w:tc>
          <w:tcPr>
            <w:tcW w:w="1871" w:type="dxa"/>
            <w:noWrap/>
            <w:hideMark/>
          </w:tcPr>
          <w:p w14:paraId="566FA37B"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391.50</w:t>
            </w:r>
          </w:p>
        </w:tc>
      </w:tr>
      <w:tr w:rsidR="00C05A0D" w:rsidRPr="00494A76" w14:paraId="1AFC625D" w14:textId="77777777" w:rsidTr="00F750E3">
        <w:trPr>
          <w:trHeight w:val="312"/>
        </w:trPr>
        <w:tc>
          <w:tcPr>
            <w:tcW w:w="2846" w:type="dxa"/>
            <w:hideMark/>
          </w:tcPr>
          <w:p w14:paraId="03484588" w14:textId="77777777" w:rsidR="00C05A0D" w:rsidRPr="00A941AA" w:rsidRDefault="00C05A0D" w:rsidP="0049572B">
            <w:pPr>
              <w:spacing w:line="360" w:lineRule="auto"/>
              <w:jc w:val="center"/>
              <w:rPr>
                <w:rFonts w:ascii="Times New Roman" w:hAnsi="Times New Roman" w:cs="Times New Roman"/>
                <w:sz w:val="24"/>
                <w:szCs w:val="24"/>
              </w:rPr>
            </w:pPr>
            <w:proofErr w:type="spellStart"/>
            <w:r w:rsidRPr="00A941AA">
              <w:rPr>
                <w:rFonts w:ascii="Times New Roman" w:hAnsi="Times New Roman" w:cs="Times New Roman"/>
                <w:sz w:val="24"/>
                <w:szCs w:val="24"/>
              </w:rPr>
              <w:t>Atlamajalcingo</w:t>
            </w:r>
            <w:proofErr w:type="spellEnd"/>
            <w:r w:rsidRPr="00A941AA">
              <w:rPr>
                <w:rFonts w:ascii="Times New Roman" w:hAnsi="Times New Roman" w:cs="Times New Roman"/>
                <w:sz w:val="24"/>
                <w:szCs w:val="24"/>
              </w:rPr>
              <w:t xml:space="preserve"> del Monte</w:t>
            </w:r>
          </w:p>
        </w:tc>
        <w:tc>
          <w:tcPr>
            <w:tcW w:w="1403" w:type="dxa"/>
            <w:noWrap/>
            <w:hideMark/>
          </w:tcPr>
          <w:p w14:paraId="06A02ECD"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39</w:t>
            </w:r>
          </w:p>
        </w:tc>
        <w:tc>
          <w:tcPr>
            <w:tcW w:w="1507" w:type="dxa"/>
            <w:noWrap/>
            <w:hideMark/>
          </w:tcPr>
          <w:p w14:paraId="4A303163"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0.00</w:t>
            </w:r>
          </w:p>
        </w:tc>
        <w:tc>
          <w:tcPr>
            <w:tcW w:w="1767" w:type="dxa"/>
            <w:noWrap/>
            <w:hideMark/>
          </w:tcPr>
          <w:p w14:paraId="35E3754D"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7.89</w:t>
            </w:r>
          </w:p>
        </w:tc>
        <w:tc>
          <w:tcPr>
            <w:tcW w:w="1871" w:type="dxa"/>
            <w:noWrap/>
            <w:hideMark/>
          </w:tcPr>
          <w:p w14:paraId="7217ED6D"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1090.74</w:t>
            </w:r>
          </w:p>
        </w:tc>
      </w:tr>
      <w:tr w:rsidR="00C05A0D" w:rsidRPr="00494A76" w14:paraId="4DF31388" w14:textId="77777777" w:rsidTr="00F750E3">
        <w:trPr>
          <w:trHeight w:val="312"/>
        </w:trPr>
        <w:tc>
          <w:tcPr>
            <w:tcW w:w="2846" w:type="dxa"/>
            <w:hideMark/>
          </w:tcPr>
          <w:p w14:paraId="5F5655B0"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Atlixtac</w:t>
            </w:r>
          </w:p>
        </w:tc>
        <w:tc>
          <w:tcPr>
            <w:tcW w:w="1403" w:type="dxa"/>
            <w:noWrap/>
            <w:hideMark/>
          </w:tcPr>
          <w:p w14:paraId="0E221ADB"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47</w:t>
            </w:r>
          </w:p>
        </w:tc>
        <w:tc>
          <w:tcPr>
            <w:tcW w:w="1507" w:type="dxa"/>
            <w:noWrap/>
            <w:hideMark/>
          </w:tcPr>
          <w:p w14:paraId="4D6CF5D6"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0.00</w:t>
            </w:r>
          </w:p>
        </w:tc>
        <w:tc>
          <w:tcPr>
            <w:tcW w:w="1767" w:type="dxa"/>
            <w:noWrap/>
            <w:hideMark/>
          </w:tcPr>
          <w:p w14:paraId="681FE802"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22.30</w:t>
            </w:r>
          </w:p>
        </w:tc>
        <w:tc>
          <w:tcPr>
            <w:tcW w:w="1871" w:type="dxa"/>
            <w:noWrap/>
            <w:hideMark/>
          </w:tcPr>
          <w:p w14:paraId="2B1489B1"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322.28</w:t>
            </w:r>
          </w:p>
        </w:tc>
      </w:tr>
      <w:tr w:rsidR="00C05A0D" w:rsidRPr="00494A76" w14:paraId="3E7BCDBC" w14:textId="77777777" w:rsidTr="00F750E3">
        <w:trPr>
          <w:trHeight w:val="312"/>
        </w:trPr>
        <w:tc>
          <w:tcPr>
            <w:tcW w:w="2846" w:type="dxa"/>
            <w:hideMark/>
          </w:tcPr>
          <w:p w14:paraId="01412625"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Atoyac de Álvarez</w:t>
            </w:r>
          </w:p>
        </w:tc>
        <w:tc>
          <w:tcPr>
            <w:tcW w:w="1403" w:type="dxa"/>
            <w:noWrap/>
            <w:hideMark/>
          </w:tcPr>
          <w:p w14:paraId="3B6115D6"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42</w:t>
            </w:r>
          </w:p>
        </w:tc>
        <w:tc>
          <w:tcPr>
            <w:tcW w:w="1507" w:type="dxa"/>
            <w:noWrap/>
            <w:hideMark/>
          </w:tcPr>
          <w:p w14:paraId="168F75A8"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33.41</w:t>
            </w:r>
          </w:p>
        </w:tc>
        <w:tc>
          <w:tcPr>
            <w:tcW w:w="1767" w:type="dxa"/>
            <w:noWrap/>
            <w:hideMark/>
          </w:tcPr>
          <w:p w14:paraId="18A174D7"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33.64</w:t>
            </w:r>
          </w:p>
        </w:tc>
        <w:tc>
          <w:tcPr>
            <w:tcW w:w="1871" w:type="dxa"/>
            <w:noWrap/>
            <w:hideMark/>
          </w:tcPr>
          <w:p w14:paraId="050C2889"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185.93</w:t>
            </w:r>
          </w:p>
        </w:tc>
      </w:tr>
      <w:tr w:rsidR="00C05A0D" w:rsidRPr="00494A76" w14:paraId="47A33EF8" w14:textId="77777777" w:rsidTr="00F750E3">
        <w:trPr>
          <w:trHeight w:val="312"/>
        </w:trPr>
        <w:tc>
          <w:tcPr>
            <w:tcW w:w="2846" w:type="dxa"/>
            <w:hideMark/>
          </w:tcPr>
          <w:p w14:paraId="2E908774"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Ayutla de los Libres</w:t>
            </w:r>
          </w:p>
        </w:tc>
        <w:tc>
          <w:tcPr>
            <w:tcW w:w="1403" w:type="dxa"/>
            <w:noWrap/>
            <w:hideMark/>
          </w:tcPr>
          <w:p w14:paraId="79A94507"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67</w:t>
            </w:r>
          </w:p>
        </w:tc>
        <w:tc>
          <w:tcPr>
            <w:tcW w:w="1507" w:type="dxa"/>
            <w:noWrap/>
            <w:hideMark/>
          </w:tcPr>
          <w:p w14:paraId="6DCA2037"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25.53</w:t>
            </w:r>
          </w:p>
        </w:tc>
        <w:tc>
          <w:tcPr>
            <w:tcW w:w="1767" w:type="dxa"/>
            <w:noWrap/>
            <w:hideMark/>
          </w:tcPr>
          <w:p w14:paraId="7E42D5CA"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26.29</w:t>
            </w:r>
          </w:p>
        </w:tc>
        <w:tc>
          <w:tcPr>
            <w:tcW w:w="1871" w:type="dxa"/>
            <w:noWrap/>
            <w:hideMark/>
          </w:tcPr>
          <w:p w14:paraId="6510914E"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257.61</w:t>
            </w:r>
          </w:p>
        </w:tc>
      </w:tr>
      <w:tr w:rsidR="00C05A0D" w:rsidRPr="00494A76" w14:paraId="4E670BB4" w14:textId="77777777" w:rsidTr="00F750E3">
        <w:trPr>
          <w:trHeight w:val="312"/>
        </w:trPr>
        <w:tc>
          <w:tcPr>
            <w:tcW w:w="2846" w:type="dxa"/>
            <w:hideMark/>
          </w:tcPr>
          <w:p w14:paraId="5CB37D91" w14:textId="77777777" w:rsidR="00C05A0D" w:rsidRPr="00A941AA" w:rsidRDefault="00C05A0D" w:rsidP="0049572B">
            <w:pPr>
              <w:spacing w:line="360" w:lineRule="auto"/>
              <w:jc w:val="center"/>
              <w:rPr>
                <w:rFonts w:ascii="Times New Roman" w:hAnsi="Times New Roman" w:cs="Times New Roman"/>
                <w:sz w:val="24"/>
                <w:szCs w:val="24"/>
              </w:rPr>
            </w:pPr>
            <w:proofErr w:type="spellStart"/>
            <w:r w:rsidRPr="00A941AA">
              <w:rPr>
                <w:rFonts w:ascii="Times New Roman" w:hAnsi="Times New Roman" w:cs="Times New Roman"/>
                <w:sz w:val="24"/>
                <w:szCs w:val="24"/>
              </w:rPr>
              <w:t>Azoyú</w:t>
            </w:r>
            <w:proofErr w:type="spellEnd"/>
          </w:p>
        </w:tc>
        <w:tc>
          <w:tcPr>
            <w:tcW w:w="1403" w:type="dxa"/>
            <w:noWrap/>
            <w:hideMark/>
          </w:tcPr>
          <w:p w14:paraId="6CE51CD5"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38</w:t>
            </w:r>
          </w:p>
        </w:tc>
        <w:tc>
          <w:tcPr>
            <w:tcW w:w="1507" w:type="dxa"/>
            <w:noWrap/>
            <w:hideMark/>
          </w:tcPr>
          <w:p w14:paraId="2C900C91"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0.00</w:t>
            </w:r>
          </w:p>
        </w:tc>
        <w:tc>
          <w:tcPr>
            <w:tcW w:w="1767" w:type="dxa"/>
            <w:noWrap/>
            <w:hideMark/>
          </w:tcPr>
          <w:p w14:paraId="2D3EF3D0"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30.29</w:t>
            </w:r>
          </w:p>
        </w:tc>
        <w:tc>
          <w:tcPr>
            <w:tcW w:w="1871" w:type="dxa"/>
            <w:noWrap/>
            <w:hideMark/>
          </w:tcPr>
          <w:p w14:paraId="631C43EF"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216.61</w:t>
            </w:r>
          </w:p>
        </w:tc>
      </w:tr>
      <w:tr w:rsidR="00C05A0D" w:rsidRPr="00494A76" w14:paraId="476AE68B" w14:textId="77777777" w:rsidTr="00F750E3">
        <w:trPr>
          <w:trHeight w:val="312"/>
        </w:trPr>
        <w:tc>
          <w:tcPr>
            <w:tcW w:w="2846" w:type="dxa"/>
            <w:hideMark/>
          </w:tcPr>
          <w:p w14:paraId="6238D719"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Benito Juárez</w:t>
            </w:r>
          </w:p>
        </w:tc>
        <w:tc>
          <w:tcPr>
            <w:tcW w:w="1403" w:type="dxa"/>
            <w:noWrap/>
            <w:hideMark/>
          </w:tcPr>
          <w:p w14:paraId="39A0CAB3"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65</w:t>
            </w:r>
          </w:p>
        </w:tc>
        <w:tc>
          <w:tcPr>
            <w:tcW w:w="1507" w:type="dxa"/>
            <w:noWrap/>
            <w:hideMark/>
          </w:tcPr>
          <w:p w14:paraId="688D0F17"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0.00</w:t>
            </w:r>
          </w:p>
        </w:tc>
        <w:tc>
          <w:tcPr>
            <w:tcW w:w="1767" w:type="dxa"/>
            <w:noWrap/>
            <w:hideMark/>
          </w:tcPr>
          <w:p w14:paraId="0688CBF0"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36.36</w:t>
            </w:r>
          </w:p>
        </w:tc>
        <w:tc>
          <w:tcPr>
            <w:tcW w:w="1871" w:type="dxa"/>
            <w:noWrap/>
            <w:hideMark/>
          </w:tcPr>
          <w:p w14:paraId="49045CDA"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164.30</w:t>
            </w:r>
          </w:p>
        </w:tc>
      </w:tr>
      <w:tr w:rsidR="00C05A0D" w:rsidRPr="00494A76" w14:paraId="22BC1CB5" w14:textId="77777777" w:rsidTr="00F750E3">
        <w:trPr>
          <w:trHeight w:val="312"/>
        </w:trPr>
        <w:tc>
          <w:tcPr>
            <w:tcW w:w="2846" w:type="dxa"/>
            <w:hideMark/>
          </w:tcPr>
          <w:p w14:paraId="6B1B4A0B"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Buenavista de Cuéllar</w:t>
            </w:r>
          </w:p>
        </w:tc>
        <w:tc>
          <w:tcPr>
            <w:tcW w:w="1403" w:type="dxa"/>
            <w:noWrap/>
            <w:hideMark/>
          </w:tcPr>
          <w:p w14:paraId="10F48940"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44</w:t>
            </w:r>
          </w:p>
        </w:tc>
        <w:tc>
          <w:tcPr>
            <w:tcW w:w="1507" w:type="dxa"/>
            <w:noWrap/>
            <w:hideMark/>
          </w:tcPr>
          <w:p w14:paraId="10421C77"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0.00</w:t>
            </w:r>
          </w:p>
        </w:tc>
        <w:tc>
          <w:tcPr>
            <w:tcW w:w="1767" w:type="dxa"/>
            <w:noWrap/>
            <w:hideMark/>
          </w:tcPr>
          <w:p w14:paraId="534ACE42"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37.21</w:t>
            </w:r>
          </w:p>
        </w:tc>
        <w:tc>
          <w:tcPr>
            <w:tcW w:w="1871" w:type="dxa"/>
            <w:noWrap/>
            <w:hideMark/>
          </w:tcPr>
          <w:p w14:paraId="77D78953"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158.13</w:t>
            </w:r>
          </w:p>
        </w:tc>
      </w:tr>
      <w:tr w:rsidR="00C05A0D" w:rsidRPr="00494A76" w14:paraId="09400AE5" w14:textId="77777777" w:rsidTr="00F750E3">
        <w:trPr>
          <w:trHeight w:val="312"/>
        </w:trPr>
        <w:tc>
          <w:tcPr>
            <w:tcW w:w="2846" w:type="dxa"/>
            <w:hideMark/>
          </w:tcPr>
          <w:p w14:paraId="25A6006E" w14:textId="77777777" w:rsidR="00C05A0D" w:rsidRPr="00A941AA" w:rsidRDefault="00C05A0D" w:rsidP="0049572B">
            <w:pPr>
              <w:spacing w:line="360" w:lineRule="auto"/>
              <w:jc w:val="center"/>
              <w:rPr>
                <w:rFonts w:ascii="Times New Roman" w:hAnsi="Times New Roman" w:cs="Times New Roman"/>
                <w:sz w:val="24"/>
                <w:szCs w:val="24"/>
              </w:rPr>
            </w:pPr>
            <w:proofErr w:type="spellStart"/>
            <w:r w:rsidRPr="00A941AA">
              <w:rPr>
                <w:rFonts w:ascii="Times New Roman" w:hAnsi="Times New Roman" w:cs="Times New Roman"/>
                <w:sz w:val="24"/>
                <w:szCs w:val="24"/>
              </w:rPr>
              <w:t>Coahuayutla</w:t>
            </w:r>
            <w:proofErr w:type="spellEnd"/>
            <w:r w:rsidRPr="00A941AA">
              <w:rPr>
                <w:rFonts w:ascii="Times New Roman" w:hAnsi="Times New Roman" w:cs="Times New Roman"/>
                <w:sz w:val="24"/>
                <w:szCs w:val="24"/>
              </w:rPr>
              <w:t xml:space="preserve"> </w:t>
            </w:r>
          </w:p>
        </w:tc>
        <w:tc>
          <w:tcPr>
            <w:tcW w:w="1403" w:type="dxa"/>
            <w:noWrap/>
            <w:hideMark/>
          </w:tcPr>
          <w:p w14:paraId="6C6B4A09"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5</w:t>
            </w:r>
          </w:p>
        </w:tc>
        <w:tc>
          <w:tcPr>
            <w:tcW w:w="1507" w:type="dxa"/>
            <w:noWrap/>
            <w:hideMark/>
          </w:tcPr>
          <w:p w14:paraId="6B041F72"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0.00</w:t>
            </w:r>
          </w:p>
        </w:tc>
        <w:tc>
          <w:tcPr>
            <w:tcW w:w="1767" w:type="dxa"/>
            <w:noWrap/>
            <w:hideMark/>
          </w:tcPr>
          <w:p w14:paraId="18375313"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21.21</w:t>
            </w:r>
          </w:p>
        </w:tc>
        <w:tc>
          <w:tcPr>
            <w:tcW w:w="1871" w:type="dxa"/>
            <w:noWrap/>
            <w:hideMark/>
          </w:tcPr>
          <w:p w14:paraId="1D7AC0B8"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348.94</w:t>
            </w:r>
          </w:p>
        </w:tc>
      </w:tr>
      <w:tr w:rsidR="00C05A0D" w:rsidRPr="00494A76" w14:paraId="01A119FA" w14:textId="77777777" w:rsidTr="00F750E3">
        <w:trPr>
          <w:trHeight w:val="312"/>
        </w:trPr>
        <w:tc>
          <w:tcPr>
            <w:tcW w:w="2846" w:type="dxa"/>
            <w:hideMark/>
          </w:tcPr>
          <w:p w14:paraId="78EEA192"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Cocula</w:t>
            </w:r>
          </w:p>
        </w:tc>
        <w:tc>
          <w:tcPr>
            <w:tcW w:w="1403" w:type="dxa"/>
            <w:noWrap/>
            <w:hideMark/>
          </w:tcPr>
          <w:p w14:paraId="75B94896"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30</w:t>
            </w:r>
          </w:p>
        </w:tc>
        <w:tc>
          <w:tcPr>
            <w:tcW w:w="1507" w:type="dxa"/>
            <w:noWrap/>
            <w:hideMark/>
          </w:tcPr>
          <w:p w14:paraId="602287B8"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0.00</w:t>
            </w:r>
          </w:p>
        </w:tc>
        <w:tc>
          <w:tcPr>
            <w:tcW w:w="1767" w:type="dxa"/>
            <w:noWrap/>
            <w:hideMark/>
          </w:tcPr>
          <w:p w14:paraId="27BD86F8"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29.35</w:t>
            </w:r>
          </w:p>
        </w:tc>
        <w:tc>
          <w:tcPr>
            <w:tcW w:w="1871" w:type="dxa"/>
            <w:noWrap/>
            <w:hideMark/>
          </w:tcPr>
          <w:p w14:paraId="2CEFABDD"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226.08</w:t>
            </w:r>
          </w:p>
        </w:tc>
      </w:tr>
      <w:tr w:rsidR="00C05A0D" w:rsidRPr="00494A76" w14:paraId="032BB26C" w14:textId="77777777" w:rsidTr="00F750E3">
        <w:trPr>
          <w:trHeight w:val="312"/>
        </w:trPr>
        <w:tc>
          <w:tcPr>
            <w:tcW w:w="2846" w:type="dxa"/>
            <w:hideMark/>
          </w:tcPr>
          <w:p w14:paraId="1C6E3363"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Copala</w:t>
            </w:r>
          </w:p>
        </w:tc>
        <w:tc>
          <w:tcPr>
            <w:tcW w:w="1403" w:type="dxa"/>
            <w:noWrap/>
            <w:hideMark/>
          </w:tcPr>
          <w:p w14:paraId="4AB60CD8"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48</w:t>
            </w:r>
          </w:p>
        </w:tc>
        <w:tc>
          <w:tcPr>
            <w:tcW w:w="1507" w:type="dxa"/>
            <w:noWrap/>
            <w:hideMark/>
          </w:tcPr>
          <w:p w14:paraId="4517A26F"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0.00</w:t>
            </w:r>
          </w:p>
        </w:tc>
        <w:tc>
          <w:tcPr>
            <w:tcW w:w="1767" w:type="dxa"/>
            <w:noWrap/>
            <w:hideMark/>
          </w:tcPr>
          <w:p w14:paraId="36BF43F5"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27.52</w:t>
            </w:r>
          </w:p>
        </w:tc>
        <w:tc>
          <w:tcPr>
            <w:tcW w:w="1871" w:type="dxa"/>
            <w:noWrap/>
            <w:hideMark/>
          </w:tcPr>
          <w:p w14:paraId="629EDA5B"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247.28</w:t>
            </w:r>
          </w:p>
        </w:tc>
      </w:tr>
      <w:tr w:rsidR="00C05A0D" w:rsidRPr="00494A76" w14:paraId="2C037238" w14:textId="77777777" w:rsidTr="00F750E3">
        <w:trPr>
          <w:trHeight w:val="312"/>
        </w:trPr>
        <w:tc>
          <w:tcPr>
            <w:tcW w:w="2846" w:type="dxa"/>
            <w:hideMark/>
          </w:tcPr>
          <w:p w14:paraId="3E689926"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Copalillo</w:t>
            </w:r>
          </w:p>
        </w:tc>
        <w:tc>
          <w:tcPr>
            <w:tcW w:w="1403" w:type="dxa"/>
            <w:noWrap/>
            <w:hideMark/>
          </w:tcPr>
          <w:p w14:paraId="4DC81E53"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20</w:t>
            </w:r>
          </w:p>
        </w:tc>
        <w:tc>
          <w:tcPr>
            <w:tcW w:w="1507" w:type="dxa"/>
            <w:noWrap/>
            <w:hideMark/>
          </w:tcPr>
          <w:p w14:paraId="114026A1"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0.00</w:t>
            </w:r>
          </w:p>
        </w:tc>
        <w:tc>
          <w:tcPr>
            <w:tcW w:w="1767" w:type="dxa"/>
            <w:noWrap/>
            <w:hideMark/>
          </w:tcPr>
          <w:p w14:paraId="6516A51C"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16.88</w:t>
            </w:r>
          </w:p>
        </w:tc>
        <w:tc>
          <w:tcPr>
            <w:tcW w:w="1871" w:type="dxa"/>
            <w:noWrap/>
            <w:hideMark/>
          </w:tcPr>
          <w:p w14:paraId="30C90CF9"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459.16</w:t>
            </w:r>
          </w:p>
        </w:tc>
      </w:tr>
      <w:tr w:rsidR="00C05A0D" w:rsidRPr="00494A76" w14:paraId="510BBC46" w14:textId="77777777" w:rsidTr="00F750E3">
        <w:trPr>
          <w:trHeight w:val="312"/>
        </w:trPr>
        <w:tc>
          <w:tcPr>
            <w:tcW w:w="2846" w:type="dxa"/>
            <w:hideMark/>
          </w:tcPr>
          <w:p w14:paraId="1B4185F1" w14:textId="77777777" w:rsidR="00C05A0D" w:rsidRPr="00A941AA" w:rsidRDefault="00C05A0D" w:rsidP="0049572B">
            <w:pPr>
              <w:spacing w:line="360" w:lineRule="auto"/>
              <w:jc w:val="center"/>
              <w:rPr>
                <w:rFonts w:ascii="Times New Roman" w:hAnsi="Times New Roman" w:cs="Times New Roman"/>
                <w:sz w:val="24"/>
                <w:szCs w:val="24"/>
              </w:rPr>
            </w:pPr>
            <w:proofErr w:type="spellStart"/>
            <w:r w:rsidRPr="00A941AA">
              <w:rPr>
                <w:rFonts w:ascii="Times New Roman" w:hAnsi="Times New Roman" w:cs="Times New Roman"/>
                <w:sz w:val="24"/>
                <w:szCs w:val="24"/>
              </w:rPr>
              <w:t>Copanatoyac</w:t>
            </w:r>
            <w:proofErr w:type="spellEnd"/>
          </w:p>
        </w:tc>
        <w:tc>
          <w:tcPr>
            <w:tcW w:w="1403" w:type="dxa"/>
            <w:noWrap/>
            <w:hideMark/>
          </w:tcPr>
          <w:p w14:paraId="3BBC3FD9"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66</w:t>
            </w:r>
          </w:p>
        </w:tc>
        <w:tc>
          <w:tcPr>
            <w:tcW w:w="1507" w:type="dxa"/>
            <w:noWrap/>
            <w:hideMark/>
          </w:tcPr>
          <w:p w14:paraId="3FEA44BE"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0.00</w:t>
            </w:r>
          </w:p>
        </w:tc>
        <w:tc>
          <w:tcPr>
            <w:tcW w:w="1767" w:type="dxa"/>
            <w:noWrap/>
            <w:hideMark/>
          </w:tcPr>
          <w:p w14:paraId="195C0FDB"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18.93</w:t>
            </w:r>
          </w:p>
        </w:tc>
        <w:tc>
          <w:tcPr>
            <w:tcW w:w="1871" w:type="dxa"/>
            <w:noWrap/>
            <w:hideMark/>
          </w:tcPr>
          <w:p w14:paraId="7BD90E6F"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396.73</w:t>
            </w:r>
          </w:p>
        </w:tc>
      </w:tr>
      <w:tr w:rsidR="00C05A0D" w:rsidRPr="00494A76" w14:paraId="4EC2F1F3" w14:textId="77777777" w:rsidTr="00F750E3">
        <w:trPr>
          <w:trHeight w:val="312"/>
        </w:trPr>
        <w:tc>
          <w:tcPr>
            <w:tcW w:w="2846" w:type="dxa"/>
            <w:hideMark/>
          </w:tcPr>
          <w:p w14:paraId="4A429E53"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Coyuca de Benítez</w:t>
            </w:r>
          </w:p>
        </w:tc>
        <w:tc>
          <w:tcPr>
            <w:tcW w:w="1403" w:type="dxa"/>
            <w:noWrap/>
            <w:hideMark/>
          </w:tcPr>
          <w:p w14:paraId="78C0A845"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42</w:t>
            </w:r>
          </w:p>
        </w:tc>
        <w:tc>
          <w:tcPr>
            <w:tcW w:w="1507" w:type="dxa"/>
            <w:noWrap/>
            <w:hideMark/>
          </w:tcPr>
          <w:p w14:paraId="12046245"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0.00</w:t>
            </w:r>
          </w:p>
        </w:tc>
        <w:tc>
          <w:tcPr>
            <w:tcW w:w="1767" w:type="dxa"/>
            <w:noWrap/>
            <w:hideMark/>
          </w:tcPr>
          <w:p w14:paraId="4D3AA6A4"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33.27</w:t>
            </w:r>
          </w:p>
        </w:tc>
        <w:tc>
          <w:tcPr>
            <w:tcW w:w="1871" w:type="dxa"/>
            <w:noWrap/>
            <w:hideMark/>
          </w:tcPr>
          <w:p w14:paraId="5E17B68C"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187.21</w:t>
            </w:r>
          </w:p>
        </w:tc>
      </w:tr>
      <w:tr w:rsidR="00C05A0D" w:rsidRPr="00494A76" w14:paraId="2E408A0E" w14:textId="77777777" w:rsidTr="00F750E3">
        <w:trPr>
          <w:trHeight w:val="312"/>
        </w:trPr>
        <w:tc>
          <w:tcPr>
            <w:tcW w:w="2846" w:type="dxa"/>
            <w:hideMark/>
          </w:tcPr>
          <w:p w14:paraId="27C8CFFF"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Coyuca de Catalán</w:t>
            </w:r>
          </w:p>
        </w:tc>
        <w:tc>
          <w:tcPr>
            <w:tcW w:w="1403" w:type="dxa"/>
            <w:noWrap/>
            <w:hideMark/>
          </w:tcPr>
          <w:p w14:paraId="5DE01F82"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11</w:t>
            </w:r>
          </w:p>
        </w:tc>
        <w:tc>
          <w:tcPr>
            <w:tcW w:w="1507" w:type="dxa"/>
            <w:noWrap/>
            <w:hideMark/>
          </w:tcPr>
          <w:p w14:paraId="7A25AF11"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0.00</w:t>
            </w:r>
          </w:p>
        </w:tc>
        <w:tc>
          <w:tcPr>
            <w:tcW w:w="1767" w:type="dxa"/>
            <w:noWrap/>
            <w:hideMark/>
          </w:tcPr>
          <w:p w14:paraId="12BA0E26"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20.45</w:t>
            </w:r>
          </w:p>
        </w:tc>
        <w:tc>
          <w:tcPr>
            <w:tcW w:w="1871" w:type="dxa"/>
            <w:noWrap/>
            <w:hideMark/>
          </w:tcPr>
          <w:p w14:paraId="06BD7BBC"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360.63</w:t>
            </w:r>
          </w:p>
        </w:tc>
      </w:tr>
      <w:tr w:rsidR="00C05A0D" w:rsidRPr="00494A76" w14:paraId="557D3041" w14:textId="77777777" w:rsidTr="00F750E3">
        <w:trPr>
          <w:trHeight w:val="312"/>
        </w:trPr>
        <w:tc>
          <w:tcPr>
            <w:tcW w:w="2846" w:type="dxa"/>
            <w:hideMark/>
          </w:tcPr>
          <w:p w14:paraId="7CFCFBBF"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Cuajinicuilapa</w:t>
            </w:r>
          </w:p>
        </w:tc>
        <w:tc>
          <w:tcPr>
            <w:tcW w:w="1403" w:type="dxa"/>
            <w:noWrap/>
            <w:hideMark/>
          </w:tcPr>
          <w:p w14:paraId="1052C53A"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42</w:t>
            </w:r>
          </w:p>
        </w:tc>
        <w:tc>
          <w:tcPr>
            <w:tcW w:w="1507" w:type="dxa"/>
            <w:noWrap/>
            <w:hideMark/>
          </w:tcPr>
          <w:p w14:paraId="5264F8D8"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0.00</w:t>
            </w:r>
          </w:p>
        </w:tc>
        <w:tc>
          <w:tcPr>
            <w:tcW w:w="1767" w:type="dxa"/>
            <w:noWrap/>
            <w:hideMark/>
          </w:tcPr>
          <w:p w14:paraId="06AB47D8"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31.76</w:t>
            </w:r>
          </w:p>
        </w:tc>
        <w:tc>
          <w:tcPr>
            <w:tcW w:w="1871" w:type="dxa"/>
            <w:noWrap/>
            <w:hideMark/>
          </w:tcPr>
          <w:p w14:paraId="73EFE6FB"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200.60</w:t>
            </w:r>
          </w:p>
        </w:tc>
      </w:tr>
      <w:tr w:rsidR="00C05A0D" w:rsidRPr="00494A76" w14:paraId="67007EF4" w14:textId="77777777" w:rsidTr="00F750E3">
        <w:trPr>
          <w:trHeight w:val="312"/>
        </w:trPr>
        <w:tc>
          <w:tcPr>
            <w:tcW w:w="2846" w:type="dxa"/>
            <w:hideMark/>
          </w:tcPr>
          <w:p w14:paraId="3EB11E3B" w14:textId="77777777" w:rsidR="00C05A0D" w:rsidRPr="00A941AA" w:rsidRDefault="00C05A0D" w:rsidP="0049572B">
            <w:pPr>
              <w:spacing w:line="360" w:lineRule="auto"/>
              <w:jc w:val="center"/>
              <w:rPr>
                <w:rFonts w:ascii="Times New Roman" w:hAnsi="Times New Roman" w:cs="Times New Roman"/>
                <w:sz w:val="24"/>
                <w:szCs w:val="24"/>
              </w:rPr>
            </w:pPr>
            <w:proofErr w:type="spellStart"/>
            <w:r w:rsidRPr="00A941AA">
              <w:rPr>
                <w:rFonts w:ascii="Times New Roman" w:hAnsi="Times New Roman" w:cs="Times New Roman"/>
                <w:sz w:val="24"/>
                <w:szCs w:val="24"/>
              </w:rPr>
              <w:t>Cualác</w:t>
            </w:r>
            <w:proofErr w:type="spellEnd"/>
          </w:p>
        </w:tc>
        <w:tc>
          <w:tcPr>
            <w:tcW w:w="1403" w:type="dxa"/>
            <w:noWrap/>
            <w:hideMark/>
          </w:tcPr>
          <w:p w14:paraId="2BE19780"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32</w:t>
            </w:r>
          </w:p>
        </w:tc>
        <w:tc>
          <w:tcPr>
            <w:tcW w:w="1507" w:type="dxa"/>
            <w:noWrap/>
            <w:hideMark/>
          </w:tcPr>
          <w:p w14:paraId="087DC9B8"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0.00</w:t>
            </w:r>
          </w:p>
        </w:tc>
        <w:tc>
          <w:tcPr>
            <w:tcW w:w="1767" w:type="dxa"/>
            <w:noWrap/>
            <w:hideMark/>
          </w:tcPr>
          <w:p w14:paraId="5CB03E81"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17.01</w:t>
            </w:r>
          </w:p>
        </w:tc>
        <w:tc>
          <w:tcPr>
            <w:tcW w:w="1871" w:type="dxa"/>
            <w:noWrap/>
            <w:hideMark/>
          </w:tcPr>
          <w:p w14:paraId="705AD093"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459.11</w:t>
            </w:r>
          </w:p>
        </w:tc>
      </w:tr>
      <w:tr w:rsidR="00C05A0D" w:rsidRPr="00494A76" w14:paraId="60B85961" w14:textId="77777777" w:rsidTr="00F750E3">
        <w:trPr>
          <w:trHeight w:val="312"/>
        </w:trPr>
        <w:tc>
          <w:tcPr>
            <w:tcW w:w="2846" w:type="dxa"/>
            <w:hideMark/>
          </w:tcPr>
          <w:p w14:paraId="191331AE"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Cuautepec</w:t>
            </w:r>
          </w:p>
        </w:tc>
        <w:tc>
          <w:tcPr>
            <w:tcW w:w="1403" w:type="dxa"/>
            <w:noWrap/>
            <w:hideMark/>
          </w:tcPr>
          <w:p w14:paraId="1065AE4A"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53</w:t>
            </w:r>
          </w:p>
        </w:tc>
        <w:tc>
          <w:tcPr>
            <w:tcW w:w="1507" w:type="dxa"/>
            <w:noWrap/>
            <w:hideMark/>
          </w:tcPr>
          <w:p w14:paraId="27DC0AB3"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0.00</w:t>
            </w:r>
          </w:p>
        </w:tc>
        <w:tc>
          <w:tcPr>
            <w:tcW w:w="1767" w:type="dxa"/>
            <w:noWrap/>
            <w:hideMark/>
          </w:tcPr>
          <w:p w14:paraId="3F93493F"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27.54</w:t>
            </w:r>
          </w:p>
        </w:tc>
        <w:tc>
          <w:tcPr>
            <w:tcW w:w="1871" w:type="dxa"/>
            <w:noWrap/>
            <w:hideMark/>
          </w:tcPr>
          <w:p w14:paraId="106DD606"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245.42</w:t>
            </w:r>
          </w:p>
        </w:tc>
      </w:tr>
      <w:tr w:rsidR="00C05A0D" w:rsidRPr="00494A76" w14:paraId="4C77C518" w14:textId="77777777" w:rsidTr="00F750E3">
        <w:trPr>
          <w:trHeight w:val="312"/>
        </w:trPr>
        <w:tc>
          <w:tcPr>
            <w:tcW w:w="2846" w:type="dxa"/>
            <w:hideMark/>
          </w:tcPr>
          <w:p w14:paraId="1B49B6BB" w14:textId="77777777" w:rsidR="00C05A0D" w:rsidRPr="00A941AA" w:rsidRDefault="00C05A0D" w:rsidP="0049572B">
            <w:pPr>
              <w:spacing w:line="360" w:lineRule="auto"/>
              <w:jc w:val="center"/>
              <w:rPr>
                <w:rFonts w:ascii="Times New Roman" w:hAnsi="Times New Roman" w:cs="Times New Roman"/>
                <w:sz w:val="24"/>
                <w:szCs w:val="24"/>
              </w:rPr>
            </w:pPr>
            <w:proofErr w:type="spellStart"/>
            <w:r w:rsidRPr="00A941AA">
              <w:rPr>
                <w:rFonts w:ascii="Times New Roman" w:hAnsi="Times New Roman" w:cs="Times New Roman"/>
                <w:sz w:val="24"/>
                <w:szCs w:val="24"/>
              </w:rPr>
              <w:t>Cuetzala</w:t>
            </w:r>
            <w:proofErr w:type="spellEnd"/>
            <w:r w:rsidRPr="00A941AA">
              <w:rPr>
                <w:rFonts w:ascii="Times New Roman" w:hAnsi="Times New Roman" w:cs="Times New Roman"/>
                <w:sz w:val="24"/>
                <w:szCs w:val="24"/>
              </w:rPr>
              <w:t xml:space="preserve"> del Progreso</w:t>
            </w:r>
          </w:p>
        </w:tc>
        <w:tc>
          <w:tcPr>
            <w:tcW w:w="1403" w:type="dxa"/>
            <w:noWrap/>
            <w:hideMark/>
          </w:tcPr>
          <w:p w14:paraId="75F3EB43"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23</w:t>
            </w:r>
          </w:p>
        </w:tc>
        <w:tc>
          <w:tcPr>
            <w:tcW w:w="1507" w:type="dxa"/>
            <w:noWrap/>
            <w:hideMark/>
          </w:tcPr>
          <w:p w14:paraId="2995668C"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0.00</w:t>
            </w:r>
          </w:p>
        </w:tc>
        <w:tc>
          <w:tcPr>
            <w:tcW w:w="1767" w:type="dxa"/>
            <w:noWrap/>
            <w:hideMark/>
          </w:tcPr>
          <w:p w14:paraId="638BD06A"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20.35</w:t>
            </w:r>
          </w:p>
        </w:tc>
        <w:tc>
          <w:tcPr>
            <w:tcW w:w="1871" w:type="dxa"/>
            <w:noWrap/>
            <w:hideMark/>
          </w:tcPr>
          <w:p w14:paraId="05C75E42"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370.38</w:t>
            </w:r>
          </w:p>
        </w:tc>
      </w:tr>
      <w:tr w:rsidR="00C05A0D" w:rsidRPr="00494A76" w14:paraId="54FB5854" w14:textId="77777777" w:rsidTr="00F750E3">
        <w:trPr>
          <w:trHeight w:val="312"/>
        </w:trPr>
        <w:tc>
          <w:tcPr>
            <w:tcW w:w="2846" w:type="dxa"/>
            <w:hideMark/>
          </w:tcPr>
          <w:p w14:paraId="29D10F9F"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Cutzamala de Pinzón</w:t>
            </w:r>
          </w:p>
        </w:tc>
        <w:tc>
          <w:tcPr>
            <w:tcW w:w="1403" w:type="dxa"/>
            <w:noWrap/>
            <w:hideMark/>
          </w:tcPr>
          <w:p w14:paraId="545121CC"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15</w:t>
            </w:r>
          </w:p>
        </w:tc>
        <w:tc>
          <w:tcPr>
            <w:tcW w:w="1507" w:type="dxa"/>
            <w:noWrap/>
            <w:hideMark/>
          </w:tcPr>
          <w:p w14:paraId="478A838C"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0.00</w:t>
            </w:r>
          </w:p>
        </w:tc>
        <w:tc>
          <w:tcPr>
            <w:tcW w:w="1767" w:type="dxa"/>
            <w:noWrap/>
            <w:hideMark/>
          </w:tcPr>
          <w:p w14:paraId="27E5760A"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21.79</w:t>
            </w:r>
          </w:p>
        </w:tc>
        <w:tc>
          <w:tcPr>
            <w:tcW w:w="1871" w:type="dxa"/>
            <w:noWrap/>
            <w:hideMark/>
          </w:tcPr>
          <w:p w14:paraId="28EE31DB"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338.72</w:t>
            </w:r>
          </w:p>
        </w:tc>
      </w:tr>
      <w:tr w:rsidR="00C05A0D" w:rsidRPr="00494A76" w14:paraId="588447F8" w14:textId="77777777" w:rsidTr="00F750E3">
        <w:trPr>
          <w:trHeight w:val="312"/>
        </w:trPr>
        <w:tc>
          <w:tcPr>
            <w:tcW w:w="2846" w:type="dxa"/>
            <w:hideMark/>
          </w:tcPr>
          <w:p w14:paraId="49786A14"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Chilapa de Álvarez</w:t>
            </w:r>
          </w:p>
        </w:tc>
        <w:tc>
          <w:tcPr>
            <w:tcW w:w="1403" w:type="dxa"/>
            <w:noWrap/>
            <w:hideMark/>
          </w:tcPr>
          <w:p w14:paraId="2B8A59C2"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173</w:t>
            </w:r>
          </w:p>
        </w:tc>
        <w:tc>
          <w:tcPr>
            <w:tcW w:w="1507" w:type="dxa"/>
            <w:noWrap/>
            <w:hideMark/>
          </w:tcPr>
          <w:p w14:paraId="75A22ECE"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25.66</w:t>
            </w:r>
          </w:p>
        </w:tc>
        <w:tc>
          <w:tcPr>
            <w:tcW w:w="1767" w:type="dxa"/>
            <w:noWrap/>
            <w:hideMark/>
          </w:tcPr>
          <w:p w14:paraId="69EA920A"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28.95</w:t>
            </w:r>
          </w:p>
        </w:tc>
        <w:tc>
          <w:tcPr>
            <w:tcW w:w="1871" w:type="dxa"/>
            <w:noWrap/>
            <w:hideMark/>
          </w:tcPr>
          <w:p w14:paraId="66F1778D"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228.56</w:t>
            </w:r>
          </w:p>
        </w:tc>
      </w:tr>
      <w:tr w:rsidR="00C05A0D" w:rsidRPr="00494A76" w14:paraId="7B58B4B8" w14:textId="77777777" w:rsidTr="00F750E3">
        <w:trPr>
          <w:trHeight w:val="312"/>
        </w:trPr>
        <w:tc>
          <w:tcPr>
            <w:tcW w:w="2846" w:type="dxa"/>
            <w:hideMark/>
          </w:tcPr>
          <w:p w14:paraId="65C9D693"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Chilpancingo de los Bravo</w:t>
            </w:r>
          </w:p>
        </w:tc>
        <w:tc>
          <w:tcPr>
            <w:tcW w:w="1403" w:type="dxa"/>
            <w:noWrap/>
            <w:hideMark/>
          </w:tcPr>
          <w:p w14:paraId="0B39AB4F"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125</w:t>
            </w:r>
          </w:p>
        </w:tc>
        <w:tc>
          <w:tcPr>
            <w:tcW w:w="1507" w:type="dxa"/>
            <w:noWrap/>
            <w:hideMark/>
          </w:tcPr>
          <w:p w14:paraId="3E6DAA60"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76.68</w:t>
            </w:r>
          </w:p>
        </w:tc>
        <w:tc>
          <w:tcPr>
            <w:tcW w:w="1767" w:type="dxa"/>
            <w:noWrap/>
            <w:hideMark/>
          </w:tcPr>
          <w:p w14:paraId="102DF2F4"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39.96</w:t>
            </w:r>
          </w:p>
        </w:tc>
        <w:tc>
          <w:tcPr>
            <w:tcW w:w="1871" w:type="dxa"/>
            <w:noWrap/>
            <w:hideMark/>
          </w:tcPr>
          <w:p w14:paraId="4DCE3875"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139.84</w:t>
            </w:r>
          </w:p>
        </w:tc>
      </w:tr>
      <w:tr w:rsidR="00C05A0D" w:rsidRPr="00494A76" w14:paraId="362946A0" w14:textId="77777777" w:rsidTr="00F750E3">
        <w:trPr>
          <w:trHeight w:val="312"/>
        </w:trPr>
        <w:tc>
          <w:tcPr>
            <w:tcW w:w="2846" w:type="dxa"/>
            <w:hideMark/>
          </w:tcPr>
          <w:p w14:paraId="1519FD58"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lastRenderedPageBreak/>
              <w:t>Florencio Villarreal</w:t>
            </w:r>
          </w:p>
        </w:tc>
        <w:tc>
          <w:tcPr>
            <w:tcW w:w="1403" w:type="dxa"/>
            <w:noWrap/>
            <w:hideMark/>
          </w:tcPr>
          <w:p w14:paraId="2118CE3F"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72</w:t>
            </w:r>
          </w:p>
        </w:tc>
        <w:tc>
          <w:tcPr>
            <w:tcW w:w="1507" w:type="dxa"/>
            <w:noWrap/>
            <w:hideMark/>
          </w:tcPr>
          <w:p w14:paraId="4FACFFFB"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0.00</w:t>
            </w:r>
          </w:p>
        </w:tc>
        <w:tc>
          <w:tcPr>
            <w:tcW w:w="1767" w:type="dxa"/>
            <w:noWrap/>
            <w:hideMark/>
          </w:tcPr>
          <w:p w14:paraId="3AE529C2"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31.12</w:t>
            </w:r>
          </w:p>
        </w:tc>
        <w:tc>
          <w:tcPr>
            <w:tcW w:w="1871" w:type="dxa"/>
            <w:noWrap/>
            <w:hideMark/>
          </w:tcPr>
          <w:p w14:paraId="047FCEB2"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206.72</w:t>
            </w:r>
          </w:p>
        </w:tc>
      </w:tr>
      <w:tr w:rsidR="00C05A0D" w:rsidRPr="00494A76" w14:paraId="085FB3BF" w14:textId="77777777" w:rsidTr="00F750E3">
        <w:trPr>
          <w:trHeight w:val="312"/>
        </w:trPr>
        <w:tc>
          <w:tcPr>
            <w:tcW w:w="2846" w:type="dxa"/>
            <w:hideMark/>
          </w:tcPr>
          <w:p w14:paraId="6887384C"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General Canuto A. Neri</w:t>
            </w:r>
          </w:p>
        </w:tc>
        <w:tc>
          <w:tcPr>
            <w:tcW w:w="1403" w:type="dxa"/>
            <w:noWrap/>
            <w:hideMark/>
          </w:tcPr>
          <w:p w14:paraId="2687A316"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23</w:t>
            </w:r>
          </w:p>
        </w:tc>
        <w:tc>
          <w:tcPr>
            <w:tcW w:w="1507" w:type="dxa"/>
            <w:noWrap/>
            <w:hideMark/>
          </w:tcPr>
          <w:p w14:paraId="3C8856EA"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0.00</w:t>
            </w:r>
          </w:p>
        </w:tc>
        <w:tc>
          <w:tcPr>
            <w:tcW w:w="1767" w:type="dxa"/>
            <w:noWrap/>
            <w:hideMark/>
          </w:tcPr>
          <w:p w14:paraId="557B1344"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14.93</w:t>
            </w:r>
          </w:p>
        </w:tc>
        <w:tc>
          <w:tcPr>
            <w:tcW w:w="1871" w:type="dxa"/>
            <w:noWrap/>
            <w:hideMark/>
          </w:tcPr>
          <w:p w14:paraId="6D9F03BF"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538.82</w:t>
            </w:r>
          </w:p>
        </w:tc>
      </w:tr>
      <w:tr w:rsidR="00C05A0D" w:rsidRPr="00494A76" w14:paraId="754B4A07" w14:textId="77777777" w:rsidTr="00F750E3">
        <w:trPr>
          <w:trHeight w:val="312"/>
        </w:trPr>
        <w:tc>
          <w:tcPr>
            <w:tcW w:w="2846" w:type="dxa"/>
            <w:hideMark/>
          </w:tcPr>
          <w:p w14:paraId="5A7F5584"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General Heliodoro Castillo</w:t>
            </w:r>
          </w:p>
        </w:tc>
        <w:tc>
          <w:tcPr>
            <w:tcW w:w="1403" w:type="dxa"/>
            <w:noWrap/>
            <w:hideMark/>
          </w:tcPr>
          <w:p w14:paraId="62008C75"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22</w:t>
            </w:r>
          </w:p>
        </w:tc>
        <w:tc>
          <w:tcPr>
            <w:tcW w:w="1507" w:type="dxa"/>
            <w:noWrap/>
            <w:hideMark/>
          </w:tcPr>
          <w:p w14:paraId="4A1946BC"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0.00</w:t>
            </w:r>
          </w:p>
        </w:tc>
        <w:tc>
          <w:tcPr>
            <w:tcW w:w="1767" w:type="dxa"/>
            <w:noWrap/>
            <w:hideMark/>
          </w:tcPr>
          <w:p w14:paraId="46BB7928"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20.70</w:t>
            </w:r>
          </w:p>
        </w:tc>
        <w:tc>
          <w:tcPr>
            <w:tcW w:w="1871" w:type="dxa"/>
            <w:noWrap/>
            <w:hideMark/>
          </w:tcPr>
          <w:p w14:paraId="2123CBB9"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356.78</w:t>
            </w:r>
          </w:p>
        </w:tc>
      </w:tr>
      <w:tr w:rsidR="00C05A0D" w:rsidRPr="00494A76" w14:paraId="18085243" w14:textId="77777777" w:rsidTr="00F750E3">
        <w:trPr>
          <w:trHeight w:val="312"/>
        </w:trPr>
        <w:tc>
          <w:tcPr>
            <w:tcW w:w="2846" w:type="dxa"/>
            <w:hideMark/>
          </w:tcPr>
          <w:p w14:paraId="6463D5DE" w14:textId="77777777" w:rsidR="00C05A0D" w:rsidRPr="00A941AA" w:rsidRDefault="00C05A0D" w:rsidP="0049572B">
            <w:pPr>
              <w:spacing w:line="360" w:lineRule="auto"/>
              <w:jc w:val="center"/>
              <w:rPr>
                <w:rFonts w:ascii="Times New Roman" w:hAnsi="Times New Roman" w:cs="Times New Roman"/>
                <w:sz w:val="24"/>
                <w:szCs w:val="24"/>
              </w:rPr>
            </w:pPr>
            <w:proofErr w:type="spellStart"/>
            <w:r w:rsidRPr="00A941AA">
              <w:rPr>
                <w:rFonts w:ascii="Times New Roman" w:hAnsi="Times New Roman" w:cs="Times New Roman"/>
                <w:sz w:val="24"/>
                <w:szCs w:val="24"/>
              </w:rPr>
              <w:t>Huamuxtitlán</w:t>
            </w:r>
            <w:proofErr w:type="spellEnd"/>
          </w:p>
        </w:tc>
        <w:tc>
          <w:tcPr>
            <w:tcW w:w="1403" w:type="dxa"/>
            <w:noWrap/>
            <w:hideMark/>
          </w:tcPr>
          <w:p w14:paraId="65109211"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53</w:t>
            </w:r>
          </w:p>
        </w:tc>
        <w:tc>
          <w:tcPr>
            <w:tcW w:w="1507" w:type="dxa"/>
            <w:noWrap/>
            <w:hideMark/>
          </w:tcPr>
          <w:p w14:paraId="47C09002"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0.00</w:t>
            </w:r>
          </w:p>
        </w:tc>
        <w:tc>
          <w:tcPr>
            <w:tcW w:w="1767" w:type="dxa"/>
            <w:noWrap/>
            <w:hideMark/>
          </w:tcPr>
          <w:p w14:paraId="416183E7"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26.88</w:t>
            </w:r>
          </w:p>
        </w:tc>
        <w:tc>
          <w:tcPr>
            <w:tcW w:w="1871" w:type="dxa"/>
            <w:noWrap/>
            <w:hideMark/>
          </w:tcPr>
          <w:p w14:paraId="550E1354" w14:textId="77777777" w:rsidR="00C05A0D" w:rsidRPr="00A941AA" w:rsidRDefault="00C05A0D"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256.17</w:t>
            </w:r>
          </w:p>
        </w:tc>
      </w:tr>
    </w:tbl>
    <w:p w14:paraId="061031C3" w14:textId="7192A051" w:rsidR="00705077" w:rsidRDefault="00F750E3">
      <w:pPr>
        <w:spacing w:after="0" w:line="360" w:lineRule="auto"/>
        <w:jc w:val="center"/>
        <w:rPr>
          <w:rFonts w:ascii="Palatino Linotype" w:hAnsi="Palatino Linotype" w:cs="Arial"/>
          <w:b/>
          <w:bCs/>
          <w:sz w:val="24"/>
          <w:szCs w:val="24"/>
        </w:rPr>
      </w:pPr>
      <w:r w:rsidRPr="00A941AA">
        <w:rPr>
          <w:rFonts w:ascii="Times New Roman" w:hAnsi="Times New Roman" w:cs="Times New Roman"/>
          <w:bCs/>
          <w:sz w:val="24"/>
          <w:szCs w:val="24"/>
        </w:rPr>
        <w:t xml:space="preserve">Fuente: </w:t>
      </w:r>
      <w:r w:rsidR="00C74BA2">
        <w:rPr>
          <w:rFonts w:ascii="Times New Roman" w:hAnsi="Times New Roman" w:cs="Times New Roman"/>
          <w:bCs/>
          <w:sz w:val="24"/>
          <w:szCs w:val="24"/>
        </w:rPr>
        <w:t>E</w:t>
      </w:r>
      <w:r w:rsidR="00C74BA2" w:rsidRPr="00A941AA">
        <w:rPr>
          <w:rFonts w:ascii="Times New Roman" w:hAnsi="Times New Roman" w:cs="Times New Roman"/>
          <w:bCs/>
          <w:sz w:val="24"/>
          <w:szCs w:val="24"/>
        </w:rPr>
        <w:t>labora</w:t>
      </w:r>
      <w:r w:rsidR="00C74BA2">
        <w:rPr>
          <w:rFonts w:ascii="Times New Roman" w:hAnsi="Times New Roman" w:cs="Times New Roman"/>
          <w:bCs/>
          <w:sz w:val="24"/>
          <w:szCs w:val="24"/>
        </w:rPr>
        <w:t>ción propia</w:t>
      </w:r>
      <w:r w:rsidR="00C74BA2" w:rsidRPr="00A941AA">
        <w:rPr>
          <w:rFonts w:ascii="Times New Roman" w:hAnsi="Times New Roman" w:cs="Times New Roman"/>
          <w:bCs/>
          <w:sz w:val="24"/>
          <w:szCs w:val="24"/>
        </w:rPr>
        <w:t xml:space="preserve"> </w:t>
      </w:r>
      <w:r w:rsidRPr="00A941AA">
        <w:rPr>
          <w:rFonts w:ascii="Times New Roman" w:hAnsi="Times New Roman" w:cs="Times New Roman"/>
          <w:bCs/>
          <w:sz w:val="24"/>
          <w:szCs w:val="24"/>
        </w:rPr>
        <w:t xml:space="preserve">con base en </w:t>
      </w:r>
      <w:proofErr w:type="spellStart"/>
      <w:r w:rsidRPr="00A941AA">
        <w:rPr>
          <w:rFonts w:ascii="Times New Roman" w:hAnsi="Times New Roman" w:cs="Times New Roman"/>
          <w:bCs/>
          <w:sz w:val="24"/>
          <w:szCs w:val="24"/>
        </w:rPr>
        <w:t>Inegi</w:t>
      </w:r>
      <w:proofErr w:type="spellEnd"/>
      <w:r w:rsidR="00C74BA2">
        <w:rPr>
          <w:rFonts w:ascii="Times New Roman" w:hAnsi="Times New Roman" w:cs="Times New Roman"/>
          <w:bCs/>
          <w:sz w:val="24"/>
          <w:szCs w:val="24"/>
        </w:rPr>
        <w:t xml:space="preserve"> (</w:t>
      </w:r>
      <w:r w:rsidRPr="00A941AA">
        <w:rPr>
          <w:rFonts w:ascii="Times New Roman" w:hAnsi="Times New Roman" w:cs="Times New Roman"/>
          <w:bCs/>
          <w:sz w:val="24"/>
          <w:szCs w:val="24"/>
        </w:rPr>
        <w:t>2019</w:t>
      </w:r>
      <w:r w:rsidR="00C74BA2">
        <w:rPr>
          <w:rFonts w:ascii="Times New Roman" w:hAnsi="Times New Roman" w:cs="Times New Roman"/>
          <w:bCs/>
          <w:sz w:val="24"/>
          <w:szCs w:val="24"/>
        </w:rPr>
        <w:t>) y</w:t>
      </w:r>
      <w:r w:rsidR="00C74BA2" w:rsidRPr="00A941AA">
        <w:rPr>
          <w:rFonts w:ascii="Times New Roman" w:hAnsi="Times New Roman" w:cs="Times New Roman"/>
          <w:bCs/>
          <w:sz w:val="24"/>
          <w:szCs w:val="24"/>
        </w:rPr>
        <w:t xml:space="preserve"> </w:t>
      </w:r>
      <w:r w:rsidR="00C74BA2">
        <w:rPr>
          <w:rFonts w:ascii="Times New Roman" w:hAnsi="Times New Roman" w:cs="Times New Roman"/>
          <w:sz w:val="24"/>
          <w:szCs w:val="24"/>
          <w:lang w:val="es-ES"/>
        </w:rPr>
        <w:t xml:space="preserve">Consejo Nacional de Población </w:t>
      </w:r>
      <w:r w:rsidR="00C74BA2">
        <w:rPr>
          <w:rFonts w:ascii="Times New Roman" w:hAnsi="Times New Roman" w:cs="Times New Roman"/>
          <w:bCs/>
          <w:iCs/>
          <w:sz w:val="24"/>
          <w:szCs w:val="24"/>
        </w:rPr>
        <w:t>[</w:t>
      </w:r>
      <w:proofErr w:type="spellStart"/>
      <w:r w:rsidRPr="00A941AA">
        <w:rPr>
          <w:rFonts w:ascii="Times New Roman" w:hAnsi="Times New Roman" w:cs="Times New Roman"/>
          <w:bCs/>
          <w:sz w:val="24"/>
          <w:szCs w:val="24"/>
        </w:rPr>
        <w:t>Conapo</w:t>
      </w:r>
      <w:proofErr w:type="spellEnd"/>
      <w:r w:rsidR="00C74BA2">
        <w:rPr>
          <w:rFonts w:ascii="Times New Roman" w:hAnsi="Times New Roman" w:cs="Times New Roman"/>
          <w:bCs/>
          <w:sz w:val="24"/>
          <w:szCs w:val="24"/>
        </w:rPr>
        <w:t>] (</w:t>
      </w:r>
      <w:r w:rsidRPr="00A941AA">
        <w:rPr>
          <w:rFonts w:ascii="Times New Roman" w:hAnsi="Times New Roman" w:cs="Times New Roman"/>
          <w:bCs/>
          <w:sz w:val="24"/>
          <w:szCs w:val="24"/>
        </w:rPr>
        <w:t>2015</w:t>
      </w:r>
      <w:r w:rsidR="00C74BA2">
        <w:rPr>
          <w:rFonts w:ascii="Times New Roman" w:hAnsi="Times New Roman" w:cs="Times New Roman"/>
          <w:bCs/>
          <w:sz w:val="24"/>
          <w:szCs w:val="24"/>
        </w:rPr>
        <w:t>)</w:t>
      </w:r>
    </w:p>
    <w:p w14:paraId="3651BA97" w14:textId="77777777" w:rsidR="00705077" w:rsidRDefault="00705077" w:rsidP="0049572B">
      <w:pPr>
        <w:spacing w:after="0" w:line="360" w:lineRule="auto"/>
        <w:jc w:val="center"/>
        <w:rPr>
          <w:rFonts w:ascii="Palatino Linotype" w:hAnsi="Palatino Linotype" w:cs="Arial"/>
          <w:b/>
          <w:bCs/>
          <w:sz w:val="24"/>
          <w:szCs w:val="24"/>
        </w:rPr>
      </w:pPr>
    </w:p>
    <w:p w14:paraId="787007E5" w14:textId="77777777" w:rsidR="00705077" w:rsidRPr="00A941AA" w:rsidRDefault="00705077" w:rsidP="0049572B">
      <w:pPr>
        <w:pStyle w:val="Default"/>
        <w:spacing w:line="360" w:lineRule="auto"/>
        <w:jc w:val="center"/>
        <w:rPr>
          <w:rFonts w:ascii="Times New Roman" w:hAnsi="Times New Roman" w:cs="Times New Roman"/>
          <w:bCs/>
          <w:sz w:val="21"/>
          <w:szCs w:val="21"/>
        </w:rPr>
      </w:pPr>
      <w:r w:rsidRPr="00A941AA">
        <w:rPr>
          <w:rFonts w:ascii="Times New Roman" w:hAnsi="Times New Roman" w:cs="Times New Roman"/>
          <w:b/>
          <w:bCs/>
        </w:rPr>
        <w:t>Tabla</w:t>
      </w:r>
      <w:r w:rsidR="003271EB" w:rsidRPr="00A941AA">
        <w:rPr>
          <w:rFonts w:ascii="Times New Roman" w:hAnsi="Times New Roman" w:cs="Times New Roman"/>
          <w:b/>
          <w:bCs/>
        </w:rPr>
        <w:t xml:space="preserve"> 4.</w:t>
      </w:r>
      <w:r w:rsidRPr="00A941AA">
        <w:rPr>
          <w:rFonts w:ascii="Times New Roman" w:hAnsi="Times New Roman" w:cs="Times New Roman"/>
          <w:b/>
          <w:bCs/>
        </w:rPr>
        <w:t xml:space="preserve"> </w:t>
      </w:r>
      <w:r w:rsidRPr="00A941AA">
        <w:rPr>
          <w:rFonts w:ascii="Times New Roman" w:hAnsi="Times New Roman" w:cs="Times New Roman"/>
          <w:bCs/>
        </w:rPr>
        <w:t>Ponderación cualitativa y rangos cuantitativos de los indicadores</w:t>
      </w:r>
    </w:p>
    <w:tbl>
      <w:tblPr>
        <w:tblStyle w:val="Tablaconcuadrcula1"/>
        <w:tblW w:w="0" w:type="auto"/>
        <w:tblLook w:val="04A0" w:firstRow="1" w:lastRow="0" w:firstColumn="1" w:lastColumn="0" w:noHBand="0" w:noVBand="1"/>
      </w:tblPr>
      <w:tblGrid>
        <w:gridCol w:w="1129"/>
        <w:gridCol w:w="1510"/>
        <w:gridCol w:w="1537"/>
        <w:gridCol w:w="1559"/>
        <w:gridCol w:w="1564"/>
        <w:gridCol w:w="1599"/>
      </w:tblGrid>
      <w:tr w:rsidR="00F750E3" w:rsidRPr="00C74BA2" w14:paraId="325DB31F" w14:textId="77777777" w:rsidTr="00A941AA">
        <w:trPr>
          <w:trHeight w:val="416"/>
        </w:trPr>
        <w:tc>
          <w:tcPr>
            <w:tcW w:w="1129" w:type="dxa"/>
            <w:noWrap/>
            <w:hideMark/>
          </w:tcPr>
          <w:p w14:paraId="7CEBE29C" w14:textId="77777777" w:rsidR="00F750E3" w:rsidRPr="00A941AA" w:rsidRDefault="00F750E3" w:rsidP="0049572B">
            <w:pPr>
              <w:spacing w:line="360" w:lineRule="auto"/>
              <w:jc w:val="center"/>
              <w:rPr>
                <w:rFonts w:ascii="Times New Roman" w:hAnsi="Times New Roman" w:cs="Times New Roman"/>
                <w:b/>
                <w:bCs/>
                <w:sz w:val="24"/>
                <w:szCs w:val="24"/>
              </w:rPr>
            </w:pPr>
            <w:r w:rsidRPr="00A941AA">
              <w:rPr>
                <w:rFonts w:ascii="Times New Roman" w:hAnsi="Times New Roman" w:cs="Times New Roman"/>
                <w:b/>
                <w:bCs/>
                <w:sz w:val="24"/>
                <w:szCs w:val="24"/>
              </w:rPr>
              <w:t>Códigos</w:t>
            </w:r>
          </w:p>
        </w:tc>
        <w:tc>
          <w:tcPr>
            <w:tcW w:w="1440" w:type="dxa"/>
            <w:hideMark/>
          </w:tcPr>
          <w:p w14:paraId="006175C9" w14:textId="77777777" w:rsidR="00F750E3" w:rsidRPr="00A941AA" w:rsidRDefault="00F750E3" w:rsidP="0049572B">
            <w:pPr>
              <w:spacing w:line="360" w:lineRule="auto"/>
              <w:jc w:val="center"/>
              <w:rPr>
                <w:rFonts w:ascii="Times New Roman" w:hAnsi="Times New Roman" w:cs="Times New Roman"/>
                <w:b/>
                <w:bCs/>
                <w:sz w:val="24"/>
                <w:szCs w:val="24"/>
              </w:rPr>
            </w:pPr>
            <w:r w:rsidRPr="00A941AA">
              <w:rPr>
                <w:rFonts w:ascii="Times New Roman" w:hAnsi="Times New Roman" w:cs="Times New Roman"/>
                <w:b/>
                <w:bCs/>
                <w:sz w:val="24"/>
                <w:szCs w:val="24"/>
              </w:rPr>
              <w:t>Ponderación cualitativa</w:t>
            </w:r>
          </w:p>
        </w:tc>
        <w:tc>
          <w:tcPr>
            <w:tcW w:w="1537" w:type="dxa"/>
            <w:hideMark/>
          </w:tcPr>
          <w:p w14:paraId="35F03DEB" w14:textId="77777777" w:rsidR="00F750E3" w:rsidRPr="00A941AA" w:rsidRDefault="00F750E3" w:rsidP="0049572B">
            <w:pPr>
              <w:spacing w:line="360" w:lineRule="auto"/>
              <w:jc w:val="center"/>
              <w:rPr>
                <w:rFonts w:ascii="Times New Roman" w:hAnsi="Times New Roman" w:cs="Times New Roman"/>
                <w:b/>
                <w:bCs/>
                <w:sz w:val="24"/>
                <w:szCs w:val="24"/>
              </w:rPr>
            </w:pPr>
            <w:r w:rsidRPr="00A941AA">
              <w:rPr>
                <w:rFonts w:ascii="Times New Roman" w:hAnsi="Times New Roman" w:cs="Times New Roman"/>
                <w:b/>
                <w:bCs/>
                <w:sz w:val="24"/>
                <w:szCs w:val="24"/>
              </w:rPr>
              <w:t>DP (KM</w:t>
            </w:r>
            <w:r w:rsidRPr="00A941AA">
              <w:rPr>
                <w:rFonts w:ascii="Times New Roman" w:hAnsi="Times New Roman" w:cs="Times New Roman"/>
                <w:b/>
                <w:bCs/>
                <w:sz w:val="24"/>
                <w:szCs w:val="24"/>
                <w:vertAlign w:val="superscript"/>
              </w:rPr>
              <w:t>2</w:t>
            </w:r>
            <w:r w:rsidRPr="00A941AA">
              <w:rPr>
                <w:rFonts w:ascii="Times New Roman" w:hAnsi="Times New Roman" w:cs="Times New Roman"/>
                <w:b/>
                <w:bCs/>
                <w:sz w:val="24"/>
                <w:szCs w:val="24"/>
              </w:rPr>
              <w:t>)</w:t>
            </w:r>
          </w:p>
        </w:tc>
        <w:tc>
          <w:tcPr>
            <w:tcW w:w="1559" w:type="dxa"/>
            <w:hideMark/>
          </w:tcPr>
          <w:p w14:paraId="5C84260E" w14:textId="77777777" w:rsidR="00F750E3" w:rsidRPr="00A941AA" w:rsidRDefault="00F750E3" w:rsidP="0049572B">
            <w:pPr>
              <w:spacing w:line="360" w:lineRule="auto"/>
              <w:jc w:val="center"/>
              <w:rPr>
                <w:rFonts w:ascii="Times New Roman" w:hAnsi="Times New Roman" w:cs="Times New Roman"/>
                <w:b/>
                <w:bCs/>
                <w:sz w:val="24"/>
                <w:szCs w:val="24"/>
              </w:rPr>
            </w:pPr>
            <w:r w:rsidRPr="00A941AA">
              <w:rPr>
                <w:rFonts w:ascii="Times New Roman" w:hAnsi="Times New Roman" w:cs="Times New Roman"/>
                <w:b/>
                <w:bCs/>
                <w:sz w:val="24"/>
                <w:szCs w:val="24"/>
              </w:rPr>
              <w:t>GU (%)</w:t>
            </w:r>
          </w:p>
        </w:tc>
        <w:tc>
          <w:tcPr>
            <w:tcW w:w="1564" w:type="dxa"/>
            <w:hideMark/>
          </w:tcPr>
          <w:p w14:paraId="54B4CC77" w14:textId="77777777" w:rsidR="00F750E3" w:rsidRPr="00A941AA" w:rsidRDefault="00F750E3" w:rsidP="0049572B">
            <w:pPr>
              <w:spacing w:line="360" w:lineRule="auto"/>
              <w:jc w:val="center"/>
              <w:rPr>
                <w:rFonts w:ascii="Times New Roman" w:hAnsi="Times New Roman" w:cs="Times New Roman"/>
                <w:b/>
                <w:bCs/>
                <w:sz w:val="24"/>
                <w:szCs w:val="24"/>
              </w:rPr>
            </w:pPr>
            <w:r w:rsidRPr="00A941AA">
              <w:rPr>
                <w:rFonts w:ascii="Times New Roman" w:hAnsi="Times New Roman" w:cs="Times New Roman"/>
                <w:b/>
                <w:bCs/>
                <w:sz w:val="24"/>
                <w:szCs w:val="24"/>
              </w:rPr>
              <w:t>TBAE (%)</w:t>
            </w:r>
          </w:p>
        </w:tc>
        <w:tc>
          <w:tcPr>
            <w:tcW w:w="1599" w:type="dxa"/>
            <w:hideMark/>
          </w:tcPr>
          <w:p w14:paraId="3714C1DB" w14:textId="77777777" w:rsidR="00F750E3" w:rsidRPr="00A941AA" w:rsidRDefault="00F750E3" w:rsidP="0049572B">
            <w:pPr>
              <w:spacing w:line="360" w:lineRule="auto"/>
              <w:jc w:val="center"/>
              <w:rPr>
                <w:rFonts w:ascii="Times New Roman" w:hAnsi="Times New Roman" w:cs="Times New Roman"/>
                <w:b/>
                <w:bCs/>
                <w:sz w:val="24"/>
                <w:szCs w:val="24"/>
              </w:rPr>
            </w:pPr>
            <w:r w:rsidRPr="00A941AA">
              <w:rPr>
                <w:rFonts w:ascii="Times New Roman" w:hAnsi="Times New Roman" w:cs="Times New Roman"/>
                <w:b/>
                <w:bCs/>
                <w:sz w:val="24"/>
                <w:szCs w:val="24"/>
              </w:rPr>
              <w:t>CDE (%)</w:t>
            </w:r>
          </w:p>
        </w:tc>
      </w:tr>
      <w:tr w:rsidR="00F750E3" w:rsidRPr="00C74BA2" w14:paraId="301B015B" w14:textId="77777777" w:rsidTr="00A941AA">
        <w:trPr>
          <w:trHeight w:val="348"/>
        </w:trPr>
        <w:tc>
          <w:tcPr>
            <w:tcW w:w="1129" w:type="dxa"/>
            <w:noWrap/>
            <w:hideMark/>
          </w:tcPr>
          <w:p w14:paraId="4FAD6774"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I</w:t>
            </w:r>
          </w:p>
        </w:tc>
        <w:tc>
          <w:tcPr>
            <w:tcW w:w="1440" w:type="dxa"/>
            <w:noWrap/>
            <w:hideMark/>
          </w:tcPr>
          <w:p w14:paraId="4A66BA03"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Muy bajo</w:t>
            </w:r>
          </w:p>
        </w:tc>
        <w:tc>
          <w:tcPr>
            <w:tcW w:w="1537" w:type="dxa"/>
            <w:noWrap/>
            <w:hideMark/>
          </w:tcPr>
          <w:p w14:paraId="61FADC01" w14:textId="6970FF81"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&lt;</w:t>
            </w:r>
            <w:r w:rsidR="00C74BA2">
              <w:rPr>
                <w:rFonts w:ascii="Times New Roman" w:hAnsi="Times New Roman" w:cs="Times New Roman"/>
                <w:sz w:val="24"/>
                <w:szCs w:val="24"/>
              </w:rPr>
              <w:t xml:space="preserve"> </w:t>
            </w:r>
            <w:r w:rsidRPr="00A941AA">
              <w:rPr>
                <w:rFonts w:ascii="Times New Roman" w:hAnsi="Times New Roman" w:cs="Times New Roman"/>
                <w:sz w:val="24"/>
                <w:szCs w:val="24"/>
              </w:rPr>
              <w:t>30</w:t>
            </w:r>
          </w:p>
        </w:tc>
        <w:tc>
          <w:tcPr>
            <w:tcW w:w="1559" w:type="dxa"/>
            <w:noWrap/>
            <w:hideMark/>
          </w:tcPr>
          <w:p w14:paraId="6FD7072D"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&lt; 25</w:t>
            </w:r>
          </w:p>
        </w:tc>
        <w:tc>
          <w:tcPr>
            <w:tcW w:w="1564" w:type="dxa"/>
            <w:noWrap/>
            <w:hideMark/>
          </w:tcPr>
          <w:p w14:paraId="273B2A02" w14:textId="2F06F3B9"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&lt;</w:t>
            </w:r>
            <w:r w:rsidR="00C74BA2">
              <w:rPr>
                <w:rFonts w:ascii="Times New Roman" w:hAnsi="Times New Roman" w:cs="Times New Roman"/>
                <w:sz w:val="24"/>
                <w:szCs w:val="24"/>
              </w:rPr>
              <w:t xml:space="preserve"> </w:t>
            </w:r>
            <w:r w:rsidRPr="00A941AA">
              <w:rPr>
                <w:rFonts w:ascii="Times New Roman" w:hAnsi="Times New Roman" w:cs="Times New Roman"/>
                <w:sz w:val="24"/>
                <w:szCs w:val="24"/>
              </w:rPr>
              <w:t>15</w:t>
            </w:r>
          </w:p>
        </w:tc>
        <w:tc>
          <w:tcPr>
            <w:tcW w:w="1599" w:type="dxa"/>
            <w:noWrap/>
            <w:hideMark/>
          </w:tcPr>
          <w:p w14:paraId="23C74E7E"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&lt; 350</w:t>
            </w:r>
          </w:p>
        </w:tc>
      </w:tr>
      <w:tr w:rsidR="00F750E3" w:rsidRPr="00C74BA2" w14:paraId="7B864A2E" w14:textId="77777777" w:rsidTr="00A941AA">
        <w:trPr>
          <w:trHeight w:val="348"/>
        </w:trPr>
        <w:tc>
          <w:tcPr>
            <w:tcW w:w="1129" w:type="dxa"/>
            <w:noWrap/>
            <w:hideMark/>
          </w:tcPr>
          <w:p w14:paraId="170FC1C6"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II</w:t>
            </w:r>
          </w:p>
        </w:tc>
        <w:tc>
          <w:tcPr>
            <w:tcW w:w="1440" w:type="dxa"/>
            <w:noWrap/>
            <w:hideMark/>
          </w:tcPr>
          <w:p w14:paraId="528987DE"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Bajo</w:t>
            </w:r>
          </w:p>
        </w:tc>
        <w:tc>
          <w:tcPr>
            <w:tcW w:w="1537" w:type="dxa"/>
            <w:noWrap/>
            <w:hideMark/>
          </w:tcPr>
          <w:p w14:paraId="012E3FAC" w14:textId="78A4813B"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30-60</w:t>
            </w:r>
          </w:p>
        </w:tc>
        <w:tc>
          <w:tcPr>
            <w:tcW w:w="1559" w:type="dxa"/>
            <w:noWrap/>
            <w:hideMark/>
          </w:tcPr>
          <w:p w14:paraId="664D4BCD" w14:textId="1CAF342B"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25-40</w:t>
            </w:r>
          </w:p>
        </w:tc>
        <w:tc>
          <w:tcPr>
            <w:tcW w:w="1564" w:type="dxa"/>
            <w:noWrap/>
            <w:hideMark/>
          </w:tcPr>
          <w:p w14:paraId="3E61D8A8" w14:textId="7373F5E1"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15-20</w:t>
            </w:r>
          </w:p>
        </w:tc>
        <w:tc>
          <w:tcPr>
            <w:tcW w:w="1599" w:type="dxa"/>
            <w:noWrap/>
            <w:hideMark/>
          </w:tcPr>
          <w:p w14:paraId="4AC17A86" w14:textId="77CCA0E2"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350-500</w:t>
            </w:r>
          </w:p>
        </w:tc>
      </w:tr>
      <w:tr w:rsidR="00F750E3" w:rsidRPr="00C74BA2" w14:paraId="14A8E961" w14:textId="77777777" w:rsidTr="00A941AA">
        <w:trPr>
          <w:trHeight w:val="348"/>
        </w:trPr>
        <w:tc>
          <w:tcPr>
            <w:tcW w:w="1129" w:type="dxa"/>
            <w:noWrap/>
            <w:hideMark/>
          </w:tcPr>
          <w:p w14:paraId="69D8CF4E"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III</w:t>
            </w:r>
          </w:p>
        </w:tc>
        <w:tc>
          <w:tcPr>
            <w:tcW w:w="1440" w:type="dxa"/>
            <w:noWrap/>
            <w:hideMark/>
          </w:tcPr>
          <w:p w14:paraId="3D95C245"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Medio</w:t>
            </w:r>
          </w:p>
        </w:tc>
        <w:tc>
          <w:tcPr>
            <w:tcW w:w="1537" w:type="dxa"/>
            <w:noWrap/>
            <w:hideMark/>
          </w:tcPr>
          <w:p w14:paraId="354AB03A" w14:textId="70477A64"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60-90</w:t>
            </w:r>
          </w:p>
        </w:tc>
        <w:tc>
          <w:tcPr>
            <w:tcW w:w="1559" w:type="dxa"/>
            <w:noWrap/>
            <w:hideMark/>
          </w:tcPr>
          <w:p w14:paraId="0D576EC6" w14:textId="0C01D8B4"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40-50</w:t>
            </w:r>
          </w:p>
        </w:tc>
        <w:tc>
          <w:tcPr>
            <w:tcW w:w="1564" w:type="dxa"/>
            <w:noWrap/>
            <w:hideMark/>
          </w:tcPr>
          <w:p w14:paraId="6E416344" w14:textId="50BEF6A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20-30</w:t>
            </w:r>
          </w:p>
        </w:tc>
        <w:tc>
          <w:tcPr>
            <w:tcW w:w="1599" w:type="dxa"/>
            <w:noWrap/>
            <w:hideMark/>
          </w:tcPr>
          <w:p w14:paraId="5D8A1087" w14:textId="0575D2F5"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500-600</w:t>
            </w:r>
          </w:p>
        </w:tc>
      </w:tr>
      <w:tr w:rsidR="00F750E3" w:rsidRPr="00C74BA2" w14:paraId="65193967" w14:textId="77777777" w:rsidTr="00A941AA">
        <w:trPr>
          <w:trHeight w:val="348"/>
        </w:trPr>
        <w:tc>
          <w:tcPr>
            <w:tcW w:w="1129" w:type="dxa"/>
            <w:noWrap/>
            <w:hideMark/>
          </w:tcPr>
          <w:p w14:paraId="2F0DFC04"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IV</w:t>
            </w:r>
          </w:p>
        </w:tc>
        <w:tc>
          <w:tcPr>
            <w:tcW w:w="1440" w:type="dxa"/>
            <w:noWrap/>
            <w:hideMark/>
          </w:tcPr>
          <w:p w14:paraId="4689EDC2"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Alto</w:t>
            </w:r>
          </w:p>
        </w:tc>
        <w:tc>
          <w:tcPr>
            <w:tcW w:w="1537" w:type="dxa"/>
            <w:noWrap/>
            <w:hideMark/>
          </w:tcPr>
          <w:p w14:paraId="3473102E" w14:textId="47F86639"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90-120</w:t>
            </w:r>
          </w:p>
        </w:tc>
        <w:tc>
          <w:tcPr>
            <w:tcW w:w="1559" w:type="dxa"/>
            <w:noWrap/>
            <w:hideMark/>
          </w:tcPr>
          <w:p w14:paraId="3D409359" w14:textId="1DD8D940"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50-60</w:t>
            </w:r>
          </w:p>
        </w:tc>
        <w:tc>
          <w:tcPr>
            <w:tcW w:w="1564" w:type="dxa"/>
            <w:noWrap/>
            <w:hideMark/>
          </w:tcPr>
          <w:p w14:paraId="7161809D" w14:textId="311C4414"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30-35</w:t>
            </w:r>
          </w:p>
        </w:tc>
        <w:tc>
          <w:tcPr>
            <w:tcW w:w="1599" w:type="dxa"/>
            <w:noWrap/>
            <w:hideMark/>
          </w:tcPr>
          <w:p w14:paraId="44900B95" w14:textId="70E75393"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600-750</w:t>
            </w:r>
          </w:p>
        </w:tc>
      </w:tr>
      <w:tr w:rsidR="00F750E3" w:rsidRPr="00C74BA2" w14:paraId="4A0B870F" w14:textId="77777777" w:rsidTr="00A941AA">
        <w:trPr>
          <w:trHeight w:val="348"/>
        </w:trPr>
        <w:tc>
          <w:tcPr>
            <w:tcW w:w="1129" w:type="dxa"/>
            <w:noWrap/>
            <w:hideMark/>
          </w:tcPr>
          <w:p w14:paraId="13BC224D"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V</w:t>
            </w:r>
          </w:p>
        </w:tc>
        <w:tc>
          <w:tcPr>
            <w:tcW w:w="1440" w:type="dxa"/>
            <w:noWrap/>
            <w:hideMark/>
          </w:tcPr>
          <w:p w14:paraId="337C9D72"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Muy alto</w:t>
            </w:r>
          </w:p>
        </w:tc>
        <w:tc>
          <w:tcPr>
            <w:tcW w:w="1537" w:type="dxa"/>
            <w:noWrap/>
            <w:hideMark/>
          </w:tcPr>
          <w:p w14:paraId="4EB0DE1A" w14:textId="38C0BD59"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&gt;</w:t>
            </w:r>
            <w:r w:rsidR="00C74BA2">
              <w:rPr>
                <w:rFonts w:ascii="Times New Roman" w:hAnsi="Times New Roman" w:cs="Times New Roman"/>
                <w:sz w:val="24"/>
                <w:szCs w:val="24"/>
              </w:rPr>
              <w:t xml:space="preserve"> </w:t>
            </w:r>
            <w:r w:rsidRPr="00A941AA">
              <w:rPr>
                <w:rFonts w:ascii="Times New Roman" w:hAnsi="Times New Roman" w:cs="Times New Roman"/>
                <w:sz w:val="24"/>
                <w:szCs w:val="24"/>
              </w:rPr>
              <w:t>120</w:t>
            </w:r>
          </w:p>
        </w:tc>
        <w:tc>
          <w:tcPr>
            <w:tcW w:w="1559" w:type="dxa"/>
            <w:noWrap/>
            <w:hideMark/>
          </w:tcPr>
          <w:p w14:paraId="7245746B"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&gt; 60</w:t>
            </w:r>
          </w:p>
        </w:tc>
        <w:tc>
          <w:tcPr>
            <w:tcW w:w="1564" w:type="dxa"/>
            <w:noWrap/>
            <w:hideMark/>
          </w:tcPr>
          <w:p w14:paraId="6D901911" w14:textId="552CE190"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&gt;</w:t>
            </w:r>
            <w:r w:rsidR="00C74BA2">
              <w:rPr>
                <w:rFonts w:ascii="Times New Roman" w:hAnsi="Times New Roman" w:cs="Times New Roman"/>
                <w:sz w:val="24"/>
                <w:szCs w:val="24"/>
              </w:rPr>
              <w:t xml:space="preserve"> </w:t>
            </w:r>
            <w:r w:rsidRPr="00A941AA">
              <w:rPr>
                <w:rFonts w:ascii="Times New Roman" w:hAnsi="Times New Roman" w:cs="Times New Roman"/>
                <w:sz w:val="24"/>
                <w:szCs w:val="24"/>
              </w:rPr>
              <w:t>35</w:t>
            </w:r>
          </w:p>
        </w:tc>
        <w:tc>
          <w:tcPr>
            <w:tcW w:w="1599" w:type="dxa"/>
            <w:noWrap/>
            <w:hideMark/>
          </w:tcPr>
          <w:p w14:paraId="4C1E861B"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&gt; 750</w:t>
            </w:r>
          </w:p>
        </w:tc>
      </w:tr>
    </w:tbl>
    <w:p w14:paraId="37492EB4" w14:textId="416E29F1" w:rsidR="00705077" w:rsidRPr="00A941AA" w:rsidRDefault="00705077" w:rsidP="00A941AA">
      <w:pPr>
        <w:spacing w:after="0" w:line="360" w:lineRule="auto"/>
        <w:jc w:val="center"/>
        <w:rPr>
          <w:rFonts w:ascii="Times New Roman" w:hAnsi="Times New Roman" w:cs="Times New Roman"/>
          <w:bCs/>
          <w:sz w:val="24"/>
          <w:szCs w:val="24"/>
        </w:rPr>
      </w:pPr>
      <w:r w:rsidRPr="00A941AA">
        <w:rPr>
          <w:rFonts w:ascii="Times New Roman" w:hAnsi="Times New Roman" w:cs="Times New Roman"/>
          <w:bCs/>
          <w:sz w:val="24"/>
          <w:szCs w:val="24"/>
        </w:rPr>
        <w:t xml:space="preserve">Fuente: </w:t>
      </w:r>
      <w:r w:rsidR="000A143F">
        <w:rPr>
          <w:rFonts w:ascii="Times New Roman" w:hAnsi="Times New Roman" w:cs="Times New Roman"/>
          <w:bCs/>
          <w:sz w:val="24"/>
          <w:szCs w:val="24"/>
        </w:rPr>
        <w:t>E</w:t>
      </w:r>
      <w:r w:rsidR="000A143F" w:rsidRPr="00A941AA">
        <w:rPr>
          <w:rFonts w:ascii="Times New Roman" w:hAnsi="Times New Roman" w:cs="Times New Roman"/>
          <w:bCs/>
          <w:sz w:val="24"/>
          <w:szCs w:val="24"/>
        </w:rPr>
        <w:t>labora</w:t>
      </w:r>
      <w:r w:rsidR="000A143F">
        <w:rPr>
          <w:rFonts w:ascii="Times New Roman" w:hAnsi="Times New Roman" w:cs="Times New Roman"/>
          <w:bCs/>
          <w:sz w:val="24"/>
          <w:szCs w:val="24"/>
        </w:rPr>
        <w:t>ción propia</w:t>
      </w:r>
    </w:p>
    <w:p w14:paraId="66552618" w14:textId="01C7A7C3" w:rsidR="004F2B03" w:rsidRDefault="004F2B03" w:rsidP="0049572B">
      <w:pPr>
        <w:spacing w:after="0" w:line="360" w:lineRule="auto"/>
        <w:jc w:val="both"/>
        <w:rPr>
          <w:rFonts w:ascii="Times New Roman" w:hAnsi="Times New Roman" w:cs="Times New Roman"/>
          <w:bCs/>
          <w:sz w:val="20"/>
          <w:szCs w:val="20"/>
        </w:rPr>
      </w:pPr>
    </w:p>
    <w:p w14:paraId="637B9B23" w14:textId="17FB6982" w:rsidR="00D91BA3" w:rsidRDefault="00D91BA3" w:rsidP="0049572B">
      <w:pPr>
        <w:spacing w:after="0" w:line="360" w:lineRule="auto"/>
        <w:jc w:val="both"/>
        <w:rPr>
          <w:rFonts w:ascii="Times New Roman" w:hAnsi="Times New Roman" w:cs="Times New Roman"/>
          <w:bCs/>
          <w:sz w:val="20"/>
          <w:szCs w:val="20"/>
        </w:rPr>
      </w:pPr>
    </w:p>
    <w:p w14:paraId="230B57E6" w14:textId="0537EAD3" w:rsidR="00D91BA3" w:rsidRDefault="00D91BA3" w:rsidP="0049572B">
      <w:pPr>
        <w:spacing w:after="0" w:line="360" w:lineRule="auto"/>
        <w:jc w:val="both"/>
        <w:rPr>
          <w:rFonts w:ascii="Times New Roman" w:hAnsi="Times New Roman" w:cs="Times New Roman"/>
          <w:bCs/>
          <w:sz w:val="20"/>
          <w:szCs w:val="20"/>
        </w:rPr>
      </w:pPr>
    </w:p>
    <w:p w14:paraId="4D385314" w14:textId="04D8097A" w:rsidR="00D91BA3" w:rsidRDefault="00D91BA3" w:rsidP="0049572B">
      <w:pPr>
        <w:spacing w:after="0" w:line="360" w:lineRule="auto"/>
        <w:jc w:val="both"/>
        <w:rPr>
          <w:rFonts w:ascii="Times New Roman" w:hAnsi="Times New Roman" w:cs="Times New Roman"/>
          <w:bCs/>
          <w:sz w:val="20"/>
          <w:szCs w:val="20"/>
        </w:rPr>
      </w:pPr>
    </w:p>
    <w:p w14:paraId="6EF02D50" w14:textId="0F074569" w:rsidR="00D91BA3" w:rsidRDefault="00D91BA3" w:rsidP="0049572B">
      <w:pPr>
        <w:spacing w:after="0" w:line="360" w:lineRule="auto"/>
        <w:jc w:val="both"/>
        <w:rPr>
          <w:rFonts w:ascii="Times New Roman" w:hAnsi="Times New Roman" w:cs="Times New Roman"/>
          <w:bCs/>
          <w:sz w:val="20"/>
          <w:szCs w:val="20"/>
        </w:rPr>
      </w:pPr>
    </w:p>
    <w:p w14:paraId="24FE7DA0" w14:textId="52262A9B" w:rsidR="00D91BA3" w:rsidRDefault="00D91BA3" w:rsidP="0049572B">
      <w:pPr>
        <w:spacing w:after="0" w:line="360" w:lineRule="auto"/>
        <w:jc w:val="both"/>
        <w:rPr>
          <w:rFonts w:ascii="Times New Roman" w:hAnsi="Times New Roman" w:cs="Times New Roman"/>
          <w:bCs/>
          <w:sz w:val="20"/>
          <w:szCs w:val="20"/>
        </w:rPr>
      </w:pPr>
    </w:p>
    <w:p w14:paraId="1D3D6117" w14:textId="56C26E98" w:rsidR="00D91BA3" w:rsidRDefault="00D91BA3" w:rsidP="0049572B">
      <w:pPr>
        <w:spacing w:after="0" w:line="360" w:lineRule="auto"/>
        <w:jc w:val="both"/>
        <w:rPr>
          <w:rFonts w:ascii="Times New Roman" w:hAnsi="Times New Roman" w:cs="Times New Roman"/>
          <w:bCs/>
          <w:sz w:val="20"/>
          <w:szCs w:val="20"/>
        </w:rPr>
      </w:pPr>
    </w:p>
    <w:p w14:paraId="7C19A2BE" w14:textId="7E8557F1" w:rsidR="00D91BA3" w:rsidRDefault="00D91BA3" w:rsidP="0049572B">
      <w:pPr>
        <w:spacing w:after="0" w:line="360" w:lineRule="auto"/>
        <w:jc w:val="both"/>
        <w:rPr>
          <w:rFonts w:ascii="Times New Roman" w:hAnsi="Times New Roman" w:cs="Times New Roman"/>
          <w:bCs/>
          <w:sz w:val="20"/>
          <w:szCs w:val="20"/>
        </w:rPr>
      </w:pPr>
    </w:p>
    <w:p w14:paraId="5C8BC1BE" w14:textId="78948656" w:rsidR="00D91BA3" w:rsidRDefault="00D91BA3" w:rsidP="0049572B">
      <w:pPr>
        <w:spacing w:after="0" w:line="360" w:lineRule="auto"/>
        <w:jc w:val="both"/>
        <w:rPr>
          <w:rFonts w:ascii="Times New Roman" w:hAnsi="Times New Roman" w:cs="Times New Roman"/>
          <w:bCs/>
          <w:sz w:val="20"/>
          <w:szCs w:val="20"/>
        </w:rPr>
      </w:pPr>
    </w:p>
    <w:p w14:paraId="74F29C28" w14:textId="1A5DA1BF" w:rsidR="00D91BA3" w:rsidRDefault="00D91BA3" w:rsidP="0049572B">
      <w:pPr>
        <w:spacing w:after="0" w:line="360" w:lineRule="auto"/>
        <w:jc w:val="both"/>
        <w:rPr>
          <w:rFonts w:ascii="Times New Roman" w:hAnsi="Times New Roman" w:cs="Times New Roman"/>
          <w:bCs/>
          <w:sz w:val="20"/>
          <w:szCs w:val="20"/>
        </w:rPr>
      </w:pPr>
    </w:p>
    <w:p w14:paraId="1512CF91" w14:textId="0DB1A37A" w:rsidR="00D91BA3" w:rsidRDefault="00D91BA3" w:rsidP="0049572B">
      <w:pPr>
        <w:spacing w:after="0" w:line="360" w:lineRule="auto"/>
        <w:jc w:val="both"/>
        <w:rPr>
          <w:rFonts w:ascii="Times New Roman" w:hAnsi="Times New Roman" w:cs="Times New Roman"/>
          <w:bCs/>
          <w:sz w:val="20"/>
          <w:szCs w:val="20"/>
        </w:rPr>
      </w:pPr>
    </w:p>
    <w:p w14:paraId="72D942D4" w14:textId="13E5B21C" w:rsidR="00D91BA3" w:rsidRDefault="00D91BA3" w:rsidP="0049572B">
      <w:pPr>
        <w:spacing w:after="0" w:line="360" w:lineRule="auto"/>
        <w:jc w:val="both"/>
        <w:rPr>
          <w:rFonts w:ascii="Times New Roman" w:hAnsi="Times New Roman" w:cs="Times New Roman"/>
          <w:bCs/>
          <w:sz w:val="20"/>
          <w:szCs w:val="20"/>
        </w:rPr>
      </w:pPr>
    </w:p>
    <w:p w14:paraId="6DEE8FA5" w14:textId="7409A4F9" w:rsidR="00D91BA3" w:rsidRDefault="00D91BA3" w:rsidP="0049572B">
      <w:pPr>
        <w:spacing w:after="0" w:line="360" w:lineRule="auto"/>
        <w:jc w:val="both"/>
        <w:rPr>
          <w:rFonts w:ascii="Times New Roman" w:hAnsi="Times New Roman" w:cs="Times New Roman"/>
          <w:bCs/>
          <w:sz w:val="20"/>
          <w:szCs w:val="20"/>
        </w:rPr>
      </w:pPr>
    </w:p>
    <w:p w14:paraId="310AE45C" w14:textId="09E779AA" w:rsidR="00D91BA3" w:rsidRDefault="00D91BA3" w:rsidP="0049572B">
      <w:pPr>
        <w:spacing w:after="0" w:line="360" w:lineRule="auto"/>
        <w:jc w:val="both"/>
        <w:rPr>
          <w:rFonts w:ascii="Times New Roman" w:hAnsi="Times New Roman" w:cs="Times New Roman"/>
          <w:bCs/>
          <w:sz w:val="20"/>
          <w:szCs w:val="20"/>
        </w:rPr>
      </w:pPr>
    </w:p>
    <w:p w14:paraId="103312E0" w14:textId="1267E3FC" w:rsidR="00D91BA3" w:rsidRDefault="00D91BA3" w:rsidP="0049572B">
      <w:pPr>
        <w:spacing w:after="0" w:line="360" w:lineRule="auto"/>
        <w:jc w:val="both"/>
        <w:rPr>
          <w:rFonts w:ascii="Times New Roman" w:hAnsi="Times New Roman" w:cs="Times New Roman"/>
          <w:bCs/>
          <w:sz w:val="20"/>
          <w:szCs w:val="20"/>
        </w:rPr>
      </w:pPr>
    </w:p>
    <w:p w14:paraId="36A1EE66" w14:textId="7D438D34" w:rsidR="00D91BA3" w:rsidRDefault="00D91BA3" w:rsidP="0049572B">
      <w:pPr>
        <w:spacing w:after="0" w:line="360" w:lineRule="auto"/>
        <w:jc w:val="both"/>
        <w:rPr>
          <w:rFonts w:ascii="Times New Roman" w:hAnsi="Times New Roman" w:cs="Times New Roman"/>
          <w:bCs/>
          <w:sz w:val="20"/>
          <w:szCs w:val="20"/>
        </w:rPr>
      </w:pPr>
    </w:p>
    <w:p w14:paraId="5636002E" w14:textId="1B0527C1" w:rsidR="00D91BA3" w:rsidRDefault="00D91BA3" w:rsidP="0049572B">
      <w:pPr>
        <w:spacing w:after="0" w:line="360" w:lineRule="auto"/>
        <w:jc w:val="both"/>
        <w:rPr>
          <w:rFonts w:ascii="Times New Roman" w:hAnsi="Times New Roman" w:cs="Times New Roman"/>
          <w:bCs/>
          <w:sz w:val="20"/>
          <w:szCs w:val="20"/>
        </w:rPr>
      </w:pPr>
    </w:p>
    <w:p w14:paraId="2FD2D1DC" w14:textId="77777777" w:rsidR="00340079" w:rsidRDefault="00340079" w:rsidP="0049572B">
      <w:pPr>
        <w:spacing w:after="0" w:line="360" w:lineRule="auto"/>
        <w:jc w:val="both"/>
        <w:rPr>
          <w:rFonts w:ascii="Times New Roman" w:hAnsi="Times New Roman" w:cs="Times New Roman"/>
          <w:bCs/>
          <w:sz w:val="20"/>
          <w:szCs w:val="20"/>
        </w:rPr>
      </w:pPr>
    </w:p>
    <w:p w14:paraId="0D918A95" w14:textId="3A4BDCEB" w:rsidR="00705077" w:rsidRPr="00A941AA" w:rsidRDefault="00705077" w:rsidP="0049572B">
      <w:pPr>
        <w:spacing w:after="0" w:line="360" w:lineRule="auto"/>
        <w:jc w:val="center"/>
        <w:rPr>
          <w:rFonts w:ascii="Times New Roman" w:hAnsi="Times New Roman" w:cs="Times New Roman"/>
          <w:bCs/>
          <w:sz w:val="24"/>
          <w:szCs w:val="24"/>
        </w:rPr>
      </w:pPr>
      <w:r w:rsidRPr="00A941AA">
        <w:rPr>
          <w:rFonts w:ascii="Times New Roman" w:hAnsi="Times New Roman" w:cs="Times New Roman"/>
          <w:b/>
          <w:sz w:val="24"/>
          <w:szCs w:val="24"/>
        </w:rPr>
        <w:lastRenderedPageBreak/>
        <w:t>Tabla</w:t>
      </w:r>
      <w:r w:rsidR="003271EB" w:rsidRPr="00A941AA">
        <w:rPr>
          <w:rFonts w:ascii="Times New Roman" w:hAnsi="Times New Roman" w:cs="Times New Roman"/>
          <w:b/>
          <w:sz w:val="24"/>
          <w:szCs w:val="24"/>
        </w:rPr>
        <w:t xml:space="preserve"> 5</w:t>
      </w:r>
      <w:r w:rsidR="003271EB" w:rsidRPr="00A941AA">
        <w:rPr>
          <w:rFonts w:ascii="Times New Roman" w:hAnsi="Times New Roman" w:cs="Times New Roman"/>
          <w:bCs/>
          <w:sz w:val="24"/>
          <w:szCs w:val="24"/>
        </w:rPr>
        <w:t>.</w:t>
      </w:r>
      <w:r w:rsidR="004F2B03" w:rsidRPr="00A941AA">
        <w:rPr>
          <w:rFonts w:ascii="Times New Roman" w:hAnsi="Times New Roman" w:cs="Times New Roman"/>
          <w:bCs/>
          <w:sz w:val="24"/>
          <w:szCs w:val="24"/>
        </w:rPr>
        <w:t xml:space="preserve"> </w:t>
      </w:r>
      <w:r w:rsidR="00F750E3" w:rsidRPr="00A941AA">
        <w:rPr>
          <w:rFonts w:ascii="Times New Roman" w:hAnsi="Times New Roman" w:cs="Times New Roman"/>
          <w:bCs/>
          <w:sz w:val="24"/>
          <w:szCs w:val="24"/>
        </w:rPr>
        <w:t>Ejemplo de la</w:t>
      </w:r>
      <w:r w:rsidRPr="00A941AA">
        <w:rPr>
          <w:rFonts w:ascii="Times New Roman" w:hAnsi="Times New Roman" w:cs="Times New Roman"/>
          <w:bCs/>
          <w:sz w:val="24"/>
          <w:szCs w:val="24"/>
        </w:rPr>
        <w:t xml:space="preserve"> </w:t>
      </w:r>
      <w:r w:rsidR="00F750E3" w:rsidRPr="00A941AA">
        <w:rPr>
          <w:rFonts w:ascii="Times New Roman" w:hAnsi="Times New Roman" w:cs="Times New Roman"/>
          <w:bCs/>
          <w:sz w:val="24"/>
          <w:szCs w:val="24"/>
        </w:rPr>
        <w:t>p</w:t>
      </w:r>
      <w:r w:rsidRPr="00A941AA">
        <w:rPr>
          <w:rFonts w:ascii="Times New Roman" w:hAnsi="Times New Roman" w:cs="Times New Roman"/>
          <w:bCs/>
          <w:sz w:val="24"/>
          <w:szCs w:val="24"/>
        </w:rPr>
        <w:t>onderación cualitativa de los indicadores seleccionados</w:t>
      </w:r>
    </w:p>
    <w:tbl>
      <w:tblPr>
        <w:tblStyle w:val="Tablaconcuadrcula2"/>
        <w:tblW w:w="0" w:type="auto"/>
        <w:jc w:val="center"/>
        <w:tblLook w:val="04A0" w:firstRow="1" w:lastRow="0" w:firstColumn="1" w:lastColumn="0" w:noHBand="0" w:noVBand="1"/>
      </w:tblPr>
      <w:tblGrid>
        <w:gridCol w:w="3542"/>
        <w:gridCol w:w="1071"/>
        <w:gridCol w:w="1071"/>
        <w:gridCol w:w="1071"/>
        <w:gridCol w:w="1071"/>
      </w:tblGrid>
      <w:tr w:rsidR="00F750E3" w:rsidRPr="000A143F" w14:paraId="35A5E1CA" w14:textId="77777777" w:rsidTr="00F750E3">
        <w:trPr>
          <w:trHeight w:val="624"/>
          <w:jc w:val="center"/>
        </w:trPr>
        <w:tc>
          <w:tcPr>
            <w:tcW w:w="3542" w:type="dxa"/>
            <w:noWrap/>
            <w:hideMark/>
          </w:tcPr>
          <w:p w14:paraId="237E2BC8" w14:textId="77777777" w:rsidR="00F750E3" w:rsidRPr="00A941AA" w:rsidRDefault="00F750E3" w:rsidP="0049572B">
            <w:pPr>
              <w:spacing w:line="360" w:lineRule="auto"/>
              <w:jc w:val="center"/>
              <w:rPr>
                <w:rFonts w:ascii="Times New Roman" w:hAnsi="Times New Roman" w:cs="Times New Roman"/>
                <w:b/>
                <w:bCs/>
                <w:sz w:val="24"/>
                <w:szCs w:val="24"/>
              </w:rPr>
            </w:pPr>
            <w:r w:rsidRPr="00A941AA">
              <w:rPr>
                <w:rFonts w:ascii="Times New Roman" w:hAnsi="Times New Roman" w:cs="Times New Roman"/>
                <w:b/>
                <w:bCs/>
                <w:sz w:val="24"/>
                <w:szCs w:val="24"/>
              </w:rPr>
              <w:t>Municipio</w:t>
            </w:r>
          </w:p>
        </w:tc>
        <w:tc>
          <w:tcPr>
            <w:tcW w:w="1071" w:type="dxa"/>
            <w:noWrap/>
            <w:hideMark/>
          </w:tcPr>
          <w:p w14:paraId="3A624D3B" w14:textId="77777777" w:rsidR="00F750E3" w:rsidRPr="00A941AA" w:rsidRDefault="00F750E3" w:rsidP="0049572B">
            <w:pPr>
              <w:spacing w:line="360" w:lineRule="auto"/>
              <w:jc w:val="center"/>
              <w:rPr>
                <w:rFonts w:ascii="Times New Roman" w:hAnsi="Times New Roman" w:cs="Times New Roman"/>
                <w:b/>
                <w:bCs/>
                <w:sz w:val="24"/>
                <w:szCs w:val="24"/>
              </w:rPr>
            </w:pPr>
            <w:r w:rsidRPr="00A941AA">
              <w:rPr>
                <w:rFonts w:ascii="Times New Roman" w:hAnsi="Times New Roman" w:cs="Times New Roman"/>
                <w:b/>
                <w:bCs/>
                <w:sz w:val="24"/>
                <w:szCs w:val="24"/>
              </w:rPr>
              <w:t>DP</w:t>
            </w:r>
          </w:p>
        </w:tc>
        <w:tc>
          <w:tcPr>
            <w:tcW w:w="1071" w:type="dxa"/>
            <w:noWrap/>
            <w:hideMark/>
          </w:tcPr>
          <w:p w14:paraId="6839A566" w14:textId="77777777" w:rsidR="00F750E3" w:rsidRPr="00A941AA" w:rsidRDefault="00F750E3" w:rsidP="0049572B">
            <w:pPr>
              <w:spacing w:line="360" w:lineRule="auto"/>
              <w:jc w:val="center"/>
              <w:rPr>
                <w:rFonts w:ascii="Times New Roman" w:hAnsi="Times New Roman" w:cs="Times New Roman"/>
                <w:b/>
                <w:bCs/>
                <w:sz w:val="24"/>
                <w:szCs w:val="24"/>
              </w:rPr>
            </w:pPr>
            <w:r w:rsidRPr="00A941AA">
              <w:rPr>
                <w:rFonts w:ascii="Times New Roman" w:hAnsi="Times New Roman" w:cs="Times New Roman"/>
                <w:b/>
                <w:bCs/>
                <w:sz w:val="24"/>
                <w:szCs w:val="24"/>
              </w:rPr>
              <w:t>GU</w:t>
            </w:r>
          </w:p>
        </w:tc>
        <w:tc>
          <w:tcPr>
            <w:tcW w:w="1071" w:type="dxa"/>
            <w:noWrap/>
            <w:hideMark/>
          </w:tcPr>
          <w:p w14:paraId="068B3983" w14:textId="77777777" w:rsidR="00F750E3" w:rsidRPr="00A941AA" w:rsidRDefault="00F750E3" w:rsidP="0049572B">
            <w:pPr>
              <w:spacing w:line="360" w:lineRule="auto"/>
              <w:jc w:val="center"/>
              <w:rPr>
                <w:rFonts w:ascii="Times New Roman" w:hAnsi="Times New Roman" w:cs="Times New Roman"/>
                <w:b/>
                <w:bCs/>
                <w:sz w:val="24"/>
                <w:szCs w:val="24"/>
              </w:rPr>
            </w:pPr>
            <w:r w:rsidRPr="00A941AA">
              <w:rPr>
                <w:rFonts w:ascii="Times New Roman" w:hAnsi="Times New Roman" w:cs="Times New Roman"/>
                <w:b/>
                <w:bCs/>
                <w:sz w:val="24"/>
                <w:szCs w:val="24"/>
              </w:rPr>
              <w:t>TBAE</w:t>
            </w:r>
          </w:p>
        </w:tc>
        <w:tc>
          <w:tcPr>
            <w:tcW w:w="1071" w:type="dxa"/>
            <w:noWrap/>
            <w:hideMark/>
          </w:tcPr>
          <w:p w14:paraId="262A08F2" w14:textId="77777777" w:rsidR="00F750E3" w:rsidRPr="00A941AA" w:rsidRDefault="00F750E3" w:rsidP="0049572B">
            <w:pPr>
              <w:spacing w:line="360" w:lineRule="auto"/>
              <w:jc w:val="center"/>
              <w:rPr>
                <w:rFonts w:ascii="Times New Roman" w:hAnsi="Times New Roman" w:cs="Times New Roman"/>
                <w:b/>
                <w:bCs/>
                <w:sz w:val="24"/>
                <w:szCs w:val="24"/>
              </w:rPr>
            </w:pPr>
            <w:r w:rsidRPr="00A941AA">
              <w:rPr>
                <w:rFonts w:ascii="Times New Roman" w:hAnsi="Times New Roman" w:cs="Times New Roman"/>
                <w:b/>
                <w:bCs/>
                <w:sz w:val="24"/>
                <w:szCs w:val="24"/>
              </w:rPr>
              <w:t>CDE</w:t>
            </w:r>
          </w:p>
        </w:tc>
      </w:tr>
      <w:tr w:rsidR="00F750E3" w:rsidRPr="000A143F" w14:paraId="50131E1A" w14:textId="77777777" w:rsidTr="00F750E3">
        <w:trPr>
          <w:trHeight w:val="312"/>
          <w:jc w:val="center"/>
        </w:trPr>
        <w:tc>
          <w:tcPr>
            <w:tcW w:w="3542" w:type="dxa"/>
            <w:hideMark/>
          </w:tcPr>
          <w:p w14:paraId="37D3CCDD" w14:textId="77777777" w:rsidR="00F750E3" w:rsidRPr="00A941AA" w:rsidRDefault="00F750E3" w:rsidP="0049572B">
            <w:pPr>
              <w:spacing w:line="360" w:lineRule="auto"/>
              <w:jc w:val="both"/>
              <w:rPr>
                <w:rFonts w:ascii="Times New Roman" w:hAnsi="Times New Roman" w:cs="Times New Roman"/>
                <w:sz w:val="24"/>
                <w:szCs w:val="24"/>
              </w:rPr>
            </w:pPr>
            <w:r w:rsidRPr="00A941AA">
              <w:rPr>
                <w:rFonts w:ascii="Times New Roman" w:hAnsi="Times New Roman" w:cs="Times New Roman"/>
                <w:sz w:val="24"/>
                <w:szCs w:val="24"/>
              </w:rPr>
              <w:t>Acapulco de Juárez</w:t>
            </w:r>
          </w:p>
        </w:tc>
        <w:tc>
          <w:tcPr>
            <w:tcW w:w="1071" w:type="dxa"/>
            <w:noWrap/>
            <w:hideMark/>
          </w:tcPr>
          <w:p w14:paraId="536702E4"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5</w:t>
            </w:r>
          </w:p>
        </w:tc>
        <w:tc>
          <w:tcPr>
            <w:tcW w:w="1071" w:type="dxa"/>
            <w:noWrap/>
            <w:hideMark/>
          </w:tcPr>
          <w:p w14:paraId="31E6BF0B"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5</w:t>
            </w:r>
          </w:p>
        </w:tc>
        <w:tc>
          <w:tcPr>
            <w:tcW w:w="1071" w:type="dxa"/>
            <w:noWrap/>
            <w:hideMark/>
          </w:tcPr>
          <w:p w14:paraId="7C3BD725"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5</w:t>
            </w:r>
          </w:p>
        </w:tc>
        <w:tc>
          <w:tcPr>
            <w:tcW w:w="1071" w:type="dxa"/>
            <w:noWrap/>
            <w:hideMark/>
          </w:tcPr>
          <w:p w14:paraId="1EB99197"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r>
      <w:tr w:rsidR="00F750E3" w:rsidRPr="000A143F" w14:paraId="7B0C74DB" w14:textId="77777777" w:rsidTr="00F750E3">
        <w:trPr>
          <w:trHeight w:val="312"/>
          <w:jc w:val="center"/>
        </w:trPr>
        <w:tc>
          <w:tcPr>
            <w:tcW w:w="3542" w:type="dxa"/>
            <w:hideMark/>
          </w:tcPr>
          <w:p w14:paraId="0876B9E5" w14:textId="77777777" w:rsidR="00F750E3" w:rsidRPr="00A941AA" w:rsidRDefault="00F750E3" w:rsidP="0049572B">
            <w:pPr>
              <w:spacing w:line="360" w:lineRule="auto"/>
              <w:jc w:val="both"/>
              <w:rPr>
                <w:rFonts w:ascii="Times New Roman" w:hAnsi="Times New Roman" w:cs="Times New Roman"/>
                <w:sz w:val="24"/>
                <w:szCs w:val="24"/>
              </w:rPr>
            </w:pPr>
            <w:proofErr w:type="spellStart"/>
            <w:r w:rsidRPr="00A941AA">
              <w:rPr>
                <w:rFonts w:ascii="Times New Roman" w:hAnsi="Times New Roman" w:cs="Times New Roman"/>
                <w:sz w:val="24"/>
                <w:szCs w:val="24"/>
              </w:rPr>
              <w:t>Ahuacuotzingo</w:t>
            </w:r>
            <w:proofErr w:type="spellEnd"/>
          </w:p>
        </w:tc>
        <w:tc>
          <w:tcPr>
            <w:tcW w:w="1071" w:type="dxa"/>
            <w:noWrap/>
            <w:hideMark/>
          </w:tcPr>
          <w:p w14:paraId="4DC62FA0"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c>
          <w:tcPr>
            <w:tcW w:w="1071" w:type="dxa"/>
            <w:noWrap/>
            <w:hideMark/>
          </w:tcPr>
          <w:p w14:paraId="471DF81F"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63C4A5C9"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c>
          <w:tcPr>
            <w:tcW w:w="1071" w:type="dxa"/>
            <w:noWrap/>
            <w:hideMark/>
          </w:tcPr>
          <w:p w14:paraId="0A18F8C6"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r>
      <w:tr w:rsidR="00F750E3" w:rsidRPr="000A143F" w14:paraId="6155AC26" w14:textId="77777777" w:rsidTr="00F750E3">
        <w:trPr>
          <w:trHeight w:val="312"/>
          <w:jc w:val="center"/>
        </w:trPr>
        <w:tc>
          <w:tcPr>
            <w:tcW w:w="3542" w:type="dxa"/>
            <w:hideMark/>
          </w:tcPr>
          <w:p w14:paraId="27EBE6DA" w14:textId="77777777" w:rsidR="00F750E3" w:rsidRPr="00A941AA" w:rsidRDefault="00F750E3" w:rsidP="0049572B">
            <w:pPr>
              <w:spacing w:line="360" w:lineRule="auto"/>
              <w:jc w:val="both"/>
              <w:rPr>
                <w:rFonts w:ascii="Times New Roman" w:hAnsi="Times New Roman" w:cs="Times New Roman"/>
                <w:sz w:val="24"/>
                <w:szCs w:val="24"/>
              </w:rPr>
            </w:pPr>
            <w:r w:rsidRPr="00A941AA">
              <w:rPr>
                <w:rFonts w:ascii="Times New Roman" w:hAnsi="Times New Roman" w:cs="Times New Roman"/>
                <w:sz w:val="24"/>
                <w:szCs w:val="24"/>
              </w:rPr>
              <w:t>Ajuchitlán del Progreso</w:t>
            </w:r>
          </w:p>
        </w:tc>
        <w:tc>
          <w:tcPr>
            <w:tcW w:w="1071" w:type="dxa"/>
            <w:noWrap/>
            <w:hideMark/>
          </w:tcPr>
          <w:p w14:paraId="20040540"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554A29BD"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19300810"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w:t>
            </w:r>
          </w:p>
        </w:tc>
        <w:tc>
          <w:tcPr>
            <w:tcW w:w="1071" w:type="dxa"/>
            <w:noWrap/>
            <w:hideMark/>
          </w:tcPr>
          <w:p w14:paraId="62B1FD77"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r>
      <w:tr w:rsidR="00F750E3" w:rsidRPr="000A143F" w14:paraId="6BD0AB65" w14:textId="77777777" w:rsidTr="00F750E3">
        <w:trPr>
          <w:trHeight w:val="312"/>
          <w:jc w:val="center"/>
        </w:trPr>
        <w:tc>
          <w:tcPr>
            <w:tcW w:w="3542" w:type="dxa"/>
            <w:hideMark/>
          </w:tcPr>
          <w:p w14:paraId="2EBA198E" w14:textId="77777777" w:rsidR="00F750E3" w:rsidRPr="00A941AA" w:rsidRDefault="00F750E3" w:rsidP="0049572B">
            <w:pPr>
              <w:spacing w:line="360" w:lineRule="auto"/>
              <w:jc w:val="both"/>
              <w:rPr>
                <w:rFonts w:ascii="Times New Roman" w:hAnsi="Times New Roman" w:cs="Times New Roman"/>
                <w:sz w:val="24"/>
                <w:szCs w:val="24"/>
              </w:rPr>
            </w:pPr>
            <w:proofErr w:type="spellStart"/>
            <w:r w:rsidRPr="00A941AA">
              <w:rPr>
                <w:rFonts w:ascii="Times New Roman" w:hAnsi="Times New Roman" w:cs="Times New Roman"/>
                <w:sz w:val="24"/>
                <w:szCs w:val="24"/>
              </w:rPr>
              <w:t>Alcozauca</w:t>
            </w:r>
            <w:proofErr w:type="spellEnd"/>
            <w:r w:rsidRPr="00A941AA">
              <w:rPr>
                <w:rFonts w:ascii="Times New Roman" w:hAnsi="Times New Roman" w:cs="Times New Roman"/>
                <w:sz w:val="24"/>
                <w:szCs w:val="24"/>
              </w:rPr>
              <w:t xml:space="preserve"> de Guerrero</w:t>
            </w:r>
          </w:p>
        </w:tc>
        <w:tc>
          <w:tcPr>
            <w:tcW w:w="1071" w:type="dxa"/>
            <w:noWrap/>
            <w:hideMark/>
          </w:tcPr>
          <w:p w14:paraId="347317B5"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c>
          <w:tcPr>
            <w:tcW w:w="1071" w:type="dxa"/>
            <w:noWrap/>
            <w:hideMark/>
          </w:tcPr>
          <w:p w14:paraId="3E613A4B"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33062A49"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c>
          <w:tcPr>
            <w:tcW w:w="1071" w:type="dxa"/>
            <w:noWrap/>
            <w:hideMark/>
          </w:tcPr>
          <w:p w14:paraId="0E910099"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w:t>
            </w:r>
          </w:p>
        </w:tc>
      </w:tr>
      <w:tr w:rsidR="00F750E3" w:rsidRPr="000A143F" w14:paraId="30098807" w14:textId="77777777" w:rsidTr="00F750E3">
        <w:trPr>
          <w:trHeight w:val="312"/>
          <w:jc w:val="center"/>
        </w:trPr>
        <w:tc>
          <w:tcPr>
            <w:tcW w:w="3542" w:type="dxa"/>
            <w:hideMark/>
          </w:tcPr>
          <w:p w14:paraId="3F4C3C46" w14:textId="77777777" w:rsidR="00F750E3" w:rsidRPr="00A941AA" w:rsidRDefault="00F750E3" w:rsidP="0049572B">
            <w:pPr>
              <w:spacing w:line="360" w:lineRule="auto"/>
              <w:jc w:val="both"/>
              <w:rPr>
                <w:rFonts w:ascii="Times New Roman" w:hAnsi="Times New Roman" w:cs="Times New Roman"/>
                <w:sz w:val="24"/>
                <w:szCs w:val="24"/>
              </w:rPr>
            </w:pPr>
            <w:proofErr w:type="spellStart"/>
            <w:r w:rsidRPr="00A941AA">
              <w:rPr>
                <w:rFonts w:ascii="Times New Roman" w:hAnsi="Times New Roman" w:cs="Times New Roman"/>
                <w:sz w:val="24"/>
                <w:szCs w:val="24"/>
              </w:rPr>
              <w:t>Alpoyeca</w:t>
            </w:r>
            <w:proofErr w:type="spellEnd"/>
          </w:p>
        </w:tc>
        <w:tc>
          <w:tcPr>
            <w:tcW w:w="1071" w:type="dxa"/>
            <w:noWrap/>
            <w:hideMark/>
          </w:tcPr>
          <w:p w14:paraId="6AB1298F"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w:t>
            </w:r>
          </w:p>
        </w:tc>
        <w:tc>
          <w:tcPr>
            <w:tcW w:w="1071" w:type="dxa"/>
            <w:noWrap/>
            <w:hideMark/>
          </w:tcPr>
          <w:p w14:paraId="299454E0"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3A88EDDE"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w:t>
            </w:r>
          </w:p>
        </w:tc>
        <w:tc>
          <w:tcPr>
            <w:tcW w:w="1071" w:type="dxa"/>
            <w:noWrap/>
            <w:hideMark/>
          </w:tcPr>
          <w:p w14:paraId="321A24FB"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r>
      <w:tr w:rsidR="00F750E3" w:rsidRPr="000A143F" w14:paraId="67E2C5DB" w14:textId="77777777" w:rsidTr="00F750E3">
        <w:trPr>
          <w:trHeight w:val="312"/>
          <w:jc w:val="center"/>
        </w:trPr>
        <w:tc>
          <w:tcPr>
            <w:tcW w:w="3542" w:type="dxa"/>
            <w:hideMark/>
          </w:tcPr>
          <w:p w14:paraId="78B43C05" w14:textId="77777777" w:rsidR="00F750E3" w:rsidRPr="00A941AA" w:rsidRDefault="00F750E3" w:rsidP="0049572B">
            <w:pPr>
              <w:spacing w:line="360" w:lineRule="auto"/>
              <w:jc w:val="both"/>
              <w:rPr>
                <w:rFonts w:ascii="Times New Roman" w:hAnsi="Times New Roman" w:cs="Times New Roman"/>
                <w:sz w:val="24"/>
                <w:szCs w:val="24"/>
              </w:rPr>
            </w:pPr>
            <w:r w:rsidRPr="00A941AA">
              <w:rPr>
                <w:rFonts w:ascii="Times New Roman" w:hAnsi="Times New Roman" w:cs="Times New Roman"/>
                <w:sz w:val="24"/>
                <w:szCs w:val="24"/>
              </w:rPr>
              <w:t>Apaxtla</w:t>
            </w:r>
          </w:p>
        </w:tc>
        <w:tc>
          <w:tcPr>
            <w:tcW w:w="1071" w:type="dxa"/>
            <w:noWrap/>
            <w:hideMark/>
          </w:tcPr>
          <w:p w14:paraId="356F96F6"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14FF1AAF"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19AF71B6"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w:t>
            </w:r>
          </w:p>
        </w:tc>
        <w:tc>
          <w:tcPr>
            <w:tcW w:w="1071" w:type="dxa"/>
            <w:noWrap/>
            <w:hideMark/>
          </w:tcPr>
          <w:p w14:paraId="7AAA0730"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r>
      <w:tr w:rsidR="00F750E3" w:rsidRPr="000A143F" w14:paraId="2DA68982" w14:textId="77777777" w:rsidTr="00F750E3">
        <w:trPr>
          <w:trHeight w:val="312"/>
          <w:jc w:val="center"/>
        </w:trPr>
        <w:tc>
          <w:tcPr>
            <w:tcW w:w="3542" w:type="dxa"/>
            <w:hideMark/>
          </w:tcPr>
          <w:p w14:paraId="01CD417F" w14:textId="77777777" w:rsidR="00F750E3" w:rsidRPr="00A941AA" w:rsidRDefault="00F750E3" w:rsidP="0049572B">
            <w:pPr>
              <w:spacing w:line="360" w:lineRule="auto"/>
              <w:jc w:val="both"/>
              <w:rPr>
                <w:rFonts w:ascii="Times New Roman" w:hAnsi="Times New Roman" w:cs="Times New Roman"/>
                <w:sz w:val="24"/>
                <w:szCs w:val="24"/>
              </w:rPr>
            </w:pPr>
            <w:r w:rsidRPr="00A941AA">
              <w:rPr>
                <w:rFonts w:ascii="Times New Roman" w:hAnsi="Times New Roman" w:cs="Times New Roman"/>
                <w:sz w:val="24"/>
                <w:szCs w:val="24"/>
              </w:rPr>
              <w:t>Arcelia</w:t>
            </w:r>
          </w:p>
        </w:tc>
        <w:tc>
          <w:tcPr>
            <w:tcW w:w="1071" w:type="dxa"/>
            <w:noWrap/>
            <w:hideMark/>
          </w:tcPr>
          <w:p w14:paraId="3A565DEF"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c>
          <w:tcPr>
            <w:tcW w:w="1071" w:type="dxa"/>
            <w:noWrap/>
            <w:hideMark/>
          </w:tcPr>
          <w:p w14:paraId="1E5E6788"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4</w:t>
            </w:r>
          </w:p>
        </w:tc>
        <w:tc>
          <w:tcPr>
            <w:tcW w:w="1071" w:type="dxa"/>
            <w:noWrap/>
            <w:hideMark/>
          </w:tcPr>
          <w:p w14:paraId="26B67E63"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w:t>
            </w:r>
          </w:p>
        </w:tc>
        <w:tc>
          <w:tcPr>
            <w:tcW w:w="1071" w:type="dxa"/>
            <w:noWrap/>
            <w:hideMark/>
          </w:tcPr>
          <w:p w14:paraId="421B555C"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r>
      <w:tr w:rsidR="00F750E3" w:rsidRPr="000A143F" w14:paraId="2F07ED9A" w14:textId="77777777" w:rsidTr="00F750E3">
        <w:trPr>
          <w:trHeight w:val="312"/>
          <w:jc w:val="center"/>
        </w:trPr>
        <w:tc>
          <w:tcPr>
            <w:tcW w:w="3542" w:type="dxa"/>
            <w:hideMark/>
          </w:tcPr>
          <w:p w14:paraId="68F606F5" w14:textId="77777777" w:rsidR="00F750E3" w:rsidRPr="00A941AA" w:rsidRDefault="00F750E3" w:rsidP="0049572B">
            <w:pPr>
              <w:spacing w:line="360" w:lineRule="auto"/>
              <w:jc w:val="both"/>
              <w:rPr>
                <w:rFonts w:ascii="Times New Roman" w:hAnsi="Times New Roman" w:cs="Times New Roman"/>
                <w:sz w:val="24"/>
                <w:szCs w:val="24"/>
              </w:rPr>
            </w:pPr>
            <w:r w:rsidRPr="00A941AA">
              <w:rPr>
                <w:rFonts w:ascii="Times New Roman" w:hAnsi="Times New Roman" w:cs="Times New Roman"/>
                <w:sz w:val="24"/>
                <w:szCs w:val="24"/>
              </w:rPr>
              <w:t>Atenango del Río</w:t>
            </w:r>
          </w:p>
        </w:tc>
        <w:tc>
          <w:tcPr>
            <w:tcW w:w="1071" w:type="dxa"/>
            <w:noWrap/>
            <w:hideMark/>
          </w:tcPr>
          <w:p w14:paraId="4175D0D3"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5FD9171A"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2658223B"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c>
          <w:tcPr>
            <w:tcW w:w="1071" w:type="dxa"/>
            <w:noWrap/>
            <w:hideMark/>
          </w:tcPr>
          <w:p w14:paraId="1E25E67C"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r>
      <w:tr w:rsidR="00F750E3" w:rsidRPr="000A143F" w14:paraId="727BEAC6" w14:textId="77777777" w:rsidTr="00F750E3">
        <w:trPr>
          <w:trHeight w:val="312"/>
          <w:jc w:val="center"/>
        </w:trPr>
        <w:tc>
          <w:tcPr>
            <w:tcW w:w="3542" w:type="dxa"/>
            <w:hideMark/>
          </w:tcPr>
          <w:p w14:paraId="5E32FC85" w14:textId="77777777" w:rsidR="00F750E3" w:rsidRPr="00A941AA" w:rsidRDefault="00F750E3" w:rsidP="0049572B">
            <w:pPr>
              <w:spacing w:line="360" w:lineRule="auto"/>
              <w:jc w:val="both"/>
              <w:rPr>
                <w:rFonts w:ascii="Times New Roman" w:hAnsi="Times New Roman" w:cs="Times New Roman"/>
                <w:sz w:val="24"/>
                <w:szCs w:val="24"/>
              </w:rPr>
            </w:pPr>
            <w:proofErr w:type="spellStart"/>
            <w:r w:rsidRPr="00A941AA">
              <w:rPr>
                <w:rFonts w:ascii="Times New Roman" w:hAnsi="Times New Roman" w:cs="Times New Roman"/>
                <w:sz w:val="24"/>
                <w:szCs w:val="24"/>
              </w:rPr>
              <w:t>Atlamajalcingo</w:t>
            </w:r>
            <w:proofErr w:type="spellEnd"/>
            <w:r w:rsidRPr="00A941AA">
              <w:rPr>
                <w:rFonts w:ascii="Times New Roman" w:hAnsi="Times New Roman" w:cs="Times New Roman"/>
                <w:sz w:val="24"/>
                <w:szCs w:val="24"/>
              </w:rPr>
              <w:t xml:space="preserve"> del Monte</w:t>
            </w:r>
          </w:p>
        </w:tc>
        <w:tc>
          <w:tcPr>
            <w:tcW w:w="1071" w:type="dxa"/>
            <w:noWrap/>
            <w:hideMark/>
          </w:tcPr>
          <w:p w14:paraId="650E5068"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c>
          <w:tcPr>
            <w:tcW w:w="1071" w:type="dxa"/>
            <w:noWrap/>
            <w:hideMark/>
          </w:tcPr>
          <w:p w14:paraId="712F9AAB"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4A4D79BF"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19447652"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5</w:t>
            </w:r>
          </w:p>
        </w:tc>
      </w:tr>
      <w:tr w:rsidR="00F750E3" w:rsidRPr="000A143F" w14:paraId="22CEE93B" w14:textId="77777777" w:rsidTr="00F750E3">
        <w:trPr>
          <w:trHeight w:val="312"/>
          <w:jc w:val="center"/>
        </w:trPr>
        <w:tc>
          <w:tcPr>
            <w:tcW w:w="3542" w:type="dxa"/>
            <w:hideMark/>
          </w:tcPr>
          <w:p w14:paraId="16EA969B" w14:textId="77777777" w:rsidR="00F750E3" w:rsidRPr="00A941AA" w:rsidRDefault="00F750E3" w:rsidP="0049572B">
            <w:pPr>
              <w:spacing w:line="360" w:lineRule="auto"/>
              <w:jc w:val="both"/>
              <w:rPr>
                <w:rFonts w:ascii="Times New Roman" w:hAnsi="Times New Roman" w:cs="Times New Roman"/>
                <w:sz w:val="24"/>
                <w:szCs w:val="24"/>
              </w:rPr>
            </w:pPr>
            <w:r w:rsidRPr="00A941AA">
              <w:rPr>
                <w:rFonts w:ascii="Times New Roman" w:hAnsi="Times New Roman" w:cs="Times New Roman"/>
                <w:sz w:val="24"/>
                <w:szCs w:val="24"/>
              </w:rPr>
              <w:t>Atlixtac</w:t>
            </w:r>
          </w:p>
        </w:tc>
        <w:tc>
          <w:tcPr>
            <w:tcW w:w="1071" w:type="dxa"/>
            <w:noWrap/>
            <w:hideMark/>
          </w:tcPr>
          <w:p w14:paraId="40A088B5"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c>
          <w:tcPr>
            <w:tcW w:w="1071" w:type="dxa"/>
            <w:noWrap/>
            <w:hideMark/>
          </w:tcPr>
          <w:p w14:paraId="69A95DC5"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217F3C7D"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w:t>
            </w:r>
          </w:p>
        </w:tc>
        <w:tc>
          <w:tcPr>
            <w:tcW w:w="1071" w:type="dxa"/>
            <w:noWrap/>
            <w:hideMark/>
          </w:tcPr>
          <w:p w14:paraId="29404CCC"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r>
      <w:tr w:rsidR="00F750E3" w:rsidRPr="000A143F" w14:paraId="71D58FAA" w14:textId="77777777" w:rsidTr="00F750E3">
        <w:trPr>
          <w:trHeight w:val="312"/>
          <w:jc w:val="center"/>
        </w:trPr>
        <w:tc>
          <w:tcPr>
            <w:tcW w:w="3542" w:type="dxa"/>
            <w:hideMark/>
          </w:tcPr>
          <w:p w14:paraId="76D63BF8" w14:textId="77777777" w:rsidR="00F750E3" w:rsidRPr="00A941AA" w:rsidRDefault="00F750E3" w:rsidP="0049572B">
            <w:pPr>
              <w:spacing w:line="360" w:lineRule="auto"/>
              <w:jc w:val="both"/>
              <w:rPr>
                <w:rFonts w:ascii="Times New Roman" w:hAnsi="Times New Roman" w:cs="Times New Roman"/>
                <w:sz w:val="24"/>
                <w:szCs w:val="24"/>
              </w:rPr>
            </w:pPr>
            <w:r w:rsidRPr="00A941AA">
              <w:rPr>
                <w:rFonts w:ascii="Times New Roman" w:hAnsi="Times New Roman" w:cs="Times New Roman"/>
                <w:sz w:val="24"/>
                <w:szCs w:val="24"/>
              </w:rPr>
              <w:t>Atoyac de Álvarez</w:t>
            </w:r>
          </w:p>
        </w:tc>
        <w:tc>
          <w:tcPr>
            <w:tcW w:w="1071" w:type="dxa"/>
            <w:noWrap/>
            <w:hideMark/>
          </w:tcPr>
          <w:p w14:paraId="13C79A7F"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c>
          <w:tcPr>
            <w:tcW w:w="1071" w:type="dxa"/>
            <w:noWrap/>
            <w:hideMark/>
          </w:tcPr>
          <w:p w14:paraId="6B7EC849"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c>
          <w:tcPr>
            <w:tcW w:w="1071" w:type="dxa"/>
            <w:noWrap/>
            <w:hideMark/>
          </w:tcPr>
          <w:p w14:paraId="79D683AA"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4</w:t>
            </w:r>
          </w:p>
        </w:tc>
        <w:tc>
          <w:tcPr>
            <w:tcW w:w="1071" w:type="dxa"/>
            <w:noWrap/>
            <w:hideMark/>
          </w:tcPr>
          <w:p w14:paraId="3586075F"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r>
      <w:tr w:rsidR="00F750E3" w:rsidRPr="000A143F" w14:paraId="7EAB7451" w14:textId="77777777" w:rsidTr="00F750E3">
        <w:trPr>
          <w:trHeight w:val="312"/>
          <w:jc w:val="center"/>
        </w:trPr>
        <w:tc>
          <w:tcPr>
            <w:tcW w:w="3542" w:type="dxa"/>
            <w:hideMark/>
          </w:tcPr>
          <w:p w14:paraId="28F569E4" w14:textId="77777777" w:rsidR="00F750E3" w:rsidRPr="00A941AA" w:rsidRDefault="00F750E3" w:rsidP="0049572B">
            <w:pPr>
              <w:spacing w:line="360" w:lineRule="auto"/>
              <w:jc w:val="both"/>
              <w:rPr>
                <w:rFonts w:ascii="Times New Roman" w:hAnsi="Times New Roman" w:cs="Times New Roman"/>
                <w:sz w:val="24"/>
                <w:szCs w:val="24"/>
              </w:rPr>
            </w:pPr>
            <w:r w:rsidRPr="00A941AA">
              <w:rPr>
                <w:rFonts w:ascii="Times New Roman" w:hAnsi="Times New Roman" w:cs="Times New Roman"/>
                <w:sz w:val="24"/>
                <w:szCs w:val="24"/>
              </w:rPr>
              <w:t>Ayutla de los Libres</w:t>
            </w:r>
          </w:p>
        </w:tc>
        <w:tc>
          <w:tcPr>
            <w:tcW w:w="1071" w:type="dxa"/>
            <w:noWrap/>
            <w:hideMark/>
          </w:tcPr>
          <w:p w14:paraId="69EC107D"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w:t>
            </w:r>
          </w:p>
        </w:tc>
        <w:tc>
          <w:tcPr>
            <w:tcW w:w="1071" w:type="dxa"/>
            <w:noWrap/>
            <w:hideMark/>
          </w:tcPr>
          <w:p w14:paraId="20418240"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c>
          <w:tcPr>
            <w:tcW w:w="1071" w:type="dxa"/>
            <w:noWrap/>
            <w:hideMark/>
          </w:tcPr>
          <w:p w14:paraId="0C2E87E0"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w:t>
            </w:r>
          </w:p>
        </w:tc>
        <w:tc>
          <w:tcPr>
            <w:tcW w:w="1071" w:type="dxa"/>
            <w:noWrap/>
            <w:hideMark/>
          </w:tcPr>
          <w:p w14:paraId="701F5FCF"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r>
      <w:tr w:rsidR="00F750E3" w:rsidRPr="000A143F" w14:paraId="5037FB2F" w14:textId="77777777" w:rsidTr="00F750E3">
        <w:trPr>
          <w:trHeight w:val="312"/>
          <w:jc w:val="center"/>
        </w:trPr>
        <w:tc>
          <w:tcPr>
            <w:tcW w:w="3542" w:type="dxa"/>
            <w:hideMark/>
          </w:tcPr>
          <w:p w14:paraId="129A4BD4" w14:textId="77777777" w:rsidR="00F750E3" w:rsidRPr="00A941AA" w:rsidRDefault="00F750E3" w:rsidP="0049572B">
            <w:pPr>
              <w:spacing w:line="360" w:lineRule="auto"/>
              <w:jc w:val="both"/>
              <w:rPr>
                <w:rFonts w:ascii="Times New Roman" w:hAnsi="Times New Roman" w:cs="Times New Roman"/>
                <w:sz w:val="24"/>
                <w:szCs w:val="24"/>
              </w:rPr>
            </w:pPr>
            <w:proofErr w:type="spellStart"/>
            <w:r w:rsidRPr="00A941AA">
              <w:rPr>
                <w:rFonts w:ascii="Times New Roman" w:hAnsi="Times New Roman" w:cs="Times New Roman"/>
                <w:sz w:val="24"/>
                <w:szCs w:val="24"/>
              </w:rPr>
              <w:t>Azoyú</w:t>
            </w:r>
            <w:proofErr w:type="spellEnd"/>
          </w:p>
        </w:tc>
        <w:tc>
          <w:tcPr>
            <w:tcW w:w="1071" w:type="dxa"/>
            <w:noWrap/>
            <w:hideMark/>
          </w:tcPr>
          <w:p w14:paraId="445BB5FE"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c>
          <w:tcPr>
            <w:tcW w:w="1071" w:type="dxa"/>
            <w:noWrap/>
            <w:hideMark/>
          </w:tcPr>
          <w:p w14:paraId="0D61B109"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77D15EFD"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4</w:t>
            </w:r>
          </w:p>
        </w:tc>
        <w:tc>
          <w:tcPr>
            <w:tcW w:w="1071" w:type="dxa"/>
            <w:noWrap/>
            <w:hideMark/>
          </w:tcPr>
          <w:p w14:paraId="3635FD02"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r>
      <w:tr w:rsidR="00F750E3" w:rsidRPr="000A143F" w14:paraId="6A3B338A" w14:textId="77777777" w:rsidTr="00F750E3">
        <w:trPr>
          <w:trHeight w:val="312"/>
          <w:jc w:val="center"/>
        </w:trPr>
        <w:tc>
          <w:tcPr>
            <w:tcW w:w="3542" w:type="dxa"/>
            <w:hideMark/>
          </w:tcPr>
          <w:p w14:paraId="0EAC2287" w14:textId="77777777" w:rsidR="00F750E3" w:rsidRPr="00A941AA" w:rsidRDefault="00F750E3" w:rsidP="0049572B">
            <w:pPr>
              <w:spacing w:line="360" w:lineRule="auto"/>
              <w:jc w:val="both"/>
              <w:rPr>
                <w:rFonts w:ascii="Times New Roman" w:hAnsi="Times New Roman" w:cs="Times New Roman"/>
                <w:sz w:val="24"/>
                <w:szCs w:val="24"/>
              </w:rPr>
            </w:pPr>
            <w:r w:rsidRPr="00A941AA">
              <w:rPr>
                <w:rFonts w:ascii="Times New Roman" w:hAnsi="Times New Roman" w:cs="Times New Roman"/>
                <w:sz w:val="24"/>
                <w:szCs w:val="24"/>
              </w:rPr>
              <w:t>Benito Juárez</w:t>
            </w:r>
          </w:p>
        </w:tc>
        <w:tc>
          <w:tcPr>
            <w:tcW w:w="1071" w:type="dxa"/>
            <w:noWrap/>
            <w:hideMark/>
          </w:tcPr>
          <w:p w14:paraId="7CB55075"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w:t>
            </w:r>
          </w:p>
        </w:tc>
        <w:tc>
          <w:tcPr>
            <w:tcW w:w="1071" w:type="dxa"/>
            <w:noWrap/>
            <w:hideMark/>
          </w:tcPr>
          <w:p w14:paraId="52DC9A47"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741786B5"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5</w:t>
            </w:r>
          </w:p>
        </w:tc>
        <w:tc>
          <w:tcPr>
            <w:tcW w:w="1071" w:type="dxa"/>
            <w:noWrap/>
            <w:hideMark/>
          </w:tcPr>
          <w:p w14:paraId="4597C3B1"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r>
      <w:tr w:rsidR="00F750E3" w:rsidRPr="000A143F" w14:paraId="6D84F38C" w14:textId="77777777" w:rsidTr="00F750E3">
        <w:trPr>
          <w:trHeight w:val="312"/>
          <w:jc w:val="center"/>
        </w:trPr>
        <w:tc>
          <w:tcPr>
            <w:tcW w:w="3542" w:type="dxa"/>
            <w:hideMark/>
          </w:tcPr>
          <w:p w14:paraId="7C3537F4" w14:textId="77777777" w:rsidR="00F750E3" w:rsidRPr="00A941AA" w:rsidRDefault="00F750E3" w:rsidP="0049572B">
            <w:pPr>
              <w:spacing w:line="360" w:lineRule="auto"/>
              <w:jc w:val="both"/>
              <w:rPr>
                <w:rFonts w:ascii="Times New Roman" w:hAnsi="Times New Roman" w:cs="Times New Roman"/>
                <w:sz w:val="24"/>
                <w:szCs w:val="24"/>
              </w:rPr>
            </w:pPr>
            <w:r w:rsidRPr="00A941AA">
              <w:rPr>
                <w:rFonts w:ascii="Times New Roman" w:hAnsi="Times New Roman" w:cs="Times New Roman"/>
                <w:sz w:val="24"/>
                <w:szCs w:val="24"/>
              </w:rPr>
              <w:t>Buenavista de Cuéllar</w:t>
            </w:r>
          </w:p>
        </w:tc>
        <w:tc>
          <w:tcPr>
            <w:tcW w:w="1071" w:type="dxa"/>
            <w:noWrap/>
            <w:hideMark/>
          </w:tcPr>
          <w:p w14:paraId="20B09164"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c>
          <w:tcPr>
            <w:tcW w:w="1071" w:type="dxa"/>
            <w:noWrap/>
            <w:hideMark/>
          </w:tcPr>
          <w:p w14:paraId="30C665A6"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46364D3F"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5</w:t>
            </w:r>
          </w:p>
        </w:tc>
        <w:tc>
          <w:tcPr>
            <w:tcW w:w="1071" w:type="dxa"/>
            <w:noWrap/>
            <w:hideMark/>
          </w:tcPr>
          <w:p w14:paraId="2C3E4FB7"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r>
      <w:tr w:rsidR="00F750E3" w:rsidRPr="000A143F" w14:paraId="495F0CE1" w14:textId="77777777" w:rsidTr="00F750E3">
        <w:trPr>
          <w:trHeight w:val="312"/>
          <w:jc w:val="center"/>
        </w:trPr>
        <w:tc>
          <w:tcPr>
            <w:tcW w:w="3542" w:type="dxa"/>
            <w:hideMark/>
          </w:tcPr>
          <w:p w14:paraId="20803A6C" w14:textId="134012C8" w:rsidR="00F750E3" w:rsidRPr="00A941AA" w:rsidRDefault="00F750E3" w:rsidP="00C51802">
            <w:pPr>
              <w:spacing w:line="360" w:lineRule="auto"/>
              <w:jc w:val="both"/>
              <w:rPr>
                <w:rFonts w:ascii="Times New Roman" w:hAnsi="Times New Roman" w:cs="Times New Roman"/>
                <w:sz w:val="24"/>
                <w:szCs w:val="24"/>
              </w:rPr>
            </w:pPr>
            <w:proofErr w:type="spellStart"/>
            <w:r w:rsidRPr="00A941AA">
              <w:rPr>
                <w:rFonts w:ascii="Times New Roman" w:hAnsi="Times New Roman" w:cs="Times New Roman"/>
                <w:sz w:val="24"/>
                <w:szCs w:val="24"/>
              </w:rPr>
              <w:t>Coahuayutla</w:t>
            </w:r>
            <w:proofErr w:type="spellEnd"/>
            <w:r w:rsidRPr="00A941AA">
              <w:rPr>
                <w:rFonts w:ascii="Times New Roman" w:hAnsi="Times New Roman" w:cs="Times New Roman"/>
                <w:sz w:val="24"/>
                <w:szCs w:val="24"/>
              </w:rPr>
              <w:t xml:space="preserve"> </w:t>
            </w:r>
          </w:p>
        </w:tc>
        <w:tc>
          <w:tcPr>
            <w:tcW w:w="1071" w:type="dxa"/>
            <w:noWrap/>
            <w:hideMark/>
          </w:tcPr>
          <w:p w14:paraId="724DFEBF"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3532EA76"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7D597B1E"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w:t>
            </w:r>
          </w:p>
        </w:tc>
        <w:tc>
          <w:tcPr>
            <w:tcW w:w="1071" w:type="dxa"/>
            <w:noWrap/>
            <w:hideMark/>
          </w:tcPr>
          <w:p w14:paraId="6CD52E53"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r>
      <w:tr w:rsidR="00F750E3" w:rsidRPr="000A143F" w14:paraId="6765C585" w14:textId="77777777" w:rsidTr="00F750E3">
        <w:trPr>
          <w:trHeight w:val="312"/>
          <w:jc w:val="center"/>
        </w:trPr>
        <w:tc>
          <w:tcPr>
            <w:tcW w:w="3542" w:type="dxa"/>
            <w:hideMark/>
          </w:tcPr>
          <w:p w14:paraId="5E7DEEC6" w14:textId="77777777" w:rsidR="00F750E3" w:rsidRPr="00A941AA" w:rsidRDefault="00F750E3" w:rsidP="0049572B">
            <w:pPr>
              <w:spacing w:line="360" w:lineRule="auto"/>
              <w:jc w:val="both"/>
              <w:rPr>
                <w:rFonts w:ascii="Times New Roman" w:hAnsi="Times New Roman" w:cs="Times New Roman"/>
                <w:sz w:val="24"/>
                <w:szCs w:val="24"/>
              </w:rPr>
            </w:pPr>
            <w:r w:rsidRPr="00A941AA">
              <w:rPr>
                <w:rFonts w:ascii="Times New Roman" w:hAnsi="Times New Roman" w:cs="Times New Roman"/>
                <w:sz w:val="24"/>
                <w:szCs w:val="24"/>
              </w:rPr>
              <w:t>Cocula</w:t>
            </w:r>
          </w:p>
        </w:tc>
        <w:tc>
          <w:tcPr>
            <w:tcW w:w="1071" w:type="dxa"/>
            <w:noWrap/>
            <w:hideMark/>
          </w:tcPr>
          <w:p w14:paraId="203E165F"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c>
          <w:tcPr>
            <w:tcW w:w="1071" w:type="dxa"/>
            <w:noWrap/>
            <w:hideMark/>
          </w:tcPr>
          <w:p w14:paraId="08ECF855"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05FF82BD"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w:t>
            </w:r>
          </w:p>
        </w:tc>
        <w:tc>
          <w:tcPr>
            <w:tcW w:w="1071" w:type="dxa"/>
            <w:noWrap/>
            <w:hideMark/>
          </w:tcPr>
          <w:p w14:paraId="3647466E"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r>
      <w:tr w:rsidR="00F750E3" w:rsidRPr="000A143F" w14:paraId="1837FAD2" w14:textId="77777777" w:rsidTr="00F750E3">
        <w:trPr>
          <w:trHeight w:val="312"/>
          <w:jc w:val="center"/>
        </w:trPr>
        <w:tc>
          <w:tcPr>
            <w:tcW w:w="3542" w:type="dxa"/>
            <w:hideMark/>
          </w:tcPr>
          <w:p w14:paraId="46577E2C" w14:textId="77777777" w:rsidR="00F750E3" w:rsidRPr="00A941AA" w:rsidRDefault="00F750E3" w:rsidP="0049572B">
            <w:pPr>
              <w:spacing w:line="360" w:lineRule="auto"/>
              <w:jc w:val="both"/>
              <w:rPr>
                <w:rFonts w:ascii="Times New Roman" w:hAnsi="Times New Roman" w:cs="Times New Roman"/>
                <w:sz w:val="24"/>
                <w:szCs w:val="24"/>
              </w:rPr>
            </w:pPr>
            <w:r w:rsidRPr="00A941AA">
              <w:rPr>
                <w:rFonts w:ascii="Times New Roman" w:hAnsi="Times New Roman" w:cs="Times New Roman"/>
                <w:sz w:val="24"/>
                <w:szCs w:val="24"/>
              </w:rPr>
              <w:t>Copala</w:t>
            </w:r>
          </w:p>
        </w:tc>
        <w:tc>
          <w:tcPr>
            <w:tcW w:w="1071" w:type="dxa"/>
            <w:noWrap/>
            <w:hideMark/>
          </w:tcPr>
          <w:p w14:paraId="25902551"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c>
          <w:tcPr>
            <w:tcW w:w="1071" w:type="dxa"/>
            <w:noWrap/>
            <w:hideMark/>
          </w:tcPr>
          <w:p w14:paraId="25F46B45"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2CC3FD8D"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w:t>
            </w:r>
          </w:p>
        </w:tc>
        <w:tc>
          <w:tcPr>
            <w:tcW w:w="1071" w:type="dxa"/>
            <w:noWrap/>
            <w:hideMark/>
          </w:tcPr>
          <w:p w14:paraId="75E2C8A3"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r>
      <w:tr w:rsidR="00F750E3" w:rsidRPr="000A143F" w14:paraId="518498DD" w14:textId="77777777" w:rsidTr="00F750E3">
        <w:trPr>
          <w:trHeight w:val="312"/>
          <w:jc w:val="center"/>
        </w:trPr>
        <w:tc>
          <w:tcPr>
            <w:tcW w:w="3542" w:type="dxa"/>
            <w:hideMark/>
          </w:tcPr>
          <w:p w14:paraId="369E0974" w14:textId="77777777" w:rsidR="00F750E3" w:rsidRPr="00A941AA" w:rsidRDefault="00F750E3" w:rsidP="0049572B">
            <w:pPr>
              <w:spacing w:line="360" w:lineRule="auto"/>
              <w:jc w:val="both"/>
              <w:rPr>
                <w:rFonts w:ascii="Times New Roman" w:hAnsi="Times New Roman" w:cs="Times New Roman"/>
                <w:sz w:val="24"/>
                <w:szCs w:val="24"/>
              </w:rPr>
            </w:pPr>
            <w:r w:rsidRPr="00A941AA">
              <w:rPr>
                <w:rFonts w:ascii="Times New Roman" w:hAnsi="Times New Roman" w:cs="Times New Roman"/>
                <w:sz w:val="24"/>
                <w:szCs w:val="24"/>
              </w:rPr>
              <w:t>Copalillo</w:t>
            </w:r>
          </w:p>
        </w:tc>
        <w:tc>
          <w:tcPr>
            <w:tcW w:w="1071" w:type="dxa"/>
            <w:noWrap/>
            <w:hideMark/>
          </w:tcPr>
          <w:p w14:paraId="67DD85B3"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385F06B5"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30913010"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c>
          <w:tcPr>
            <w:tcW w:w="1071" w:type="dxa"/>
            <w:noWrap/>
            <w:hideMark/>
          </w:tcPr>
          <w:p w14:paraId="4CED9547"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r>
      <w:tr w:rsidR="00F750E3" w:rsidRPr="000A143F" w14:paraId="5F965A2C" w14:textId="77777777" w:rsidTr="00F750E3">
        <w:trPr>
          <w:trHeight w:val="312"/>
          <w:jc w:val="center"/>
        </w:trPr>
        <w:tc>
          <w:tcPr>
            <w:tcW w:w="3542" w:type="dxa"/>
            <w:hideMark/>
          </w:tcPr>
          <w:p w14:paraId="66E9287B" w14:textId="77777777" w:rsidR="00F750E3" w:rsidRPr="00A941AA" w:rsidRDefault="00F750E3" w:rsidP="0049572B">
            <w:pPr>
              <w:spacing w:line="360" w:lineRule="auto"/>
              <w:jc w:val="both"/>
              <w:rPr>
                <w:rFonts w:ascii="Times New Roman" w:hAnsi="Times New Roman" w:cs="Times New Roman"/>
                <w:sz w:val="24"/>
                <w:szCs w:val="24"/>
              </w:rPr>
            </w:pPr>
            <w:proofErr w:type="spellStart"/>
            <w:r w:rsidRPr="00A941AA">
              <w:rPr>
                <w:rFonts w:ascii="Times New Roman" w:hAnsi="Times New Roman" w:cs="Times New Roman"/>
                <w:sz w:val="24"/>
                <w:szCs w:val="24"/>
              </w:rPr>
              <w:t>Copanatoyac</w:t>
            </w:r>
            <w:proofErr w:type="spellEnd"/>
          </w:p>
        </w:tc>
        <w:tc>
          <w:tcPr>
            <w:tcW w:w="1071" w:type="dxa"/>
            <w:noWrap/>
            <w:hideMark/>
          </w:tcPr>
          <w:p w14:paraId="19C2DA7E"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w:t>
            </w:r>
          </w:p>
        </w:tc>
        <w:tc>
          <w:tcPr>
            <w:tcW w:w="1071" w:type="dxa"/>
            <w:noWrap/>
            <w:hideMark/>
          </w:tcPr>
          <w:p w14:paraId="6344C526"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604C378B"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c>
          <w:tcPr>
            <w:tcW w:w="1071" w:type="dxa"/>
            <w:noWrap/>
            <w:hideMark/>
          </w:tcPr>
          <w:p w14:paraId="66FBA92F"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r>
      <w:tr w:rsidR="00F750E3" w:rsidRPr="000A143F" w14:paraId="50B7419D" w14:textId="77777777" w:rsidTr="00F750E3">
        <w:trPr>
          <w:trHeight w:val="312"/>
          <w:jc w:val="center"/>
        </w:trPr>
        <w:tc>
          <w:tcPr>
            <w:tcW w:w="3542" w:type="dxa"/>
            <w:hideMark/>
          </w:tcPr>
          <w:p w14:paraId="260E2B9E" w14:textId="77777777" w:rsidR="00F750E3" w:rsidRPr="00A941AA" w:rsidRDefault="00F750E3" w:rsidP="0049572B">
            <w:pPr>
              <w:spacing w:line="360" w:lineRule="auto"/>
              <w:jc w:val="both"/>
              <w:rPr>
                <w:rFonts w:ascii="Times New Roman" w:hAnsi="Times New Roman" w:cs="Times New Roman"/>
                <w:sz w:val="24"/>
                <w:szCs w:val="24"/>
              </w:rPr>
            </w:pPr>
            <w:r w:rsidRPr="00A941AA">
              <w:rPr>
                <w:rFonts w:ascii="Times New Roman" w:hAnsi="Times New Roman" w:cs="Times New Roman"/>
                <w:sz w:val="24"/>
                <w:szCs w:val="24"/>
              </w:rPr>
              <w:t>Coyuca de Benítez</w:t>
            </w:r>
          </w:p>
        </w:tc>
        <w:tc>
          <w:tcPr>
            <w:tcW w:w="1071" w:type="dxa"/>
            <w:noWrap/>
            <w:hideMark/>
          </w:tcPr>
          <w:p w14:paraId="08AC19E1"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c>
          <w:tcPr>
            <w:tcW w:w="1071" w:type="dxa"/>
            <w:noWrap/>
            <w:hideMark/>
          </w:tcPr>
          <w:p w14:paraId="4D69792C"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625A5BCF"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4</w:t>
            </w:r>
          </w:p>
        </w:tc>
        <w:tc>
          <w:tcPr>
            <w:tcW w:w="1071" w:type="dxa"/>
            <w:noWrap/>
            <w:hideMark/>
          </w:tcPr>
          <w:p w14:paraId="3F80F156"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r>
      <w:tr w:rsidR="00F750E3" w:rsidRPr="000A143F" w14:paraId="5EAA82D7" w14:textId="77777777" w:rsidTr="00F750E3">
        <w:trPr>
          <w:trHeight w:val="312"/>
          <w:jc w:val="center"/>
        </w:trPr>
        <w:tc>
          <w:tcPr>
            <w:tcW w:w="3542" w:type="dxa"/>
            <w:hideMark/>
          </w:tcPr>
          <w:p w14:paraId="215D07EB" w14:textId="77777777" w:rsidR="00F750E3" w:rsidRPr="00A941AA" w:rsidRDefault="00F750E3" w:rsidP="0049572B">
            <w:pPr>
              <w:spacing w:line="360" w:lineRule="auto"/>
              <w:jc w:val="both"/>
              <w:rPr>
                <w:rFonts w:ascii="Times New Roman" w:hAnsi="Times New Roman" w:cs="Times New Roman"/>
                <w:sz w:val="24"/>
                <w:szCs w:val="24"/>
              </w:rPr>
            </w:pPr>
            <w:r w:rsidRPr="00A941AA">
              <w:rPr>
                <w:rFonts w:ascii="Times New Roman" w:hAnsi="Times New Roman" w:cs="Times New Roman"/>
                <w:sz w:val="24"/>
                <w:szCs w:val="24"/>
              </w:rPr>
              <w:t>Coyuca de Catalán</w:t>
            </w:r>
          </w:p>
        </w:tc>
        <w:tc>
          <w:tcPr>
            <w:tcW w:w="1071" w:type="dxa"/>
            <w:noWrap/>
            <w:hideMark/>
          </w:tcPr>
          <w:p w14:paraId="09057AB9"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3241AF19"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1CE72C26"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w:t>
            </w:r>
          </w:p>
        </w:tc>
        <w:tc>
          <w:tcPr>
            <w:tcW w:w="1071" w:type="dxa"/>
            <w:noWrap/>
            <w:hideMark/>
          </w:tcPr>
          <w:p w14:paraId="6B956E04"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r>
      <w:tr w:rsidR="00F750E3" w:rsidRPr="000A143F" w14:paraId="4A9F4C3E" w14:textId="77777777" w:rsidTr="00F750E3">
        <w:trPr>
          <w:trHeight w:val="312"/>
          <w:jc w:val="center"/>
        </w:trPr>
        <w:tc>
          <w:tcPr>
            <w:tcW w:w="3542" w:type="dxa"/>
            <w:hideMark/>
          </w:tcPr>
          <w:p w14:paraId="4E6A67D1" w14:textId="77777777" w:rsidR="00F750E3" w:rsidRPr="00A941AA" w:rsidRDefault="00F750E3" w:rsidP="0049572B">
            <w:pPr>
              <w:spacing w:line="360" w:lineRule="auto"/>
              <w:jc w:val="both"/>
              <w:rPr>
                <w:rFonts w:ascii="Times New Roman" w:hAnsi="Times New Roman" w:cs="Times New Roman"/>
                <w:sz w:val="24"/>
                <w:szCs w:val="24"/>
              </w:rPr>
            </w:pPr>
            <w:r w:rsidRPr="00A941AA">
              <w:rPr>
                <w:rFonts w:ascii="Times New Roman" w:hAnsi="Times New Roman" w:cs="Times New Roman"/>
                <w:sz w:val="24"/>
                <w:szCs w:val="24"/>
              </w:rPr>
              <w:t>Cuajinicuilapa</w:t>
            </w:r>
          </w:p>
        </w:tc>
        <w:tc>
          <w:tcPr>
            <w:tcW w:w="1071" w:type="dxa"/>
            <w:noWrap/>
            <w:hideMark/>
          </w:tcPr>
          <w:p w14:paraId="631DA47A"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c>
          <w:tcPr>
            <w:tcW w:w="1071" w:type="dxa"/>
            <w:noWrap/>
            <w:hideMark/>
          </w:tcPr>
          <w:p w14:paraId="033BB736"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24F052C2"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4</w:t>
            </w:r>
          </w:p>
        </w:tc>
        <w:tc>
          <w:tcPr>
            <w:tcW w:w="1071" w:type="dxa"/>
            <w:noWrap/>
            <w:hideMark/>
          </w:tcPr>
          <w:p w14:paraId="32A3A28A"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r>
      <w:tr w:rsidR="00F750E3" w:rsidRPr="000A143F" w14:paraId="59DC1CA4" w14:textId="77777777" w:rsidTr="00F750E3">
        <w:trPr>
          <w:trHeight w:val="312"/>
          <w:jc w:val="center"/>
        </w:trPr>
        <w:tc>
          <w:tcPr>
            <w:tcW w:w="3542" w:type="dxa"/>
            <w:hideMark/>
          </w:tcPr>
          <w:p w14:paraId="5C3CC4A2" w14:textId="77777777" w:rsidR="00F750E3" w:rsidRPr="00A941AA" w:rsidRDefault="00F750E3" w:rsidP="0049572B">
            <w:pPr>
              <w:spacing w:line="360" w:lineRule="auto"/>
              <w:jc w:val="both"/>
              <w:rPr>
                <w:rFonts w:ascii="Times New Roman" w:hAnsi="Times New Roman" w:cs="Times New Roman"/>
                <w:sz w:val="24"/>
                <w:szCs w:val="24"/>
              </w:rPr>
            </w:pPr>
            <w:proofErr w:type="spellStart"/>
            <w:r w:rsidRPr="00A941AA">
              <w:rPr>
                <w:rFonts w:ascii="Times New Roman" w:hAnsi="Times New Roman" w:cs="Times New Roman"/>
                <w:sz w:val="24"/>
                <w:szCs w:val="24"/>
              </w:rPr>
              <w:t>Cualác</w:t>
            </w:r>
            <w:proofErr w:type="spellEnd"/>
          </w:p>
        </w:tc>
        <w:tc>
          <w:tcPr>
            <w:tcW w:w="1071" w:type="dxa"/>
            <w:noWrap/>
            <w:hideMark/>
          </w:tcPr>
          <w:p w14:paraId="22505A16"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c>
          <w:tcPr>
            <w:tcW w:w="1071" w:type="dxa"/>
            <w:noWrap/>
            <w:hideMark/>
          </w:tcPr>
          <w:p w14:paraId="7F9CD2A8"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3E4A80FA"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c>
          <w:tcPr>
            <w:tcW w:w="1071" w:type="dxa"/>
            <w:noWrap/>
            <w:hideMark/>
          </w:tcPr>
          <w:p w14:paraId="4B42B9BB"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r>
      <w:tr w:rsidR="00F750E3" w:rsidRPr="000A143F" w14:paraId="4671CA18" w14:textId="77777777" w:rsidTr="00F750E3">
        <w:trPr>
          <w:trHeight w:val="312"/>
          <w:jc w:val="center"/>
        </w:trPr>
        <w:tc>
          <w:tcPr>
            <w:tcW w:w="3542" w:type="dxa"/>
            <w:hideMark/>
          </w:tcPr>
          <w:p w14:paraId="6C439405" w14:textId="77777777" w:rsidR="00F750E3" w:rsidRPr="00A941AA" w:rsidRDefault="00F750E3" w:rsidP="0049572B">
            <w:pPr>
              <w:spacing w:line="360" w:lineRule="auto"/>
              <w:jc w:val="both"/>
              <w:rPr>
                <w:rFonts w:ascii="Times New Roman" w:hAnsi="Times New Roman" w:cs="Times New Roman"/>
                <w:sz w:val="24"/>
                <w:szCs w:val="24"/>
              </w:rPr>
            </w:pPr>
            <w:r w:rsidRPr="00A941AA">
              <w:rPr>
                <w:rFonts w:ascii="Times New Roman" w:hAnsi="Times New Roman" w:cs="Times New Roman"/>
                <w:sz w:val="24"/>
                <w:szCs w:val="24"/>
              </w:rPr>
              <w:t>Cuautepec </w:t>
            </w:r>
          </w:p>
        </w:tc>
        <w:tc>
          <w:tcPr>
            <w:tcW w:w="1071" w:type="dxa"/>
            <w:noWrap/>
            <w:hideMark/>
          </w:tcPr>
          <w:p w14:paraId="779278DA"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c>
          <w:tcPr>
            <w:tcW w:w="1071" w:type="dxa"/>
            <w:noWrap/>
            <w:hideMark/>
          </w:tcPr>
          <w:p w14:paraId="493338E8"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4D1B03E8"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w:t>
            </w:r>
          </w:p>
        </w:tc>
        <w:tc>
          <w:tcPr>
            <w:tcW w:w="1071" w:type="dxa"/>
            <w:noWrap/>
            <w:hideMark/>
          </w:tcPr>
          <w:p w14:paraId="2071BD24"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r>
      <w:tr w:rsidR="00F750E3" w:rsidRPr="000A143F" w14:paraId="5CC2B480" w14:textId="77777777" w:rsidTr="00F750E3">
        <w:trPr>
          <w:trHeight w:val="312"/>
          <w:jc w:val="center"/>
        </w:trPr>
        <w:tc>
          <w:tcPr>
            <w:tcW w:w="3542" w:type="dxa"/>
            <w:hideMark/>
          </w:tcPr>
          <w:p w14:paraId="1662E784" w14:textId="77777777" w:rsidR="00F750E3" w:rsidRPr="00A941AA" w:rsidRDefault="00F750E3" w:rsidP="0049572B">
            <w:pPr>
              <w:spacing w:line="360" w:lineRule="auto"/>
              <w:jc w:val="both"/>
              <w:rPr>
                <w:rFonts w:ascii="Times New Roman" w:hAnsi="Times New Roman" w:cs="Times New Roman"/>
                <w:sz w:val="24"/>
                <w:szCs w:val="24"/>
              </w:rPr>
            </w:pPr>
            <w:proofErr w:type="spellStart"/>
            <w:r w:rsidRPr="00A941AA">
              <w:rPr>
                <w:rFonts w:ascii="Times New Roman" w:hAnsi="Times New Roman" w:cs="Times New Roman"/>
                <w:sz w:val="24"/>
                <w:szCs w:val="24"/>
              </w:rPr>
              <w:t>Cuetzala</w:t>
            </w:r>
            <w:proofErr w:type="spellEnd"/>
            <w:r w:rsidRPr="00A941AA">
              <w:rPr>
                <w:rFonts w:ascii="Times New Roman" w:hAnsi="Times New Roman" w:cs="Times New Roman"/>
                <w:sz w:val="24"/>
                <w:szCs w:val="24"/>
              </w:rPr>
              <w:t xml:space="preserve"> del Progreso</w:t>
            </w:r>
          </w:p>
        </w:tc>
        <w:tc>
          <w:tcPr>
            <w:tcW w:w="1071" w:type="dxa"/>
            <w:noWrap/>
            <w:hideMark/>
          </w:tcPr>
          <w:p w14:paraId="6B5882E6"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3DA2AA7D"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24735DD8"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w:t>
            </w:r>
          </w:p>
        </w:tc>
        <w:tc>
          <w:tcPr>
            <w:tcW w:w="1071" w:type="dxa"/>
            <w:noWrap/>
            <w:hideMark/>
          </w:tcPr>
          <w:p w14:paraId="78E3F88A"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r>
      <w:tr w:rsidR="00F750E3" w:rsidRPr="000A143F" w14:paraId="69C7E4CA" w14:textId="77777777" w:rsidTr="00F750E3">
        <w:trPr>
          <w:trHeight w:val="312"/>
          <w:jc w:val="center"/>
        </w:trPr>
        <w:tc>
          <w:tcPr>
            <w:tcW w:w="3542" w:type="dxa"/>
            <w:hideMark/>
          </w:tcPr>
          <w:p w14:paraId="349381C5" w14:textId="77777777" w:rsidR="00F750E3" w:rsidRPr="00A941AA" w:rsidRDefault="00F750E3" w:rsidP="0049572B">
            <w:pPr>
              <w:spacing w:line="360" w:lineRule="auto"/>
              <w:jc w:val="both"/>
              <w:rPr>
                <w:rFonts w:ascii="Times New Roman" w:hAnsi="Times New Roman" w:cs="Times New Roman"/>
                <w:sz w:val="24"/>
                <w:szCs w:val="24"/>
              </w:rPr>
            </w:pPr>
            <w:r w:rsidRPr="00A941AA">
              <w:rPr>
                <w:rFonts w:ascii="Times New Roman" w:hAnsi="Times New Roman" w:cs="Times New Roman"/>
                <w:sz w:val="24"/>
                <w:szCs w:val="24"/>
              </w:rPr>
              <w:t>Cutzamala de Pinzón</w:t>
            </w:r>
          </w:p>
        </w:tc>
        <w:tc>
          <w:tcPr>
            <w:tcW w:w="1071" w:type="dxa"/>
            <w:noWrap/>
            <w:hideMark/>
          </w:tcPr>
          <w:p w14:paraId="19E6324B"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2F2424EA"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18A8EB4B"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w:t>
            </w:r>
          </w:p>
        </w:tc>
        <w:tc>
          <w:tcPr>
            <w:tcW w:w="1071" w:type="dxa"/>
            <w:noWrap/>
            <w:hideMark/>
          </w:tcPr>
          <w:p w14:paraId="23575E43"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r>
      <w:tr w:rsidR="00F750E3" w:rsidRPr="000A143F" w14:paraId="1114D9AB" w14:textId="77777777" w:rsidTr="00F750E3">
        <w:trPr>
          <w:trHeight w:val="312"/>
          <w:jc w:val="center"/>
        </w:trPr>
        <w:tc>
          <w:tcPr>
            <w:tcW w:w="3542" w:type="dxa"/>
            <w:hideMark/>
          </w:tcPr>
          <w:p w14:paraId="34A0F8EB" w14:textId="77777777" w:rsidR="00F750E3" w:rsidRPr="00A941AA" w:rsidRDefault="00F750E3" w:rsidP="0049572B">
            <w:pPr>
              <w:spacing w:line="360" w:lineRule="auto"/>
              <w:jc w:val="both"/>
              <w:rPr>
                <w:rFonts w:ascii="Times New Roman" w:hAnsi="Times New Roman" w:cs="Times New Roman"/>
                <w:sz w:val="24"/>
                <w:szCs w:val="24"/>
              </w:rPr>
            </w:pPr>
            <w:r w:rsidRPr="00A941AA">
              <w:rPr>
                <w:rFonts w:ascii="Times New Roman" w:hAnsi="Times New Roman" w:cs="Times New Roman"/>
                <w:sz w:val="24"/>
                <w:szCs w:val="24"/>
              </w:rPr>
              <w:t>Chilapa de Álvarez</w:t>
            </w:r>
          </w:p>
        </w:tc>
        <w:tc>
          <w:tcPr>
            <w:tcW w:w="1071" w:type="dxa"/>
            <w:noWrap/>
            <w:hideMark/>
          </w:tcPr>
          <w:p w14:paraId="1E7A198D"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5</w:t>
            </w:r>
          </w:p>
        </w:tc>
        <w:tc>
          <w:tcPr>
            <w:tcW w:w="1071" w:type="dxa"/>
            <w:noWrap/>
            <w:hideMark/>
          </w:tcPr>
          <w:p w14:paraId="4D330951"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c>
          <w:tcPr>
            <w:tcW w:w="1071" w:type="dxa"/>
            <w:noWrap/>
            <w:hideMark/>
          </w:tcPr>
          <w:p w14:paraId="39F95320"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w:t>
            </w:r>
          </w:p>
        </w:tc>
        <w:tc>
          <w:tcPr>
            <w:tcW w:w="1071" w:type="dxa"/>
            <w:noWrap/>
            <w:hideMark/>
          </w:tcPr>
          <w:p w14:paraId="2CF6BF47"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r>
      <w:tr w:rsidR="00F750E3" w:rsidRPr="000A143F" w14:paraId="6300C9B3" w14:textId="77777777" w:rsidTr="00F750E3">
        <w:trPr>
          <w:trHeight w:val="312"/>
          <w:jc w:val="center"/>
        </w:trPr>
        <w:tc>
          <w:tcPr>
            <w:tcW w:w="3542" w:type="dxa"/>
            <w:hideMark/>
          </w:tcPr>
          <w:p w14:paraId="67EF248C" w14:textId="77777777" w:rsidR="00F750E3" w:rsidRPr="00A941AA" w:rsidRDefault="00F750E3" w:rsidP="0049572B">
            <w:pPr>
              <w:spacing w:line="360" w:lineRule="auto"/>
              <w:jc w:val="both"/>
              <w:rPr>
                <w:rFonts w:ascii="Times New Roman" w:hAnsi="Times New Roman" w:cs="Times New Roman"/>
                <w:sz w:val="24"/>
                <w:szCs w:val="24"/>
              </w:rPr>
            </w:pPr>
            <w:r w:rsidRPr="00A941AA">
              <w:rPr>
                <w:rFonts w:ascii="Times New Roman" w:hAnsi="Times New Roman" w:cs="Times New Roman"/>
                <w:sz w:val="24"/>
                <w:szCs w:val="24"/>
              </w:rPr>
              <w:lastRenderedPageBreak/>
              <w:t>Chilpancingo de los Bravo</w:t>
            </w:r>
          </w:p>
        </w:tc>
        <w:tc>
          <w:tcPr>
            <w:tcW w:w="1071" w:type="dxa"/>
            <w:noWrap/>
            <w:hideMark/>
          </w:tcPr>
          <w:p w14:paraId="5C5A0E3C"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5</w:t>
            </w:r>
          </w:p>
        </w:tc>
        <w:tc>
          <w:tcPr>
            <w:tcW w:w="1071" w:type="dxa"/>
            <w:noWrap/>
            <w:hideMark/>
          </w:tcPr>
          <w:p w14:paraId="05E10BE9"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5</w:t>
            </w:r>
          </w:p>
        </w:tc>
        <w:tc>
          <w:tcPr>
            <w:tcW w:w="1071" w:type="dxa"/>
            <w:noWrap/>
            <w:hideMark/>
          </w:tcPr>
          <w:p w14:paraId="2592A3A4"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5</w:t>
            </w:r>
          </w:p>
        </w:tc>
        <w:tc>
          <w:tcPr>
            <w:tcW w:w="1071" w:type="dxa"/>
            <w:noWrap/>
            <w:hideMark/>
          </w:tcPr>
          <w:p w14:paraId="059C94B0"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r>
      <w:tr w:rsidR="00F750E3" w:rsidRPr="000A143F" w14:paraId="6C2AD554" w14:textId="77777777" w:rsidTr="00F750E3">
        <w:trPr>
          <w:trHeight w:val="312"/>
          <w:jc w:val="center"/>
        </w:trPr>
        <w:tc>
          <w:tcPr>
            <w:tcW w:w="3542" w:type="dxa"/>
            <w:hideMark/>
          </w:tcPr>
          <w:p w14:paraId="3046C6D9" w14:textId="77777777" w:rsidR="00F750E3" w:rsidRPr="00A941AA" w:rsidRDefault="00F750E3" w:rsidP="0049572B">
            <w:pPr>
              <w:spacing w:line="360" w:lineRule="auto"/>
              <w:jc w:val="both"/>
              <w:rPr>
                <w:rFonts w:ascii="Times New Roman" w:hAnsi="Times New Roman" w:cs="Times New Roman"/>
                <w:sz w:val="24"/>
                <w:szCs w:val="24"/>
              </w:rPr>
            </w:pPr>
            <w:r w:rsidRPr="00A941AA">
              <w:rPr>
                <w:rFonts w:ascii="Times New Roman" w:hAnsi="Times New Roman" w:cs="Times New Roman"/>
                <w:sz w:val="24"/>
                <w:szCs w:val="24"/>
              </w:rPr>
              <w:t>Florencio Villarreal </w:t>
            </w:r>
          </w:p>
        </w:tc>
        <w:tc>
          <w:tcPr>
            <w:tcW w:w="1071" w:type="dxa"/>
            <w:noWrap/>
            <w:hideMark/>
          </w:tcPr>
          <w:p w14:paraId="26473F1C"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w:t>
            </w:r>
          </w:p>
        </w:tc>
        <w:tc>
          <w:tcPr>
            <w:tcW w:w="1071" w:type="dxa"/>
            <w:noWrap/>
            <w:hideMark/>
          </w:tcPr>
          <w:p w14:paraId="164CEB91"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1FF5DDB7"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4</w:t>
            </w:r>
          </w:p>
        </w:tc>
        <w:tc>
          <w:tcPr>
            <w:tcW w:w="1071" w:type="dxa"/>
            <w:noWrap/>
            <w:hideMark/>
          </w:tcPr>
          <w:p w14:paraId="36476642"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r>
      <w:tr w:rsidR="00F750E3" w:rsidRPr="000A143F" w14:paraId="071BEAA5" w14:textId="77777777" w:rsidTr="00F750E3">
        <w:trPr>
          <w:trHeight w:val="312"/>
          <w:jc w:val="center"/>
        </w:trPr>
        <w:tc>
          <w:tcPr>
            <w:tcW w:w="3542" w:type="dxa"/>
            <w:hideMark/>
          </w:tcPr>
          <w:p w14:paraId="4246F22C" w14:textId="77777777" w:rsidR="00F750E3" w:rsidRPr="00A941AA" w:rsidRDefault="00F750E3" w:rsidP="0049572B">
            <w:pPr>
              <w:spacing w:line="360" w:lineRule="auto"/>
              <w:jc w:val="both"/>
              <w:rPr>
                <w:rFonts w:ascii="Times New Roman" w:hAnsi="Times New Roman" w:cs="Times New Roman"/>
                <w:sz w:val="24"/>
                <w:szCs w:val="24"/>
              </w:rPr>
            </w:pPr>
            <w:r w:rsidRPr="00A941AA">
              <w:rPr>
                <w:rFonts w:ascii="Times New Roman" w:hAnsi="Times New Roman" w:cs="Times New Roman"/>
                <w:sz w:val="24"/>
                <w:szCs w:val="24"/>
              </w:rPr>
              <w:t>General Canuto A. Neri</w:t>
            </w:r>
          </w:p>
        </w:tc>
        <w:tc>
          <w:tcPr>
            <w:tcW w:w="1071" w:type="dxa"/>
            <w:noWrap/>
            <w:hideMark/>
          </w:tcPr>
          <w:p w14:paraId="36C56929"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4E60284E"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59F70D14"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75BDA2D0"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w:t>
            </w:r>
          </w:p>
        </w:tc>
      </w:tr>
      <w:tr w:rsidR="00F750E3" w:rsidRPr="000A143F" w14:paraId="0E216362" w14:textId="77777777" w:rsidTr="00F750E3">
        <w:trPr>
          <w:trHeight w:val="312"/>
          <w:jc w:val="center"/>
        </w:trPr>
        <w:tc>
          <w:tcPr>
            <w:tcW w:w="3542" w:type="dxa"/>
            <w:hideMark/>
          </w:tcPr>
          <w:p w14:paraId="550570C4" w14:textId="77777777" w:rsidR="00F750E3" w:rsidRPr="00A941AA" w:rsidRDefault="00F750E3" w:rsidP="0049572B">
            <w:pPr>
              <w:spacing w:line="360" w:lineRule="auto"/>
              <w:jc w:val="both"/>
              <w:rPr>
                <w:rFonts w:ascii="Times New Roman" w:hAnsi="Times New Roman" w:cs="Times New Roman"/>
                <w:sz w:val="24"/>
                <w:szCs w:val="24"/>
              </w:rPr>
            </w:pPr>
            <w:r w:rsidRPr="00A941AA">
              <w:rPr>
                <w:rFonts w:ascii="Times New Roman" w:hAnsi="Times New Roman" w:cs="Times New Roman"/>
                <w:sz w:val="24"/>
                <w:szCs w:val="24"/>
              </w:rPr>
              <w:t>General Heliodoro Castillo</w:t>
            </w:r>
          </w:p>
        </w:tc>
        <w:tc>
          <w:tcPr>
            <w:tcW w:w="1071" w:type="dxa"/>
            <w:noWrap/>
            <w:hideMark/>
          </w:tcPr>
          <w:p w14:paraId="4CC3EB37"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132378EC"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52E2A457"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w:t>
            </w:r>
          </w:p>
        </w:tc>
        <w:tc>
          <w:tcPr>
            <w:tcW w:w="1071" w:type="dxa"/>
            <w:noWrap/>
            <w:hideMark/>
          </w:tcPr>
          <w:p w14:paraId="5BC776B2"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r>
      <w:tr w:rsidR="00F750E3" w:rsidRPr="000A143F" w14:paraId="7B8C6686" w14:textId="77777777" w:rsidTr="00F750E3">
        <w:trPr>
          <w:trHeight w:val="312"/>
          <w:jc w:val="center"/>
        </w:trPr>
        <w:tc>
          <w:tcPr>
            <w:tcW w:w="3542" w:type="dxa"/>
            <w:hideMark/>
          </w:tcPr>
          <w:p w14:paraId="31EE5C7A" w14:textId="77777777" w:rsidR="00F750E3" w:rsidRPr="00A941AA" w:rsidRDefault="00F750E3" w:rsidP="0049572B">
            <w:pPr>
              <w:spacing w:line="360" w:lineRule="auto"/>
              <w:jc w:val="both"/>
              <w:rPr>
                <w:rFonts w:ascii="Times New Roman" w:hAnsi="Times New Roman" w:cs="Times New Roman"/>
                <w:sz w:val="24"/>
                <w:szCs w:val="24"/>
              </w:rPr>
            </w:pPr>
            <w:proofErr w:type="spellStart"/>
            <w:r w:rsidRPr="00A941AA">
              <w:rPr>
                <w:rFonts w:ascii="Times New Roman" w:hAnsi="Times New Roman" w:cs="Times New Roman"/>
                <w:sz w:val="24"/>
                <w:szCs w:val="24"/>
              </w:rPr>
              <w:t>Huamuxtitlán</w:t>
            </w:r>
            <w:proofErr w:type="spellEnd"/>
          </w:p>
        </w:tc>
        <w:tc>
          <w:tcPr>
            <w:tcW w:w="1071" w:type="dxa"/>
            <w:noWrap/>
            <w:hideMark/>
          </w:tcPr>
          <w:p w14:paraId="205E7ECD"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w:t>
            </w:r>
          </w:p>
        </w:tc>
        <w:tc>
          <w:tcPr>
            <w:tcW w:w="1071" w:type="dxa"/>
            <w:noWrap/>
            <w:hideMark/>
          </w:tcPr>
          <w:p w14:paraId="64334714"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071" w:type="dxa"/>
            <w:noWrap/>
            <w:hideMark/>
          </w:tcPr>
          <w:p w14:paraId="1E3AA47B"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w:t>
            </w:r>
          </w:p>
        </w:tc>
        <w:tc>
          <w:tcPr>
            <w:tcW w:w="1071" w:type="dxa"/>
            <w:noWrap/>
            <w:hideMark/>
          </w:tcPr>
          <w:p w14:paraId="4AC4D0D5" w14:textId="77777777" w:rsidR="00F750E3" w:rsidRPr="00A941AA" w:rsidRDefault="00F750E3"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r>
    </w:tbl>
    <w:p w14:paraId="6DF5C180" w14:textId="77777777" w:rsidR="000A143F" w:rsidRPr="006319E2" w:rsidRDefault="000A143F" w:rsidP="000A143F">
      <w:pPr>
        <w:spacing w:after="0" w:line="360" w:lineRule="auto"/>
        <w:jc w:val="center"/>
        <w:rPr>
          <w:rFonts w:ascii="Times New Roman" w:hAnsi="Times New Roman" w:cs="Times New Roman"/>
          <w:bCs/>
          <w:sz w:val="24"/>
          <w:szCs w:val="24"/>
        </w:rPr>
      </w:pPr>
      <w:r w:rsidRPr="006319E2">
        <w:rPr>
          <w:rFonts w:ascii="Times New Roman" w:hAnsi="Times New Roman" w:cs="Times New Roman"/>
          <w:bCs/>
          <w:sz w:val="24"/>
          <w:szCs w:val="24"/>
        </w:rPr>
        <w:t xml:space="preserve">Fuente: </w:t>
      </w:r>
      <w:r>
        <w:rPr>
          <w:rFonts w:ascii="Times New Roman" w:hAnsi="Times New Roman" w:cs="Times New Roman"/>
          <w:bCs/>
          <w:sz w:val="24"/>
          <w:szCs w:val="24"/>
        </w:rPr>
        <w:t>E</w:t>
      </w:r>
      <w:r w:rsidRPr="006319E2">
        <w:rPr>
          <w:rFonts w:ascii="Times New Roman" w:hAnsi="Times New Roman" w:cs="Times New Roman"/>
          <w:bCs/>
          <w:sz w:val="24"/>
          <w:szCs w:val="24"/>
        </w:rPr>
        <w:t>labora</w:t>
      </w:r>
      <w:r>
        <w:rPr>
          <w:rFonts w:ascii="Times New Roman" w:hAnsi="Times New Roman" w:cs="Times New Roman"/>
          <w:bCs/>
          <w:sz w:val="24"/>
          <w:szCs w:val="24"/>
        </w:rPr>
        <w:t>ción propia</w:t>
      </w:r>
    </w:p>
    <w:p w14:paraId="203F5AAA" w14:textId="77777777" w:rsidR="00705077" w:rsidRPr="00F750E3" w:rsidRDefault="00705077" w:rsidP="0049572B">
      <w:pPr>
        <w:spacing w:after="0" w:line="360" w:lineRule="auto"/>
        <w:jc w:val="both"/>
        <w:rPr>
          <w:rFonts w:ascii="Times New Roman" w:hAnsi="Times New Roman" w:cs="Times New Roman"/>
          <w:sz w:val="24"/>
          <w:szCs w:val="24"/>
        </w:rPr>
      </w:pPr>
    </w:p>
    <w:p w14:paraId="3985E468" w14:textId="77777777" w:rsidR="00705077" w:rsidRPr="00A941AA" w:rsidRDefault="00705077" w:rsidP="0049572B">
      <w:pPr>
        <w:spacing w:after="0" w:line="360" w:lineRule="auto"/>
        <w:jc w:val="center"/>
        <w:rPr>
          <w:rFonts w:ascii="Times New Roman" w:hAnsi="Times New Roman" w:cs="Times New Roman"/>
          <w:bCs/>
          <w:sz w:val="24"/>
          <w:szCs w:val="24"/>
        </w:rPr>
      </w:pPr>
      <w:r w:rsidRPr="00A941AA">
        <w:rPr>
          <w:rFonts w:ascii="Times New Roman" w:hAnsi="Times New Roman" w:cs="Times New Roman"/>
          <w:b/>
          <w:bCs/>
          <w:sz w:val="24"/>
          <w:szCs w:val="24"/>
        </w:rPr>
        <w:t>Figura</w:t>
      </w:r>
      <w:r w:rsidR="003271EB" w:rsidRPr="00A941AA">
        <w:rPr>
          <w:rFonts w:ascii="Times New Roman" w:hAnsi="Times New Roman" w:cs="Times New Roman"/>
          <w:b/>
          <w:bCs/>
          <w:sz w:val="24"/>
          <w:szCs w:val="24"/>
        </w:rPr>
        <w:t xml:space="preserve"> 2.</w:t>
      </w:r>
      <w:r w:rsidRPr="00A941AA">
        <w:rPr>
          <w:rFonts w:ascii="Times New Roman" w:hAnsi="Times New Roman" w:cs="Times New Roman"/>
          <w:b/>
          <w:bCs/>
          <w:sz w:val="24"/>
          <w:szCs w:val="24"/>
        </w:rPr>
        <w:t xml:space="preserve"> </w:t>
      </w:r>
      <w:r w:rsidRPr="00A941AA">
        <w:rPr>
          <w:rFonts w:ascii="Times New Roman" w:hAnsi="Times New Roman" w:cs="Times New Roman"/>
          <w:bCs/>
          <w:sz w:val="24"/>
          <w:szCs w:val="24"/>
        </w:rPr>
        <w:t>Agrupación de los códigos en nubes tipológicas</w:t>
      </w:r>
    </w:p>
    <w:p w14:paraId="6098298B" w14:textId="77777777" w:rsidR="00705077" w:rsidRDefault="00D10EFD" w:rsidP="0049572B">
      <w:pPr>
        <w:spacing w:after="0" w:line="360" w:lineRule="auto"/>
        <w:jc w:val="center"/>
        <w:rPr>
          <w:rFonts w:ascii="Palatino Linotype" w:hAnsi="Palatino Linotype" w:cs="Arial"/>
          <w:b/>
          <w:bCs/>
          <w:sz w:val="24"/>
          <w:szCs w:val="24"/>
        </w:rPr>
      </w:pPr>
      <w:r w:rsidRPr="00E66D2E">
        <w:rPr>
          <w:rFonts w:ascii="Times New Roman" w:hAnsi="Times New Roman" w:cs="Times New Roman"/>
          <w:noProof/>
          <w:lang w:eastAsia="es-MX"/>
        </w:rPr>
        <w:drawing>
          <wp:inline distT="0" distB="0" distL="0" distR="0" wp14:anchorId="436B1BC5" wp14:editId="7D57C3A1">
            <wp:extent cx="4959985" cy="57435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64444" cy="5748738"/>
                    </a:xfrm>
                    <a:prstGeom prst="rect">
                      <a:avLst/>
                    </a:prstGeom>
                  </pic:spPr>
                </pic:pic>
              </a:graphicData>
            </a:graphic>
          </wp:inline>
        </w:drawing>
      </w:r>
    </w:p>
    <w:p w14:paraId="7DA579D3" w14:textId="1C1D5169" w:rsidR="00705077" w:rsidRPr="00C51802" w:rsidRDefault="000A143F" w:rsidP="00C51802">
      <w:pPr>
        <w:spacing w:after="0" w:line="360" w:lineRule="auto"/>
        <w:jc w:val="center"/>
        <w:rPr>
          <w:rFonts w:ascii="Times New Roman" w:hAnsi="Times New Roman" w:cs="Times New Roman"/>
          <w:bCs/>
          <w:sz w:val="24"/>
          <w:szCs w:val="24"/>
        </w:rPr>
      </w:pPr>
      <w:r w:rsidRPr="006319E2">
        <w:rPr>
          <w:rFonts w:ascii="Times New Roman" w:hAnsi="Times New Roman" w:cs="Times New Roman"/>
          <w:bCs/>
          <w:sz w:val="24"/>
          <w:szCs w:val="24"/>
        </w:rPr>
        <w:t xml:space="preserve">Fuente: </w:t>
      </w:r>
      <w:r>
        <w:rPr>
          <w:rFonts w:ascii="Times New Roman" w:hAnsi="Times New Roman" w:cs="Times New Roman"/>
          <w:bCs/>
          <w:sz w:val="24"/>
          <w:szCs w:val="24"/>
        </w:rPr>
        <w:t>E</w:t>
      </w:r>
      <w:r w:rsidRPr="006319E2">
        <w:rPr>
          <w:rFonts w:ascii="Times New Roman" w:hAnsi="Times New Roman" w:cs="Times New Roman"/>
          <w:bCs/>
          <w:sz w:val="24"/>
          <w:szCs w:val="24"/>
        </w:rPr>
        <w:t>labora</w:t>
      </w:r>
      <w:r>
        <w:rPr>
          <w:rFonts w:ascii="Times New Roman" w:hAnsi="Times New Roman" w:cs="Times New Roman"/>
          <w:bCs/>
          <w:sz w:val="24"/>
          <w:szCs w:val="24"/>
        </w:rPr>
        <w:t>ción propia</w:t>
      </w:r>
    </w:p>
    <w:p w14:paraId="643E37D3" w14:textId="77777777" w:rsidR="00340079" w:rsidRDefault="00340079" w:rsidP="0049572B">
      <w:pPr>
        <w:spacing w:after="0" w:line="360" w:lineRule="auto"/>
        <w:jc w:val="center"/>
        <w:rPr>
          <w:rFonts w:ascii="Times New Roman" w:hAnsi="Times New Roman" w:cs="Times New Roman"/>
          <w:b/>
          <w:bCs/>
          <w:sz w:val="24"/>
          <w:szCs w:val="24"/>
        </w:rPr>
      </w:pPr>
    </w:p>
    <w:p w14:paraId="503F8132" w14:textId="45C9A7FC" w:rsidR="00705077" w:rsidRPr="00A941AA" w:rsidRDefault="00705077" w:rsidP="0049572B">
      <w:pPr>
        <w:spacing w:after="0" w:line="360" w:lineRule="auto"/>
        <w:jc w:val="center"/>
        <w:rPr>
          <w:rFonts w:ascii="Times New Roman" w:hAnsi="Times New Roman" w:cs="Times New Roman"/>
          <w:b/>
          <w:bCs/>
          <w:sz w:val="24"/>
          <w:szCs w:val="24"/>
        </w:rPr>
      </w:pPr>
      <w:r w:rsidRPr="00A941AA">
        <w:rPr>
          <w:rFonts w:ascii="Times New Roman" w:hAnsi="Times New Roman" w:cs="Times New Roman"/>
          <w:b/>
          <w:bCs/>
          <w:sz w:val="24"/>
          <w:szCs w:val="24"/>
        </w:rPr>
        <w:lastRenderedPageBreak/>
        <w:t>Figura</w:t>
      </w:r>
      <w:r w:rsidR="003271EB" w:rsidRPr="00A941AA">
        <w:rPr>
          <w:rFonts w:ascii="Times New Roman" w:hAnsi="Times New Roman" w:cs="Times New Roman"/>
          <w:b/>
          <w:bCs/>
          <w:sz w:val="24"/>
          <w:szCs w:val="24"/>
        </w:rPr>
        <w:t xml:space="preserve"> 3.</w:t>
      </w:r>
      <w:r w:rsidRPr="00A941AA">
        <w:rPr>
          <w:rFonts w:ascii="Times New Roman" w:hAnsi="Times New Roman" w:cs="Times New Roman"/>
          <w:b/>
          <w:bCs/>
          <w:sz w:val="24"/>
          <w:szCs w:val="24"/>
        </w:rPr>
        <w:t xml:space="preserve"> </w:t>
      </w:r>
      <w:r w:rsidRPr="00A941AA">
        <w:rPr>
          <w:rFonts w:ascii="Times New Roman" w:hAnsi="Times New Roman" w:cs="Times New Roman"/>
          <w:bCs/>
          <w:sz w:val="24"/>
          <w:szCs w:val="24"/>
        </w:rPr>
        <w:t>Esquema de correlación de los indicadores seleccionados</w:t>
      </w:r>
    </w:p>
    <w:p w14:paraId="2F4C4A95" w14:textId="52F00BC7" w:rsidR="00705077" w:rsidRPr="00C9693B" w:rsidRDefault="004F2B03" w:rsidP="00A941AA">
      <w:pPr>
        <w:spacing w:after="0" w:line="360" w:lineRule="auto"/>
        <w:jc w:val="center"/>
        <w:rPr>
          <w:rFonts w:ascii="Palatino Linotype" w:hAnsi="Palatino Linotype" w:cs="Arial"/>
          <w:b/>
          <w:bCs/>
          <w:noProof/>
          <w:sz w:val="24"/>
          <w:szCs w:val="24"/>
          <w:lang w:eastAsia="es-MX"/>
        </w:rPr>
      </w:pPr>
      <w:r>
        <w:rPr>
          <w:noProof/>
          <w:lang w:eastAsia="es-MX"/>
        </w:rPr>
        <w:drawing>
          <wp:inline distT="0" distB="0" distL="0" distR="0" wp14:anchorId="7D48CD40" wp14:editId="6CF712C6">
            <wp:extent cx="4851400" cy="14605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51400" cy="1460500"/>
                    </a:xfrm>
                    <a:prstGeom prst="rect">
                      <a:avLst/>
                    </a:prstGeom>
                  </pic:spPr>
                </pic:pic>
              </a:graphicData>
            </a:graphic>
          </wp:inline>
        </w:drawing>
      </w:r>
    </w:p>
    <w:p w14:paraId="38119758" w14:textId="77777777" w:rsidR="000A143F" w:rsidRPr="006319E2" w:rsidRDefault="000A143F" w:rsidP="000A143F">
      <w:pPr>
        <w:spacing w:after="0" w:line="360" w:lineRule="auto"/>
        <w:jc w:val="center"/>
        <w:rPr>
          <w:rFonts w:ascii="Times New Roman" w:hAnsi="Times New Roman" w:cs="Times New Roman"/>
          <w:bCs/>
          <w:sz w:val="24"/>
          <w:szCs w:val="24"/>
        </w:rPr>
      </w:pPr>
      <w:r w:rsidRPr="006319E2">
        <w:rPr>
          <w:rFonts w:ascii="Times New Roman" w:hAnsi="Times New Roman" w:cs="Times New Roman"/>
          <w:bCs/>
          <w:sz w:val="24"/>
          <w:szCs w:val="24"/>
        </w:rPr>
        <w:t xml:space="preserve">Fuente: </w:t>
      </w:r>
      <w:r>
        <w:rPr>
          <w:rFonts w:ascii="Times New Roman" w:hAnsi="Times New Roman" w:cs="Times New Roman"/>
          <w:bCs/>
          <w:sz w:val="24"/>
          <w:szCs w:val="24"/>
        </w:rPr>
        <w:t>E</w:t>
      </w:r>
      <w:r w:rsidRPr="006319E2">
        <w:rPr>
          <w:rFonts w:ascii="Times New Roman" w:hAnsi="Times New Roman" w:cs="Times New Roman"/>
          <w:bCs/>
          <w:sz w:val="24"/>
          <w:szCs w:val="24"/>
        </w:rPr>
        <w:t>labora</w:t>
      </w:r>
      <w:r>
        <w:rPr>
          <w:rFonts w:ascii="Times New Roman" w:hAnsi="Times New Roman" w:cs="Times New Roman"/>
          <w:bCs/>
          <w:sz w:val="24"/>
          <w:szCs w:val="24"/>
        </w:rPr>
        <w:t>ción propia</w:t>
      </w:r>
    </w:p>
    <w:p w14:paraId="75D2AA2A" w14:textId="77777777" w:rsidR="004B4EDC" w:rsidRPr="00A941AA" w:rsidRDefault="004B4EDC" w:rsidP="00A941AA">
      <w:pPr>
        <w:jc w:val="center"/>
        <w:rPr>
          <w:rFonts w:ascii="Times New Roman" w:hAnsi="Times New Roman" w:cs="Times New Roman"/>
          <w:bCs/>
          <w:sz w:val="20"/>
          <w:szCs w:val="20"/>
        </w:rPr>
      </w:pPr>
    </w:p>
    <w:p w14:paraId="147145CA" w14:textId="77777777" w:rsidR="00705077" w:rsidRPr="00A941AA" w:rsidRDefault="00705077" w:rsidP="00A941AA">
      <w:pPr>
        <w:jc w:val="center"/>
        <w:rPr>
          <w:rFonts w:ascii="Times New Roman" w:hAnsi="Times New Roman" w:cs="Times New Roman"/>
          <w:b/>
          <w:sz w:val="24"/>
          <w:szCs w:val="24"/>
        </w:rPr>
      </w:pPr>
      <w:r w:rsidRPr="00A941AA">
        <w:rPr>
          <w:rFonts w:ascii="Times New Roman" w:hAnsi="Times New Roman" w:cs="Times New Roman"/>
          <w:b/>
          <w:sz w:val="24"/>
          <w:szCs w:val="24"/>
        </w:rPr>
        <w:t>Tabla</w:t>
      </w:r>
      <w:r w:rsidR="003271EB" w:rsidRPr="00A941AA">
        <w:rPr>
          <w:rFonts w:ascii="Times New Roman" w:hAnsi="Times New Roman" w:cs="Times New Roman"/>
          <w:b/>
          <w:sz w:val="24"/>
          <w:szCs w:val="24"/>
        </w:rPr>
        <w:t xml:space="preserve"> 6.</w:t>
      </w:r>
      <w:r w:rsidRPr="00A941AA">
        <w:rPr>
          <w:rFonts w:ascii="Times New Roman" w:hAnsi="Times New Roman" w:cs="Times New Roman"/>
          <w:sz w:val="24"/>
          <w:szCs w:val="24"/>
        </w:rPr>
        <w:t xml:space="preserve"> Clasificación de los municipios según ponderación cuantitativa</w:t>
      </w:r>
    </w:p>
    <w:tbl>
      <w:tblPr>
        <w:tblStyle w:val="Tablaconcuadrcula3"/>
        <w:tblW w:w="0" w:type="auto"/>
        <w:jc w:val="center"/>
        <w:tblLook w:val="04A0" w:firstRow="1" w:lastRow="0" w:firstColumn="1" w:lastColumn="0" w:noHBand="0" w:noVBand="1"/>
      </w:tblPr>
      <w:tblGrid>
        <w:gridCol w:w="1240"/>
        <w:gridCol w:w="1478"/>
        <w:gridCol w:w="864"/>
        <w:gridCol w:w="1449"/>
        <w:gridCol w:w="1170"/>
        <w:gridCol w:w="2484"/>
      </w:tblGrid>
      <w:tr w:rsidR="002A48D1" w:rsidRPr="004B4EDC" w14:paraId="6E8C77D4" w14:textId="77777777" w:rsidTr="00606E21">
        <w:trPr>
          <w:trHeight w:val="315"/>
          <w:jc w:val="center"/>
        </w:trPr>
        <w:tc>
          <w:tcPr>
            <w:tcW w:w="1240" w:type="dxa"/>
            <w:vMerge w:val="restart"/>
            <w:noWrap/>
            <w:hideMark/>
          </w:tcPr>
          <w:p w14:paraId="588F07FC" w14:textId="5B0A0216" w:rsidR="002A48D1" w:rsidRPr="00A941AA" w:rsidRDefault="004B4EDC" w:rsidP="0049572B">
            <w:pPr>
              <w:spacing w:line="360" w:lineRule="auto"/>
              <w:jc w:val="center"/>
              <w:rPr>
                <w:rFonts w:ascii="Times New Roman" w:hAnsi="Times New Roman" w:cs="Times New Roman"/>
                <w:b/>
                <w:bCs/>
                <w:sz w:val="24"/>
                <w:szCs w:val="24"/>
              </w:rPr>
            </w:pPr>
            <w:r w:rsidRPr="004B4EDC">
              <w:rPr>
                <w:rFonts w:ascii="Times New Roman" w:hAnsi="Times New Roman" w:cs="Times New Roman"/>
                <w:b/>
                <w:bCs/>
                <w:sz w:val="24"/>
                <w:szCs w:val="24"/>
              </w:rPr>
              <w:t>Niveles</w:t>
            </w:r>
          </w:p>
        </w:tc>
        <w:tc>
          <w:tcPr>
            <w:tcW w:w="4961" w:type="dxa"/>
            <w:gridSpan w:val="4"/>
            <w:noWrap/>
            <w:hideMark/>
          </w:tcPr>
          <w:p w14:paraId="023231D5" w14:textId="316DA518" w:rsidR="002A48D1" w:rsidRPr="00A941AA" w:rsidRDefault="004B4EDC" w:rsidP="0049572B">
            <w:pPr>
              <w:spacing w:line="360" w:lineRule="auto"/>
              <w:jc w:val="center"/>
              <w:rPr>
                <w:rFonts w:ascii="Times New Roman" w:hAnsi="Times New Roman" w:cs="Times New Roman"/>
                <w:b/>
                <w:bCs/>
                <w:sz w:val="24"/>
                <w:szCs w:val="24"/>
              </w:rPr>
            </w:pPr>
            <w:r w:rsidRPr="004B4EDC">
              <w:rPr>
                <w:rFonts w:ascii="Times New Roman" w:hAnsi="Times New Roman" w:cs="Times New Roman"/>
                <w:b/>
                <w:bCs/>
                <w:sz w:val="24"/>
                <w:szCs w:val="24"/>
              </w:rPr>
              <w:t>Indicadores</w:t>
            </w:r>
          </w:p>
        </w:tc>
        <w:tc>
          <w:tcPr>
            <w:tcW w:w="2484" w:type="dxa"/>
            <w:vMerge w:val="restart"/>
            <w:hideMark/>
          </w:tcPr>
          <w:p w14:paraId="5AAE5F57" w14:textId="57D21915" w:rsidR="002A48D1" w:rsidRPr="00A941AA" w:rsidRDefault="004B4EDC" w:rsidP="0049572B">
            <w:pPr>
              <w:spacing w:line="360" w:lineRule="auto"/>
              <w:jc w:val="center"/>
              <w:rPr>
                <w:rFonts w:ascii="Times New Roman" w:hAnsi="Times New Roman" w:cs="Times New Roman"/>
                <w:b/>
                <w:bCs/>
                <w:sz w:val="24"/>
                <w:szCs w:val="24"/>
              </w:rPr>
            </w:pPr>
            <w:r w:rsidRPr="004B4EDC">
              <w:rPr>
                <w:rFonts w:ascii="Times New Roman" w:hAnsi="Times New Roman" w:cs="Times New Roman"/>
                <w:b/>
                <w:bCs/>
                <w:sz w:val="24"/>
                <w:szCs w:val="24"/>
              </w:rPr>
              <w:t xml:space="preserve">Cantidad </w:t>
            </w:r>
            <w:r>
              <w:rPr>
                <w:rFonts w:ascii="Times New Roman" w:hAnsi="Times New Roman" w:cs="Times New Roman"/>
                <w:b/>
                <w:bCs/>
                <w:sz w:val="24"/>
                <w:szCs w:val="24"/>
              </w:rPr>
              <w:t>d</w:t>
            </w:r>
            <w:r w:rsidRPr="004B4EDC">
              <w:rPr>
                <w:rFonts w:ascii="Times New Roman" w:hAnsi="Times New Roman" w:cs="Times New Roman"/>
                <w:b/>
                <w:bCs/>
                <w:sz w:val="24"/>
                <w:szCs w:val="24"/>
              </w:rPr>
              <w:t xml:space="preserve">e </w:t>
            </w:r>
            <w:r>
              <w:rPr>
                <w:rFonts w:ascii="Times New Roman" w:hAnsi="Times New Roman" w:cs="Times New Roman"/>
                <w:b/>
                <w:bCs/>
                <w:sz w:val="24"/>
                <w:szCs w:val="24"/>
              </w:rPr>
              <w:t>m</w:t>
            </w:r>
            <w:r w:rsidRPr="004B4EDC">
              <w:rPr>
                <w:rFonts w:ascii="Times New Roman" w:hAnsi="Times New Roman" w:cs="Times New Roman"/>
                <w:b/>
                <w:bCs/>
                <w:sz w:val="24"/>
                <w:szCs w:val="24"/>
              </w:rPr>
              <w:t>unicipios</w:t>
            </w:r>
          </w:p>
        </w:tc>
      </w:tr>
      <w:tr w:rsidR="002A48D1" w:rsidRPr="004B4EDC" w14:paraId="2294EB0F" w14:textId="77777777" w:rsidTr="00606E21">
        <w:trPr>
          <w:trHeight w:val="312"/>
          <w:jc w:val="center"/>
        </w:trPr>
        <w:tc>
          <w:tcPr>
            <w:tcW w:w="1240" w:type="dxa"/>
            <w:vMerge/>
            <w:hideMark/>
          </w:tcPr>
          <w:p w14:paraId="1DDDEE16" w14:textId="77777777" w:rsidR="002A48D1" w:rsidRPr="00A941AA" w:rsidRDefault="002A48D1" w:rsidP="0049572B">
            <w:pPr>
              <w:spacing w:line="360" w:lineRule="auto"/>
              <w:jc w:val="center"/>
              <w:rPr>
                <w:rFonts w:ascii="Times New Roman" w:hAnsi="Times New Roman" w:cs="Times New Roman"/>
                <w:b/>
                <w:bCs/>
                <w:sz w:val="24"/>
                <w:szCs w:val="24"/>
              </w:rPr>
            </w:pPr>
          </w:p>
        </w:tc>
        <w:tc>
          <w:tcPr>
            <w:tcW w:w="1478" w:type="dxa"/>
            <w:noWrap/>
            <w:hideMark/>
          </w:tcPr>
          <w:p w14:paraId="66039563" w14:textId="77777777" w:rsidR="002A48D1" w:rsidRPr="00A941AA" w:rsidRDefault="002A48D1" w:rsidP="0049572B">
            <w:pPr>
              <w:spacing w:line="360" w:lineRule="auto"/>
              <w:jc w:val="center"/>
              <w:rPr>
                <w:rFonts w:ascii="Times New Roman" w:hAnsi="Times New Roman" w:cs="Times New Roman"/>
                <w:b/>
                <w:bCs/>
                <w:sz w:val="24"/>
                <w:szCs w:val="24"/>
              </w:rPr>
            </w:pPr>
            <w:r w:rsidRPr="00A941AA">
              <w:rPr>
                <w:rFonts w:ascii="Times New Roman" w:hAnsi="Times New Roman" w:cs="Times New Roman"/>
                <w:b/>
                <w:bCs/>
                <w:sz w:val="24"/>
                <w:szCs w:val="24"/>
              </w:rPr>
              <w:t>DP</w:t>
            </w:r>
          </w:p>
        </w:tc>
        <w:tc>
          <w:tcPr>
            <w:tcW w:w="864" w:type="dxa"/>
            <w:noWrap/>
            <w:hideMark/>
          </w:tcPr>
          <w:p w14:paraId="3286D72D" w14:textId="77777777" w:rsidR="002A48D1" w:rsidRPr="00A941AA" w:rsidRDefault="002A48D1" w:rsidP="0049572B">
            <w:pPr>
              <w:spacing w:line="360" w:lineRule="auto"/>
              <w:jc w:val="center"/>
              <w:rPr>
                <w:rFonts w:ascii="Times New Roman" w:hAnsi="Times New Roman" w:cs="Times New Roman"/>
                <w:b/>
                <w:bCs/>
                <w:sz w:val="24"/>
                <w:szCs w:val="24"/>
              </w:rPr>
            </w:pPr>
            <w:r w:rsidRPr="00A941AA">
              <w:rPr>
                <w:rFonts w:ascii="Times New Roman" w:hAnsi="Times New Roman" w:cs="Times New Roman"/>
                <w:b/>
                <w:bCs/>
                <w:sz w:val="24"/>
                <w:szCs w:val="24"/>
              </w:rPr>
              <w:t>GU</w:t>
            </w:r>
          </w:p>
        </w:tc>
        <w:tc>
          <w:tcPr>
            <w:tcW w:w="1449" w:type="dxa"/>
            <w:noWrap/>
            <w:hideMark/>
          </w:tcPr>
          <w:p w14:paraId="79F99583" w14:textId="77777777" w:rsidR="002A48D1" w:rsidRPr="00A941AA" w:rsidRDefault="002A48D1" w:rsidP="0049572B">
            <w:pPr>
              <w:spacing w:line="360" w:lineRule="auto"/>
              <w:jc w:val="center"/>
              <w:rPr>
                <w:rFonts w:ascii="Times New Roman" w:hAnsi="Times New Roman" w:cs="Times New Roman"/>
                <w:b/>
                <w:bCs/>
                <w:sz w:val="24"/>
                <w:szCs w:val="24"/>
              </w:rPr>
            </w:pPr>
            <w:r w:rsidRPr="00A941AA">
              <w:rPr>
                <w:rFonts w:ascii="Times New Roman" w:hAnsi="Times New Roman" w:cs="Times New Roman"/>
                <w:b/>
                <w:bCs/>
                <w:sz w:val="24"/>
                <w:szCs w:val="24"/>
              </w:rPr>
              <w:t>TBAE</w:t>
            </w:r>
          </w:p>
        </w:tc>
        <w:tc>
          <w:tcPr>
            <w:tcW w:w="1170" w:type="dxa"/>
            <w:noWrap/>
            <w:hideMark/>
          </w:tcPr>
          <w:p w14:paraId="76E9BD52" w14:textId="77777777" w:rsidR="002A48D1" w:rsidRPr="00A941AA" w:rsidRDefault="002A48D1" w:rsidP="0049572B">
            <w:pPr>
              <w:spacing w:line="360" w:lineRule="auto"/>
              <w:jc w:val="center"/>
              <w:rPr>
                <w:rFonts w:ascii="Times New Roman" w:hAnsi="Times New Roman" w:cs="Times New Roman"/>
                <w:b/>
                <w:bCs/>
                <w:sz w:val="24"/>
                <w:szCs w:val="24"/>
              </w:rPr>
            </w:pPr>
            <w:r w:rsidRPr="00A941AA">
              <w:rPr>
                <w:rFonts w:ascii="Times New Roman" w:hAnsi="Times New Roman" w:cs="Times New Roman"/>
                <w:b/>
                <w:bCs/>
                <w:sz w:val="24"/>
                <w:szCs w:val="24"/>
              </w:rPr>
              <w:t>CDE</w:t>
            </w:r>
          </w:p>
        </w:tc>
        <w:tc>
          <w:tcPr>
            <w:tcW w:w="2484" w:type="dxa"/>
            <w:vMerge/>
            <w:hideMark/>
          </w:tcPr>
          <w:p w14:paraId="0010E103" w14:textId="77777777" w:rsidR="002A48D1" w:rsidRPr="00A941AA" w:rsidRDefault="002A48D1" w:rsidP="0049572B">
            <w:pPr>
              <w:spacing w:line="360" w:lineRule="auto"/>
              <w:jc w:val="center"/>
              <w:rPr>
                <w:rFonts w:ascii="Times New Roman" w:hAnsi="Times New Roman" w:cs="Times New Roman"/>
                <w:b/>
                <w:bCs/>
                <w:sz w:val="24"/>
                <w:szCs w:val="24"/>
              </w:rPr>
            </w:pPr>
          </w:p>
        </w:tc>
      </w:tr>
      <w:tr w:rsidR="002A48D1" w:rsidRPr="004B4EDC" w14:paraId="5CFA1E79" w14:textId="77777777" w:rsidTr="00606E21">
        <w:trPr>
          <w:trHeight w:val="372"/>
          <w:jc w:val="center"/>
        </w:trPr>
        <w:tc>
          <w:tcPr>
            <w:tcW w:w="1240" w:type="dxa"/>
            <w:noWrap/>
            <w:hideMark/>
          </w:tcPr>
          <w:p w14:paraId="460A766B" w14:textId="77777777" w:rsidR="002A48D1" w:rsidRPr="00A941AA" w:rsidRDefault="002A48D1" w:rsidP="0049572B">
            <w:pPr>
              <w:spacing w:line="360" w:lineRule="auto"/>
              <w:jc w:val="center"/>
              <w:rPr>
                <w:rFonts w:ascii="Times New Roman" w:hAnsi="Times New Roman" w:cs="Times New Roman"/>
                <w:b/>
                <w:sz w:val="24"/>
                <w:szCs w:val="24"/>
              </w:rPr>
            </w:pPr>
            <w:r w:rsidRPr="00A941AA">
              <w:rPr>
                <w:rFonts w:ascii="Times New Roman" w:hAnsi="Times New Roman" w:cs="Times New Roman"/>
                <w:b/>
                <w:sz w:val="24"/>
                <w:szCs w:val="24"/>
              </w:rPr>
              <w:t>I</w:t>
            </w:r>
          </w:p>
        </w:tc>
        <w:tc>
          <w:tcPr>
            <w:tcW w:w="1478" w:type="dxa"/>
            <w:noWrap/>
            <w:hideMark/>
          </w:tcPr>
          <w:p w14:paraId="1A6DB16D"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864" w:type="dxa"/>
            <w:noWrap/>
            <w:hideMark/>
          </w:tcPr>
          <w:p w14:paraId="7D3C722B"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449" w:type="dxa"/>
            <w:noWrap/>
            <w:hideMark/>
          </w:tcPr>
          <w:p w14:paraId="12F4D814"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vertAlign w:val="subscript"/>
              </w:rPr>
              <w:t>(1)(2)</w:t>
            </w:r>
            <w:r w:rsidRPr="00A941AA">
              <w:rPr>
                <w:rFonts w:ascii="Times New Roman" w:hAnsi="Times New Roman" w:cs="Times New Roman"/>
                <w:sz w:val="24"/>
                <w:szCs w:val="24"/>
              </w:rPr>
              <w:t>3</w:t>
            </w:r>
            <w:r w:rsidRPr="00A941AA">
              <w:rPr>
                <w:rFonts w:ascii="Times New Roman" w:hAnsi="Times New Roman" w:cs="Times New Roman"/>
                <w:sz w:val="24"/>
                <w:szCs w:val="24"/>
                <w:vertAlign w:val="subscript"/>
              </w:rPr>
              <w:t>(4)(5)</w:t>
            </w:r>
          </w:p>
        </w:tc>
        <w:tc>
          <w:tcPr>
            <w:tcW w:w="1170" w:type="dxa"/>
            <w:noWrap/>
            <w:hideMark/>
          </w:tcPr>
          <w:p w14:paraId="561245DD"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r w:rsidRPr="00A941AA">
              <w:rPr>
                <w:rFonts w:ascii="Times New Roman" w:hAnsi="Times New Roman" w:cs="Times New Roman"/>
                <w:sz w:val="24"/>
                <w:szCs w:val="24"/>
                <w:vertAlign w:val="subscript"/>
              </w:rPr>
              <w:t>(2)(3)</w:t>
            </w:r>
          </w:p>
        </w:tc>
        <w:tc>
          <w:tcPr>
            <w:tcW w:w="2484" w:type="dxa"/>
            <w:noWrap/>
            <w:hideMark/>
          </w:tcPr>
          <w:p w14:paraId="160F1DE2"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22</w:t>
            </w:r>
          </w:p>
        </w:tc>
      </w:tr>
      <w:tr w:rsidR="002A48D1" w:rsidRPr="004B4EDC" w14:paraId="5A5E35BE" w14:textId="77777777" w:rsidTr="00606E21">
        <w:trPr>
          <w:trHeight w:val="312"/>
          <w:jc w:val="center"/>
        </w:trPr>
        <w:tc>
          <w:tcPr>
            <w:tcW w:w="1240" w:type="dxa"/>
            <w:noWrap/>
            <w:hideMark/>
          </w:tcPr>
          <w:p w14:paraId="026FEAB7" w14:textId="77777777" w:rsidR="002A48D1" w:rsidRPr="00A941AA" w:rsidRDefault="002A48D1" w:rsidP="0049572B">
            <w:pPr>
              <w:spacing w:line="360" w:lineRule="auto"/>
              <w:jc w:val="center"/>
              <w:rPr>
                <w:rFonts w:ascii="Times New Roman" w:hAnsi="Times New Roman" w:cs="Times New Roman"/>
                <w:b/>
                <w:sz w:val="24"/>
                <w:szCs w:val="24"/>
              </w:rPr>
            </w:pPr>
            <w:r w:rsidRPr="00A941AA">
              <w:rPr>
                <w:rFonts w:ascii="Times New Roman" w:hAnsi="Times New Roman" w:cs="Times New Roman"/>
                <w:b/>
                <w:sz w:val="24"/>
                <w:szCs w:val="24"/>
              </w:rPr>
              <w:t>II</w:t>
            </w:r>
          </w:p>
        </w:tc>
        <w:tc>
          <w:tcPr>
            <w:tcW w:w="1478" w:type="dxa"/>
            <w:noWrap/>
            <w:hideMark/>
          </w:tcPr>
          <w:p w14:paraId="1A8C3165"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1,2,3,5</w:t>
            </w:r>
          </w:p>
        </w:tc>
        <w:tc>
          <w:tcPr>
            <w:tcW w:w="864" w:type="dxa"/>
            <w:noWrap/>
            <w:hideMark/>
          </w:tcPr>
          <w:p w14:paraId="0F4FAB0A"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449" w:type="dxa"/>
            <w:noWrap/>
            <w:hideMark/>
          </w:tcPr>
          <w:p w14:paraId="7E6163B7"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1,2</w:t>
            </w:r>
          </w:p>
        </w:tc>
        <w:tc>
          <w:tcPr>
            <w:tcW w:w="1170" w:type="dxa"/>
            <w:noWrap/>
            <w:hideMark/>
          </w:tcPr>
          <w:p w14:paraId="793B4F73"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2,3,4,5</w:t>
            </w:r>
          </w:p>
        </w:tc>
        <w:tc>
          <w:tcPr>
            <w:tcW w:w="2484" w:type="dxa"/>
            <w:noWrap/>
            <w:hideMark/>
          </w:tcPr>
          <w:p w14:paraId="7363E53C"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15</w:t>
            </w:r>
          </w:p>
        </w:tc>
      </w:tr>
      <w:tr w:rsidR="002A48D1" w:rsidRPr="004B4EDC" w14:paraId="3634AFF7" w14:textId="77777777" w:rsidTr="00606E21">
        <w:trPr>
          <w:trHeight w:val="312"/>
          <w:jc w:val="center"/>
        </w:trPr>
        <w:tc>
          <w:tcPr>
            <w:tcW w:w="1240" w:type="dxa"/>
            <w:noWrap/>
            <w:hideMark/>
          </w:tcPr>
          <w:p w14:paraId="6B40991B" w14:textId="77777777" w:rsidR="002A48D1" w:rsidRPr="00A941AA" w:rsidRDefault="002A48D1" w:rsidP="0049572B">
            <w:pPr>
              <w:spacing w:line="360" w:lineRule="auto"/>
              <w:jc w:val="center"/>
              <w:rPr>
                <w:rFonts w:ascii="Times New Roman" w:hAnsi="Times New Roman" w:cs="Times New Roman"/>
                <w:b/>
                <w:sz w:val="24"/>
                <w:szCs w:val="24"/>
              </w:rPr>
            </w:pPr>
            <w:r w:rsidRPr="00A941AA">
              <w:rPr>
                <w:rFonts w:ascii="Times New Roman" w:hAnsi="Times New Roman" w:cs="Times New Roman"/>
                <w:b/>
                <w:sz w:val="24"/>
                <w:szCs w:val="24"/>
              </w:rPr>
              <w:t>III</w:t>
            </w:r>
          </w:p>
        </w:tc>
        <w:tc>
          <w:tcPr>
            <w:tcW w:w="1478" w:type="dxa"/>
            <w:noWrap/>
            <w:hideMark/>
          </w:tcPr>
          <w:p w14:paraId="283E8DE8"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2,3</w:t>
            </w:r>
          </w:p>
        </w:tc>
        <w:tc>
          <w:tcPr>
            <w:tcW w:w="864" w:type="dxa"/>
            <w:noWrap/>
            <w:hideMark/>
          </w:tcPr>
          <w:p w14:paraId="02D6C2BE"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1449" w:type="dxa"/>
            <w:noWrap/>
            <w:hideMark/>
          </w:tcPr>
          <w:p w14:paraId="03F9B51D"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3,4,5</w:t>
            </w:r>
          </w:p>
        </w:tc>
        <w:tc>
          <w:tcPr>
            <w:tcW w:w="1170" w:type="dxa"/>
            <w:noWrap/>
            <w:hideMark/>
          </w:tcPr>
          <w:p w14:paraId="1DA5D4F5"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1,2</w:t>
            </w:r>
          </w:p>
        </w:tc>
        <w:tc>
          <w:tcPr>
            <w:tcW w:w="2484" w:type="dxa"/>
            <w:noWrap/>
            <w:hideMark/>
          </w:tcPr>
          <w:p w14:paraId="7DE7870B"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27</w:t>
            </w:r>
          </w:p>
        </w:tc>
      </w:tr>
      <w:tr w:rsidR="002A48D1" w:rsidRPr="004B4EDC" w14:paraId="7590CE75" w14:textId="77777777" w:rsidTr="00606E21">
        <w:trPr>
          <w:trHeight w:val="312"/>
          <w:jc w:val="center"/>
        </w:trPr>
        <w:tc>
          <w:tcPr>
            <w:tcW w:w="1240" w:type="dxa"/>
            <w:noWrap/>
            <w:hideMark/>
          </w:tcPr>
          <w:p w14:paraId="1E4F5573" w14:textId="77777777" w:rsidR="002A48D1" w:rsidRPr="00A941AA" w:rsidRDefault="002A48D1" w:rsidP="0049572B">
            <w:pPr>
              <w:spacing w:line="360" w:lineRule="auto"/>
              <w:jc w:val="center"/>
              <w:rPr>
                <w:rFonts w:ascii="Times New Roman" w:hAnsi="Times New Roman" w:cs="Times New Roman"/>
                <w:b/>
                <w:sz w:val="24"/>
                <w:szCs w:val="24"/>
              </w:rPr>
            </w:pPr>
            <w:r w:rsidRPr="00A941AA">
              <w:rPr>
                <w:rFonts w:ascii="Times New Roman" w:hAnsi="Times New Roman" w:cs="Times New Roman"/>
                <w:b/>
                <w:sz w:val="24"/>
                <w:szCs w:val="24"/>
              </w:rPr>
              <w:t>IV</w:t>
            </w:r>
          </w:p>
        </w:tc>
        <w:tc>
          <w:tcPr>
            <w:tcW w:w="1478" w:type="dxa"/>
            <w:noWrap/>
            <w:hideMark/>
          </w:tcPr>
          <w:p w14:paraId="648DD186"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1,2,3,4,5</w:t>
            </w:r>
          </w:p>
        </w:tc>
        <w:tc>
          <w:tcPr>
            <w:tcW w:w="864" w:type="dxa"/>
            <w:noWrap/>
            <w:hideMark/>
          </w:tcPr>
          <w:p w14:paraId="2FABFD17"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2,3</w:t>
            </w:r>
          </w:p>
        </w:tc>
        <w:tc>
          <w:tcPr>
            <w:tcW w:w="1449" w:type="dxa"/>
            <w:noWrap/>
            <w:hideMark/>
          </w:tcPr>
          <w:p w14:paraId="7419150C"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3,4</w:t>
            </w:r>
          </w:p>
        </w:tc>
        <w:tc>
          <w:tcPr>
            <w:tcW w:w="1170" w:type="dxa"/>
            <w:noWrap/>
            <w:hideMark/>
          </w:tcPr>
          <w:p w14:paraId="01496852"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2484" w:type="dxa"/>
            <w:noWrap/>
            <w:hideMark/>
          </w:tcPr>
          <w:p w14:paraId="7833C81C"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7</w:t>
            </w:r>
          </w:p>
        </w:tc>
      </w:tr>
      <w:tr w:rsidR="002A48D1" w:rsidRPr="004B4EDC" w14:paraId="765B2B32" w14:textId="77777777" w:rsidTr="00606E21">
        <w:trPr>
          <w:trHeight w:val="312"/>
          <w:jc w:val="center"/>
        </w:trPr>
        <w:tc>
          <w:tcPr>
            <w:tcW w:w="1240" w:type="dxa"/>
            <w:noWrap/>
            <w:hideMark/>
          </w:tcPr>
          <w:p w14:paraId="4F4D66A6" w14:textId="77777777" w:rsidR="002A48D1" w:rsidRPr="00A941AA" w:rsidRDefault="002A48D1" w:rsidP="0049572B">
            <w:pPr>
              <w:spacing w:line="360" w:lineRule="auto"/>
              <w:jc w:val="center"/>
              <w:rPr>
                <w:rFonts w:ascii="Times New Roman" w:hAnsi="Times New Roman" w:cs="Times New Roman"/>
                <w:b/>
                <w:sz w:val="24"/>
                <w:szCs w:val="24"/>
              </w:rPr>
            </w:pPr>
            <w:r w:rsidRPr="00A941AA">
              <w:rPr>
                <w:rFonts w:ascii="Times New Roman" w:hAnsi="Times New Roman" w:cs="Times New Roman"/>
                <w:b/>
                <w:sz w:val="24"/>
                <w:szCs w:val="24"/>
              </w:rPr>
              <w:t>V</w:t>
            </w:r>
          </w:p>
        </w:tc>
        <w:tc>
          <w:tcPr>
            <w:tcW w:w="1478" w:type="dxa"/>
            <w:noWrap/>
            <w:hideMark/>
          </w:tcPr>
          <w:p w14:paraId="6767C9CA"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2,3,4</w:t>
            </w:r>
          </w:p>
        </w:tc>
        <w:tc>
          <w:tcPr>
            <w:tcW w:w="864" w:type="dxa"/>
            <w:noWrap/>
            <w:hideMark/>
          </w:tcPr>
          <w:p w14:paraId="13B54245"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4</w:t>
            </w:r>
          </w:p>
        </w:tc>
        <w:tc>
          <w:tcPr>
            <w:tcW w:w="1449" w:type="dxa"/>
            <w:noWrap/>
            <w:hideMark/>
          </w:tcPr>
          <w:p w14:paraId="2BBC1C85"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3,4,5</w:t>
            </w:r>
          </w:p>
        </w:tc>
        <w:tc>
          <w:tcPr>
            <w:tcW w:w="1170" w:type="dxa"/>
            <w:noWrap/>
            <w:hideMark/>
          </w:tcPr>
          <w:p w14:paraId="6A9EF0C8"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2484" w:type="dxa"/>
            <w:noWrap/>
            <w:hideMark/>
          </w:tcPr>
          <w:p w14:paraId="6E881A05"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4</w:t>
            </w:r>
          </w:p>
        </w:tc>
      </w:tr>
      <w:tr w:rsidR="002A48D1" w:rsidRPr="004B4EDC" w14:paraId="1D2E9DCC" w14:textId="77777777" w:rsidTr="00606E21">
        <w:trPr>
          <w:trHeight w:val="312"/>
          <w:jc w:val="center"/>
        </w:trPr>
        <w:tc>
          <w:tcPr>
            <w:tcW w:w="1240" w:type="dxa"/>
            <w:noWrap/>
            <w:hideMark/>
          </w:tcPr>
          <w:p w14:paraId="22952742" w14:textId="77777777" w:rsidR="002A48D1" w:rsidRPr="00A941AA" w:rsidRDefault="002A48D1" w:rsidP="0049572B">
            <w:pPr>
              <w:spacing w:line="360" w:lineRule="auto"/>
              <w:jc w:val="center"/>
              <w:rPr>
                <w:rFonts w:ascii="Times New Roman" w:hAnsi="Times New Roman" w:cs="Times New Roman"/>
                <w:b/>
                <w:sz w:val="24"/>
                <w:szCs w:val="24"/>
              </w:rPr>
            </w:pPr>
            <w:r w:rsidRPr="00A941AA">
              <w:rPr>
                <w:rFonts w:ascii="Times New Roman" w:hAnsi="Times New Roman" w:cs="Times New Roman"/>
                <w:b/>
                <w:sz w:val="24"/>
                <w:szCs w:val="24"/>
              </w:rPr>
              <w:t>VI</w:t>
            </w:r>
          </w:p>
        </w:tc>
        <w:tc>
          <w:tcPr>
            <w:tcW w:w="1478" w:type="dxa"/>
            <w:noWrap/>
            <w:hideMark/>
          </w:tcPr>
          <w:p w14:paraId="4F0FDFD3"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5</w:t>
            </w:r>
          </w:p>
        </w:tc>
        <w:tc>
          <w:tcPr>
            <w:tcW w:w="864" w:type="dxa"/>
            <w:noWrap/>
            <w:hideMark/>
          </w:tcPr>
          <w:p w14:paraId="2F0A7B1E"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3,4,5</w:t>
            </w:r>
          </w:p>
        </w:tc>
        <w:tc>
          <w:tcPr>
            <w:tcW w:w="1449" w:type="dxa"/>
            <w:noWrap/>
            <w:hideMark/>
          </w:tcPr>
          <w:p w14:paraId="40220318"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4,5</w:t>
            </w:r>
          </w:p>
        </w:tc>
        <w:tc>
          <w:tcPr>
            <w:tcW w:w="1170" w:type="dxa"/>
            <w:noWrap/>
            <w:hideMark/>
          </w:tcPr>
          <w:p w14:paraId="73DD7759"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2484" w:type="dxa"/>
            <w:noWrap/>
            <w:hideMark/>
          </w:tcPr>
          <w:p w14:paraId="1238840D"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w:t>
            </w:r>
          </w:p>
        </w:tc>
      </w:tr>
      <w:tr w:rsidR="002A48D1" w:rsidRPr="004B4EDC" w14:paraId="660F66F0" w14:textId="77777777" w:rsidTr="00606E21">
        <w:trPr>
          <w:trHeight w:val="312"/>
          <w:jc w:val="center"/>
        </w:trPr>
        <w:tc>
          <w:tcPr>
            <w:tcW w:w="1240" w:type="dxa"/>
            <w:noWrap/>
            <w:hideMark/>
          </w:tcPr>
          <w:p w14:paraId="206861FE" w14:textId="77777777" w:rsidR="002A48D1" w:rsidRPr="00A941AA" w:rsidRDefault="002A48D1" w:rsidP="0049572B">
            <w:pPr>
              <w:spacing w:line="360" w:lineRule="auto"/>
              <w:jc w:val="center"/>
              <w:rPr>
                <w:rFonts w:ascii="Times New Roman" w:hAnsi="Times New Roman" w:cs="Times New Roman"/>
                <w:b/>
                <w:sz w:val="24"/>
                <w:szCs w:val="24"/>
              </w:rPr>
            </w:pPr>
            <w:r w:rsidRPr="00A941AA">
              <w:rPr>
                <w:rFonts w:ascii="Times New Roman" w:hAnsi="Times New Roman" w:cs="Times New Roman"/>
                <w:b/>
                <w:sz w:val="24"/>
                <w:szCs w:val="24"/>
              </w:rPr>
              <w:t>VII</w:t>
            </w:r>
          </w:p>
        </w:tc>
        <w:tc>
          <w:tcPr>
            <w:tcW w:w="1478" w:type="dxa"/>
            <w:noWrap/>
            <w:hideMark/>
          </w:tcPr>
          <w:p w14:paraId="5F8420AB"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5</w:t>
            </w:r>
          </w:p>
        </w:tc>
        <w:tc>
          <w:tcPr>
            <w:tcW w:w="864" w:type="dxa"/>
            <w:noWrap/>
            <w:hideMark/>
          </w:tcPr>
          <w:p w14:paraId="6AE62054"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5</w:t>
            </w:r>
          </w:p>
        </w:tc>
        <w:tc>
          <w:tcPr>
            <w:tcW w:w="1449" w:type="dxa"/>
            <w:noWrap/>
            <w:hideMark/>
          </w:tcPr>
          <w:p w14:paraId="1973190D"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5</w:t>
            </w:r>
          </w:p>
        </w:tc>
        <w:tc>
          <w:tcPr>
            <w:tcW w:w="1170" w:type="dxa"/>
            <w:noWrap/>
            <w:hideMark/>
          </w:tcPr>
          <w:p w14:paraId="6F94B5CD"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1</w:t>
            </w:r>
          </w:p>
        </w:tc>
        <w:tc>
          <w:tcPr>
            <w:tcW w:w="2484" w:type="dxa"/>
            <w:noWrap/>
            <w:hideMark/>
          </w:tcPr>
          <w:p w14:paraId="370F6E83" w14:textId="77777777" w:rsidR="002A48D1" w:rsidRPr="00A941AA" w:rsidRDefault="002A48D1" w:rsidP="0049572B">
            <w:pPr>
              <w:spacing w:line="360" w:lineRule="auto"/>
              <w:jc w:val="center"/>
              <w:rPr>
                <w:rFonts w:ascii="Times New Roman" w:hAnsi="Times New Roman" w:cs="Times New Roman"/>
                <w:sz w:val="24"/>
                <w:szCs w:val="24"/>
              </w:rPr>
            </w:pPr>
            <w:r w:rsidRPr="00A941AA">
              <w:rPr>
                <w:rFonts w:ascii="Times New Roman" w:hAnsi="Times New Roman" w:cs="Times New Roman"/>
                <w:sz w:val="24"/>
                <w:szCs w:val="24"/>
              </w:rPr>
              <w:t>3</w:t>
            </w:r>
          </w:p>
        </w:tc>
      </w:tr>
    </w:tbl>
    <w:p w14:paraId="2BED831B" w14:textId="77777777" w:rsidR="00606E21" w:rsidRPr="006319E2" w:rsidRDefault="00606E21" w:rsidP="00606E21">
      <w:pPr>
        <w:spacing w:after="0" w:line="360" w:lineRule="auto"/>
        <w:jc w:val="center"/>
        <w:rPr>
          <w:rFonts w:ascii="Times New Roman" w:hAnsi="Times New Roman" w:cs="Times New Roman"/>
          <w:bCs/>
          <w:sz w:val="24"/>
          <w:szCs w:val="24"/>
        </w:rPr>
      </w:pPr>
      <w:r w:rsidRPr="006319E2">
        <w:rPr>
          <w:rFonts w:ascii="Times New Roman" w:hAnsi="Times New Roman" w:cs="Times New Roman"/>
          <w:bCs/>
          <w:sz w:val="24"/>
          <w:szCs w:val="24"/>
        </w:rPr>
        <w:t xml:space="preserve">Fuente: </w:t>
      </w:r>
      <w:r>
        <w:rPr>
          <w:rFonts w:ascii="Times New Roman" w:hAnsi="Times New Roman" w:cs="Times New Roman"/>
          <w:bCs/>
          <w:sz w:val="24"/>
          <w:szCs w:val="24"/>
        </w:rPr>
        <w:t>E</w:t>
      </w:r>
      <w:r w:rsidRPr="006319E2">
        <w:rPr>
          <w:rFonts w:ascii="Times New Roman" w:hAnsi="Times New Roman" w:cs="Times New Roman"/>
          <w:bCs/>
          <w:sz w:val="24"/>
          <w:szCs w:val="24"/>
        </w:rPr>
        <w:t>labora</w:t>
      </w:r>
      <w:r>
        <w:rPr>
          <w:rFonts w:ascii="Times New Roman" w:hAnsi="Times New Roman" w:cs="Times New Roman"/>
          <w:bCs/>
          <w:sz w:val="24"/>
          <w:szCs w:val="24"/>
        </w:rPr>
        <w:t>ción propia</w:t>
      </w:r>
    </w:p>
    <w:p w14:paraId="5742E98C" w14:textId="77777777" w:rsidR="00705077" w:rsidRDefault="00705077" w:rsidP="0049572B">
      <w:pPr>
        <w:spacing w:after="0" w:line="360" w:lineRule="auto"/>
        <w:jc w:val="both"/>
        <w:rPr>
          <w:rFonts w:ascii="Palatino Linotype" w:hAnsi="Palatino Linotype" w:cs="Arial"/>
          <w:b/>
          <w:bCs/>
          <w:sz w:val="24"/>
          <w:szCs w:val="24"/>
        </w:rPr>
      </w:pPr>
    </w:p>
    <w:p w14:paraId="3D068670" w14:textId="06AF9CCB" w:rsidR="00705077" w:rsidRPr="00A60ECC" w:rsidRDefault="00705077" w:rsidP="006336B8">
      <w:pPr>
        <w:spacing w:after="0" w:line="360" w:lineRule="auto"/>
        <w:jc w:val="center"/>
        <w:rPr>
          <w:rFonts w:ascii="Times New Roman" w:hAnsi="Times New Roman" w:cs="Times New Roman"/>
          <w:b/>
          <w:bCs/>
          <w:sz w:val="28"/>
          <w:szCs w:val="28"/>
        </w:rPr>
      </w:pPr>
      <w:r w:rsidRPr="00A60ECC">
        <w:rPr>
          <w:rFonts w:ascii="Times New Roman" w:hAnsi="Times New Roman" w:cs="Times New Roman"/>
          <w:b/>
          <w:bCs/>
          <w:sz w:val="28"/>
          <w:szCs w:val="28"/>
        </w:rPr>
        <w:t>Estru</w:t>
      </w:r>
      <w:r w:rsidR="00A260E1" w:rsidRPr="00A60ECC">
        <w:rPr>
          <w:rFonts w:ascii="Times New Roman" w:hAnsi="Times New Roman" w:cs="Times New Roman"/>
          <w:b/>
          <w:bCs/>
          <w:sz w:val="28"/>
          <w:szCs w:val="28"/>
        </w:rPr>
        <w:t xml:space="preserve">ctura municipal a partir de su </w:t>
      </w:r>
      <w:r w:rsidR="00D56445" w:rsidRPr="00A60ECC">
        <w:rPr>
          <w:rFonts w:ascii="Times New Roman" w:hAnsi="Times New Roman" w:cs="Times New Roman"/>
          <w:b/>
          <w:bCs/>
          <w:sz w:val="28"/>
          <w:szCs w:val="28"/>
        </w:rPr>
        <w:t>nivel de desarrollo socioeconómico</w:t>
      </w:r>
    </w:p>
    <w:p w14:paraId="3E6043B7" w14:textId="2A6C4211" w:rsidR="00705077" w:rsidRPr="00F702AB" w:rsidRDefault="00705077" w:rsidP="0049572B">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U</w:t>
      </w:r>
      <w:r w:rsidRPr="00F702AB">
        <w:rPr>
          <w:rFonts w:ascii="Times New Roman" w:hAnsi="Times New Roman" w:cs="Times New Roman"/>
          <w:bCs/>
          <w:sz w:val="24"/>
          <w:szCs w:val="24"/>
        </w:rPr>
        <w:t>na</w:t>
      </w:r>
      <w:r>
        <w:rPr>
          <w:rFonts w:ascii="Times New Roman" w:hAnsi="Times New Roman" w:cs="Times New Roman"/>
          <w:bCs/>
          <w:sz w:val="24"/>
          <w:szCs w:val="24"/>
        </w:rPr>
        <w:t xml:space="preserve"> vez desarrollada la secuencia metodológica relacionada con la </w:t>
      </w:r>
      <w:r w:rsidR="00992A50">
        <w:rPr>
          <w:rFonts w:ascii="Times New Roman" w:hAnsi="Times New Roman" w:cs="Times New Roman"/>
          <w:bCs/>
          <w:sz w:val="24"/>
          <w:szCs w:val="24"/>
        </w:rPr>
        <w:t>tipificación probabilístic</w:t>
      </w:r>
      <w:r>
        <w:rPr>
          <w:rFonts w:ascii="Times New Roman" w:hAnsi="Times New Roman" w:cs="Times New Roman"/>
          <w:bCs/>
          <w:sz w:val="24"/>
          <w:szCs w:val="24"/>
        </w:rPr>
        <w:t>a</w:t>
      </w:r>
      <w:r w:rsidRPr="00F702AB">
        <w:rPr>
          <w:rFonts w:ascii="Times New Roman" w:hAnsi="Times New Roman" w:cs="Times New Roman"/>
          <w:bCs/>
          <w:sz w:val="24"/>
          <w:szCs w:val="24"/>
        </w:rPr>
        <w:t>, el resultado obtenido fue la clasificación de los 81 municipios</w:t>
      </w:r>
      <w:r>
        <w:rPr>
          <w:rFonts w:ascii="Times New Roman" w:hAnsi="Times New Roman" w:cs="Times New Roman"/>
          <w:bCs/>
          <w:sz w:val="24"/>
          <w:szCs w:val="24"/>
        </w:rPr>
        <w:t xml:space="preserve"> guerrerenses</w:t>
      </w:r>
      <w:r w:rsidRPr="00F702AB">
        <w:rPr>
          <w:rFonts w:ascii="Times New Roman" w:hAnsi="Times New Roman" w:cs="Times New Roman"/>
          <w:bCs/>
          <w:sz w:val="24"/>
          <w:szCs w:val="24"/>
        </w:rPr>
        <w:t xml:space="preserve"> en </w:t>
      </w:r>
      <w:r w:rsidR="00BE0107">
        <w:rPr>
          <w:rFonts w:ascii="Times New Roman" w:hAnsi="Times New Roman" w:cs="Times New Roman"/>
          <w:bCs/>
          <w:sz w:val="24"/>
          <w:szCs w:val="24"/>
        </w:rPr>
        <w:t>siete</w:t>
      </w:r>
      <w:r w:rsidR="00992A50" w:rsidRPr="00F702AB">
        <w:rPr>
          <w:rFonts w:ascii="Times New Roman" w:hAnsi="Times New Roman" w:cs="Times New Roman"/>
          <w:bCs/>
          <w:sz w:val="24"/>
          <w:szCs w:val="24"/>
        </w:rPr>
        <w:t xml:space="preserve"> </w:t>
      </w:r>
      <w:r w:rsidRPr="00F702AB">
        <w:rPr>
          <w:rFonts w:ascii="Times New Roman" w:hAnsi="Times New Roman" w:cs="Times New Roman"/>
          <w:bCs/>
          <w:sz w:val="24"/>
          <w:szCs w:val="24"/>
        </w:rPr>
        <w:t>niveles de desarrollo socioeconómico</w:t>
      </w:r>
      <w:r w:rsidR="00992A50">
        <w:rPr>
          <w:rFonts w:ascii="Times New Roman" w:hAnsi="Times New Roman" w:cs="Times New Roman"/>
          <w:bCs/>
          <w:sz w:val="24"/>
          <w:szCs w:val="24"/>
        </w:rPr>
        <w:t>.</w:t>
      </w:r>
      <w:r w:rsidR="00992A50" w:rsidRPr="00F702AB">
        <w:rPr>
          <w:rFonts w:ascii="Times New Roman" w:hAnsi="Times New Roman" w:cs="Times New Roman"/>
          <w:bCs/>
          <w:sz w:val="24"/>
          <w:szCs w:val="24"/>
        </w:rPr>
        <w:t xml:space="preserve"> </w:t>
      </w:r>
      <w:r w:rsidR="00992A50">
        <w:rPr>
          <w:rFonts w:ascii="Times New Roman" w:hAnsi="Times New Roman" w:cs="Times New Roman"/>
          <w:bCs/>
          <w:sz w:val="24"/>
          <w:szCs w:val="24"/>
        </w:rPr>
        <w:t>C</w:t>
      </w:r>
      <w:r w:rsidR="00992A50" w:rsidRPr="00F702AB">
        <w:rPr>
          <w:rFonts w:ascii="Times New Roman" w:hAnsi="Times New Roman" w:cs="Times New Roman"/>
          <w:bCs/>
          <w:sz w:val="24"/>
          <w:szCs w:val="24"/>
        </w:rPr>
        <w:t xml:space="preserve">ada </w:t>
      </w:r>
      <w:r w:rsidRPr="00F702AB">
        <w:rPr>
          <w:rFonts w:ascii="Times New Roman" w:hAnsi="Times New Roman" w:cs="Times New Roman"/>
          <w:bCs/>
          <w:sz w:val="24"/>
          <w:szCs w:val="24"/>
        </w:rPr>
        <w:t>nivel está integrado por valores con</w:t>
      </w:r>
      <w:r>
        <w:rPr>
          <w:rFonts w:ascii="Times New Roman" w:hAnsi="Times New Roman" w:cs="Times New Roman"/>
          <w:bCs/>
          <w:sz w:val="24"/>
          <w:szCs w:val="24"/>
        </w:rPr>
        <w:t xml:space="preserve"> una</w:t>
      </w:r>
      <w:r w:rsidR="004F2B03">
        <w:rPr>
          <w:rFonts w:ascii="Times New Roman" w:hAnsi="Times New Roman" w:cs="Times New Roman"/>
          <w:bCs/>
          <w:sz w:val="24"/>
          <w:szCs w:val="24"/>
        </w:rPr>
        <w:t xml:space="preserve"> </w:t>
      </w:r>
      <w:r w:rsidRPr="00F702AB">
        <w:rPr>
          <w:rFonts w:ascii="Times New Roman" w:hAnsi="Times New Roman" w:cs="Times New Roman"/>
          <w:bCs/>
          <w:sz w:val="24"/>
          <w:szCs w:val="24"/>
        </w:rPr>
        <w:t>denominación cualitativa</w:t>
      </w:r>
      <w:r>
        <w:rPr>
          <w:rFonts w:ascii="Times New Roman" w:hAnsi="Times New Roman" w:cs="Times New Roman"/>
          <w:bCs/>
          <w:sz w:val="24"/>
          <w:szCs w:val="24"/>
        </w:rPr>
        <w:t xml:space="preserve"> específica</w:t>
      </w:r>
      <w:r w:rsidRPr="00F702AB">
        <w:rPr>
          <w:rFonts w:ascii="Times New Roman" w:hAnsi="Times New Roman" w:cs="Times New Roman"/>
          <w:bCs/>
          <w:sz w:val="24"/>
          <w:szCs w:val="24"/>
        </w:rPr>
        <w:t xml:space="preserve"> (muy bajo, bajo, </w:t>
      </w:r>
      <w:r w:rsidR="003271EB">
        <w:rPr>
          <w:rFonts w:ascii="Times New Roman" w:hAnsi="Times New Roman" w:cs="Times New Roman"/>
          <w:bCs/>
          <w:sz w:val="24"/>
          <w:szCs w:val="24"/>
        </w:rPr>
        <w:t>medio, alto y muy alto) (</w:t>
      </w:r>
      <w:r w:rsidR="00992A50">
        <w:rPr>
          <w:rFonts w:ascii="Times New Roman" w:hAnsi="Times New Roman" w:cs="Times New Roman"/>
          <w:bCs/>
          <w:sz w:val="24"/>
          <w:szCs w:val="24"/>
        </w:rPr>
        <w:t xml:space="preserve">véase figura </w:t>
      </w:r>
      <w:r w:rsidR="003271EB">
        <w:rPr>
          <w:rFonts w:ascii="Times New Roman" w:hAnsi="Times New Roman" w:cs="Times New Roman"/>
          <w:bCs/>
          <w:sz w:val="24"/>
          <w:szCs w:val="24"/>
        </w:rPr>
        <w:t>4</w:t>
      </w:r>
      <w:r w:rsidRPr="00F702AB">
        <w:rPr>
          <w:rFonts w:ascii="Times New Roman" w:hAnsi="Times New Roman" w:cs="Times New Roman"/>
          <w:bCs/>
          <w:sz w:val="24"/>
          <w:szCs w:val="24"/>
        </w:rPr>
        <w:t>).</w:t>
      </w:r>
      <w:r w:rsidRPr="00566CD5">
        <w:rPr>
          <w:rFonts w:cs="Arial"/>
          <w:bCs/>
        </w:rPr>
        <w:t xml:space="preserve"> </w:t>
      </w:r>
      <w:r>
        <w:rPr>
          <w:rFonts w:ascii="Times New Roman" w:hAnsi="Times New Roman" w:cs="Times New Roman"/>
          <w:bCs/>
          <w:sz w:val="24"/>
          <w:szCs w:val="24"/>
        </w:rPr>
        <w:t>A</w:t>
      </w:r>
      <w:r w:rsidRPr="00566CD5">
        <w:rPr>
          <w:rFonts w:ascii="Times New Roman" w:hAnsi="Times New Roman" w:cs="Times New Roman"/>
          <w:bCs/>
          <w:sz w:val="24"/>
          <w:szCs w:val="24"/>
        </w:rPr>
        <w:t xml:space="preserve"> continuación se describe ca</w:t>
      </w:r>
      <w:r>
        <w:rPr>
          <w:rFonts w:ascii="Times New Roman" w:hAnsi="Times New Roman" w:cs="Times New Roman"/>
          <w:bCs/>
          <w:sz w:val="24"/>
          <w:szCs w:val="24"/>
        </w:rPr>
        <w:t>da uno de los niveles obtenidos.</w:t>
      </w:r>
    </w:p>
    <w:p w14:paraId="0E1292D5" w14:textId="0CFBB502" w:rsidR="00705077" w:rsidRPr="00A941AA" w:rsidRDefault="00705077" w:rsidP="00A941AA">
      <w:pPr>
        <w:pStyle w:val="Prrafodelista"/>
        <w:numPr>
          <w:ilvl w:val="0"/>
          <w:numId w:val="4"/>
        </w:numPr>
        <w:spacing w:after="0" w:line="360" w:lineRule="auto"/>
        <w:ind w:left="0" w:firstLine="709"/>
        <w:jc w:val="both"/>
        <w:rPr>
          <w:rFonts w:ascii="Times New Roman" w:hAnsi="Times New Roman" w:cs="Times New Roman"/>
          <w:bCs/>
          <w:sz w:val="24"/>
          <w:szCs w:val="24"/>
        </w:rPr>
      </w:pPr>
      <w:r w:rsidRPr="00A941AA">
        <w:rPr>
          <w:rFonts w:ascii="Times New Roman" w:hAnsi="Times New Roman" w:cs="Times New Roman"/>
          <w:bCs/>
          <w:sz w:val="24"/>
          <w:szCs w:val="24"/>
        </w:rPr>
        <w:t>Nivel I. Es uno de los niveles donde se concentra el mayor número de municipios (27</w:t>
      </w:r>
      <w:r w:rsidR="00992A50">
        <w:rPr>
          <w:rFonts w:ascii="Times New Roman" w:hAnsi="Times New Roman" w:cs="Times New Roman"/>
          <w:bCs/>
          <w:sz w:val="24"/>
          <w:szCs w:val="24"/>
        </w:rPr>
        <w:t xml:space="preserve"> </w:t>
      </w:r>
      <w:r w:rsidRPr="00A941AA">
        <w:rPr>
          <w:rFonts w:ascii="Times New Roman" w:hAnsi="Times New Roman" w:cs="Times New Roman"/>
          <w:bCs/>
          <w:sz w:val="24"/>
          <w:szCs w:val="24"/>
        </w:rPr>
        <w:t>% de las circunscripciones que integran a la entidad)</w:t>
      </w:r>
      <w:r w:rsidR="00992A50">
        <w:rPr>
          <w:rFonts w:ascii="Times New Roman" w:hAnsi="Times New Roman" w:cs="Times New Roman"/>
          <w:bCs/>
          <w:sz w:val="24"/>
          <w:szCs w:val="24"/>
        </w:rPr>
        <w:t>.</w:t>
      </w:r>
      <w:r w:rsidRPr="00A941AA">
        <w:rPr>
          <w:rFonts w:ascii="Times New Roman" w:hAnsi="Times New Roman" w:cs="Times New Roman"/>
          <w:bCs/>
          <w:sz w:val="24"/>
          <w:szCs w:val="24"/>
        </w:rPr>
        <w:t xml:space="preserve"> </w:t>
      </w:r>
      <w:r w:rsidR="00992A50">
        <w:rPr>
          <w:rFonts w:ascii="Times New Roman" w:hAnsi="Times New Roman" w:cs="Times New Roman"/>
          <w:bCs/>
          <w:sz w:val="24"/>
          <w:szCs w:val="24"/>
        </w:rPr>
        <w:t>L</w:t>
      </w:r>
      <w:r w:rsidR="00992A50" w:rsidRPr="00A941AA">
        <w:rPr>
          <w:rFonts w:ascii="Times New Roman" w:hAnsi="Times New Roman" w:cs="Times New Roman"/>
          <w:bCs/>
          <w:sz w:val="24"/>
          <w:szCs w:val="24"/>
        </w:rPr>
        <w:t xml:space="preserve">os </w:t>
      </w:r>
      <w:r w:rsidRPr="00A941AA">
        <w:rPr>
          <w:rFonts w:ascii="Times New Roman" w:hAnsi="Times New Roman" w:cs="Times New Roman"/>
          <w:bCs/>
          <w:sz w:val="24"/>
          <w:szCs w:val="24"/>
        </w:rPr>
        <w:t>valores muy bajos se presentaron en: la densidad de población (menos de 30 habitantes/km</w:t>
      </w:r>
      <w:r w:rsidRPr="00A941AA">
        <w:rPr>
          <w:rFonts w:ascii="Times New Roman" w:hAnsi="Times New Roman" w:cs="Times New Roman"/>
          <w:bCs/>
          <w:sz w:val="24"/>
          <w:szCs w:val="24"/>
          <w:vertAlign w:val="superscript"/>
        </w:rPr>
        <w:t>2</w:t>
      </w:r>
      <w:r w:rsidRPr="00A941AA">
        <w:rPr>
          <w:rFonts w:ascii="Times New Roman" w:hAnsi="Times New Roman" w:cs="Times New Roman"/>
          <w:bCs/>
          <w:sz w:val="24"/>
          <w:szCs w:val="24"/>
        </w:rPr>
        <w:t>); el grado de urbanización (montos menores a 25</w:t>
      </w:r>
      <w:r w:rsidR="00992A50">
        <w:rPr>
          <w:rFonts w:ascii="Times New Roman" w:hAnsi="Times New Roman" w:cs="Times New Roman"/>
          <w:bCs/>
          <w:sz w:val="24"/>
          <w:szCs w:val="24"/>
        </w:rPr>
        <w:t xml:space="preserve"> </w:t>
      </w:r>
      <w:r w:rsidRPr="00A941AA">
        <w:rPr>
          <w:rFonts w:ascii="Times New Roman" w:hAnsi="Times New Roman" w:cs="Times New Roman"/>
          <w:bCs/>
          <w:sz w:val="24"/>
          <w:szCs w:val="24"/>
        </w:rPr>
        <w:t>%), el coeficiente de dependencia económica (valores menores a 350</w:t>
      </w:r>
      <w:r w:rsidR="00992A50">
        <w:rPr>
          <w:rFonts w:ascii="Times New Roman" w:hAnsi="Times New Roman" w:cs="Times New Roman"/>
          <w:bCs/>
          <w:sz w:val="24"/>
          <w:szCs w:val="24"/>
        </w:rPr>
        <w:t xml:space="preserve"> </w:t>
      </w:r>
      <w:r w:rsidRPr="00A941AA">
        <w:rPr>
          <w:rFonts w:ascii="Times New Roman" w:hAnsi="Times New Roman" w:cs="Times New Roman"/>
          <w:bCs/>
          <w:sz w:val="24"/>
          <w:szCs w:val="24"/>
        </w:rPr>
        <w:t xml:space="preserve">%); y hubo una ligera </w:t>
      </w:r>
      <w:r w:rsidRPr="00A941AA">
        <w:rPr>
          <w:rFonts w:ascii="Times New Roman" w:hAnsi="Times New Roman" w:cs="Times New Roman"/>
          <w:bCs/>
          <w:sz w:val="24"/>
          <w:szCs w:val="24"/>
        </w:rPr>
        <w:lastRenderedPageBreak/>
        <w:t>variación en la tasa bruta de actividad económica, ya que presentó montos muy bajos, bajos, medios y altos</w:t>
      </w:r>
      <w:r w:rsidR="00992A50">
        <w:rPr>
          <w:rFonts w:ascii="Times New Roman" w:hAnsi="Times New Roman" w:cs="Times New Roman"/>
          <w:bCs/>
          <w:sz w:val="24"/>
          <w:szCs w:val="24"/>
        </w:rPr>
        <w:t>,</w:t>
      </w:r>
      <w:r w:rsidR="00992A50" w:rsidRPr="00A941AA">
        <w:rPr>
          <w:rFonts w:ascii="Times New Roman" w:hAnsi="Times New Roman" w:cs="Times New Roman"/>
          <w:bCs/>
          <w:sz w:val="24"/>
          <w:szCs w:val="24"/>
        </w:rPr>
        <w:t xml:space="preserve"> </w:t>
      </w:r>
      <w:r w:rsidRPr="00A941AA">
        <w:rPr>
          <w:rFonts w:ascii="Times New Roman" w:hAnsi="Times New Roman" w:cs="Times New Roman"/>
          <w:bCs/>
          <w:sz w:val="24"/>
          <w:szCs w:val="24"/>
        </w:rPr>
        <w:t>salvo</w:t>
      </w:r>
      <w:r w:rsidR="004F2B03" w:rsidRPr="00A941AA">
        <w:rPr>
          <w:rFonts w:ascii="Times New Roman" w:hAnsi="Times New Roman" w:cs="Times New Roman"/>
          <w:bCs/>
          <w:sz w:val="24"/>
          <w:szCs w:val="24"/>
        </w:rPr>
        <w:t xml:space="preserve"> </w:t>
      </w:r>
      <w:r w:rsidRPr="00A941AA">
        <w:rPr>
          <w:rFonts w:ascii="Times New Roman" w:hAnsi="Times New Roman" w:cs="Times New Roman"/>
          <w:bCs/>
          <w:sz w:val="24"/>
          <w:szCs w:val="24"/>
        </w:rPr>
        <w:t>en Técpan de Galeana</w:t>
      </w:r>
      <w:r w:rsidR="00992A50">
        <w:rPr>
          <w:rFonts w:ascii="Times New Roman" w:hAnsi="Times New Roman" w:cs="Times New Roman"/>
          <w:bCs/>
          <w:sz w:val="24"/>
          <w:szCs w:val="24"/>
        </w:rPr>
        <w:t>,</w:t>
      </w:r>
      <w:r w:rsidRPr="00A941AA">
        <w:rPr>
          <w:rFonts w:ascii="Times New Roman" w:hAnsi="Times New Roman" w:cs="Times New Roman"/>
          <w:bCs/>
          <w:sz w:val="24"/>
          <w:szCs w:val="24"/>
        </w:rPr>
        <w:t xml:space="preserve"> cuya TBAE fue muy alta (mayor a 35</w:t>
      </w:r>
      <w:r w:rsidR="00992A50">
        <w:rPr>
          <w:rFonts w:ascii="Times New Roman" w:hAnsi="Times New Roman" w:cs="Times New Roman"/>
          <w:bCs/>
          <w:sz w:val="24"/>
          <w:szCs w:val="24"/>
        </w:rPr>
        <w:t xml:space="preserve"> </w:t>
      </w:r>
      <w:r w:rsidRPr="00A941AA">
        <w:rPr>
          <w:rFonts w:ascii="Times New Roman" w:hAnsi="Times New Roman" w:cs="Times New Roman"/>
          <w:bCs/>
          <w:sz w:val="24"/>
          <w:szCs w:val="24"/>
        </w:rPr>
        <w:t xml:space="preserve">%). En este nivel existen seis municipios que pertenecen a la región de la Tierra Caliente, siete a la región Norte, tres de la Costa Grande, tres a la </w:t>
      </w:r>
      <w:r w:rsidR="00184DFC" w:rsidRPr="00A941AA">
        <w:rPr>
          <w:rFonts w:ascii="Times New Roman" w:hAnsi="Times New Roman" w:cs="Times New Roman"/>
          <w:bCs/>
          <w:sz w:val="24"/>
          <w:szCs w:val="24"/>
        </w:rPr>
        <w:t>región</w:t>
      </w:r>
      <w:r w:rsidRPr="00A941AA">
        <w:rPr>
          <w:rFonts w:ascii="Times New Roman" w:hAnsi="Times New Roman" w:cs="Times New Roman"/>
          <w:bCs/>
          <w:sz w:val="24"/>
          <w:szCs w:val="24"/>
        </w:rPr>
        <w:t xml:space="preserve"> Centro, dos a la Costa Chica y uno a La Montaña. Las unidades territoriales se localizan en seis regiones</w:t>
      </w:r>
      <w:r w:rsidR="00992A50">
        <w:rPr>
          <w:rFonts w:ascii="Times New Roman" w:hAnsi="Times New Roman" w:cs="Times New Roman"/>
          <w:bCs/>
          <w:sz w:val="24"/>
          <w:szCs w:val="24"/>
        </w:rPr>
        <w:t>.</w:t>
      </w:r>
      <w:r w:rsidR="00992A50" w:rsidRPr="00A941AA">
        <w:rPr>
          <w:rFonts w:ascii="Times New Roman" w:hAnsi="Times New Roman" w:cs="Times New Roman"/>
          <w:bCs/>
          <w:sz w:val="24"/>
          <w:szCs w:val="24"/>
        </w:rPr>
        <w:t xml:space="preserve"> </w:t>
      </w:r>
      <w:r w:rsidR="00992A50">
        <w:rPr>
          <w:rFonts w:ascii="Times New Roman" w:hAnsi="Times New Roman" w:cs="Times New Roman"/>
          <w:bCs/>
          <w:sz w:val="24"/>
          <w:szCs w:val="24"/>
        </w:rPr>
        <w:t>C</w:t>
      </w:r>
      <w:r w:rsidR="00992A50" w:rsidRPr="00A941AA">
        <w:rPr>
          <w:rFonts w:ascii="Times New Roman" w:hAnsi="Times New Roman" w:cs="Times New Roman"/>
          <w:bCs/>
          <w:sz w:val="24"/>
          <w:szCs w:val="24"/>
        </w:rPr>
        <w:t xml:space="preserve">omo </w:t>
      </w:r>
      <w:r w:rsidRPr="00A941AA">
        <w:rPr>
          <w:rFonts w:ascii="Times New Roman" w:hAnsi="Times New Roman" w:cs="Times New Roman"/>
          <w:bCs/>
          <w:sz w:val="24"/>
          <w:szCs w:val="24"/>
        </w:rPr>
        <w:t>se mostró en la nube tipológica</w:t>
      </w:r>
      <w:r w:rsidR="00992A50">
        <w:rPr>
          <w:rFonts w:ascii="Times New Roman" w:hAnsi="Times New Roman" w:cs="Times New Roman"/>
          <w:bCs/>
          <w:sz w:val="24"/>
          <w:szCs w:val="24"/>
        </w:rPr>
        <w:t>,</w:t>
      </w:r>
      <w:r w:rsidRPr="00A941AA">
        <w:rPr>
          <w:rFonts w:ascii="Times New Roman" w:hAnsi="Times New Roman" w:cs="Times New Roman"/>
          <w:bCs/>
          <w:sz w:val="24"/>
          <w:szCs w:val="24"/>
        </w:rPr>
        <w:t xml:space="preserve"> son jurisdicciones que concentran, sobre todo, montos muy bajos y bajos.</w:t>
      </w:r>
    </w:p>
    <w:p w14:paraId="7997B690" w14:textId="2BA9A5B1" w:rsidR="00705077" w:rsidRPr="00A941AA" w:rsidRDefault="00705077" w:rsidP="00A941AA">
      <w:pPr>
        <w:pStyle w:val="Prrafodelista"/>
        <w:numPr>
          <w:ilvl w:val="0"/>
          <w:numId w:val="4"/>
        </w:numPr>
        <w:spacing w:after="0" w:line="360" w:lineRule="auto"/>
        <w:ind w:left="0" w:firstLine="709"/>
        <w:jc w:val="both"/>
        <w:rPr>
          <w:rFonts w:ascii="Times New Roman" w:hAnsi="Times New Roman" w:cs="Times New Roman"/>
          <w:bCs/>
          <w:sz w:val="24"/>
          <w:szCs w:val="24"/>
        </w:rPr>
      </w:pPr>
      <w:r w:rsidRPr="00A941AA">
        <w:rPr>
          <w:rFonts w:ascii="Times New Roman" w:hAnsi="Times New Roman" w:cs="Times New Roman"/>
          <w:bCs/>
          <w:sz w:val="24"/>
          <w:szCs w:val="24"/>
        </w:rPr>
        <w:t>Nivel II. Son 15 municipios en este nivel</w:t>
      </w:r>
      <w:r w:rsidR="00992A50">
        <w:rPr>
          <w:rFonts w:ascii="Times New Roman" w:hAnsi="Times New Roman" w:cs="Times New Roman"/>
          <w:bCs/>
          <w:sz w:val="24"/>
          <w:szCs w:val="24"/>
        </w:rPr>
        <w:t>.</w:t>
      </w:r>
      <w:r w:rsidRPr="00A941AA">
        <w:rPr>
          <w:rFonts w:ascii="Times New Roman" w:hAnsi="Times New Roman" w:cs="Times New Roman"/>
          <w:bCs/>
          <w:sz w:val="24"/>
          <w:szCs w:val="24"/>
        </w:rPr>
        <w:t xml:space="preserve"> </w:t>
      </w:r>
      <w:r w:rsidR="00992A50">
        <w:rPr>
          <w:rFonts w:ascii="Times New Roman" w:hAnsi="Times New Roman" w:cs="Times New Roman"/>
          <w:bCs/>
          <w:sz w:val="24"/>
          <w:szCs w:val="24"/>
        </w:rPr>
        <w:t>P</w:t>
      </w:r>
      <w:r w:rsidR="00992A50" w:rsidRPr="00A941AA">
        <w:rPr>
          <w:rFonts w:ascii="Times New Roman" w:hAnsi="Times New Roman" w:cs="Times New Roman"/>
          <w:bCs/>
          <w:sz w:val="24"/>
          <w:szCs w:val="24"/>
        </w:rPr>
        <w:t xml:space="preserve">redominan </w:t>
      </w:r>
      <w:r w:rsidRPr="00A941AA">
        <w:rPr>
          <w:rFonts w:ascii="Times New Roman" w:hAnsi="Times New Roman" w:cs="Times New Roman"/>
          <w:bCs/>
          <w:sz w:val="24"/>
          <w:szCs w:val="24"/>
        </w:rPr>
        <w:t>valores bajos en tres de los cuatro indicadores ponderados</w:t>
      </w:r>
      <w:r w:rsidR="00E32669">
        <w:rPr>
          <w:rFonts w:ascii="Times New Roman" w:hAnsi="Times New Roman" w:cs="Times New Roman"/>
          <w:bCs/>
          <w:sz w:val="24"/>
          <w:szCs w:val="24"/>
        </w:rPr>
        <w:t>,</w:t>
      </w:r>
      <w:r w:rsidR="00E32669" w:rsidRPr="00A941AA">
        <w:rPr>
          <w:rFonts w:ascii="Times New Roman" w:hAnsi="Times New Roman" w:cs="Times New Roman"/>
          <w:bCs/>
          <w:sz w:val="24"/>
          <w:szCs w:val="24"/>
        </w:rPr>
        <w:t xml:space="preserve"> </w:t>
      </w:r>
      <w:r w:rsidRPr="00A941AA">
        <w:rPr>
          <w:rFonts w:ascii="Times New Roman" w:hAnsi="Times New Roman" w:cs="Times New Roman"/>
          <w:bCs/>
          <w:sz w:val="24"/>
          <w:szCs w:val="24"/>
        </w:rPr>
        <w:t>la densidad de población osciló entre 30 y 60 habitantes/km</w:t>
      </w:r>
      <w:r w:rsidRPr="00A941AA">
        <w:rPr>
          <w:rFonts w:ascii="Times New Roman" w:hAnsi="Times New Roman" w:cs="Times New Roman"/>
          <w:bCs/>
          <w:sz w:val="24"/>
          <w:szCs w:val="24"/>
          <w:vertAlign w:val="superscript"/>
        </w:rPr>
        <w:t>2</w:t>
      </w:r>
      <w:r w:rsidRPr="00A941AA">
        <w:rPr>
          <w:rFonts w:ascii="Times New Roman" w:hAnsi="Times New Roman" w:cs="Times New Roman"/>
          <w:bCs/>
          <w:sz w:val="24"/>
          <w:szCs w:val="24"/>
        </w:rPr>
        <w:t>, la tasa bruta de actividad económica tuvo montos comprendidos entre 15</w:t>
      </w:r>
      <w:r w:rsidR="00992A50">
        <w:rPr>
          <w:rFonts w:ascii="Times New Roman" w:hAnsi="Times New Roman" w:cs="Times New Roman"/>
          <w:bCs/>
          <w:sz w:val="24"/>
          <w:szCs w:val="24"/>
        </w:rPr>
        <w:t xml:space="preserve"> %</w:t>
      </w:r>
      <w:r w:rsidRPr="00A941AA">
        <w:rPr>
          <w:rFonts w:ascii="Times New Roman" w:hAnsi="Times New Roman" w:cs="Times New Roman"/>
          <w:bCs/>
          <w:sz w:val="24"/>
          <w:szCs w:val="24"/>
        </w:rPr>
        <w:t xml:space="preserve"> y 20</w:t>
      </w:r>
      <w:r w:rsidR="00992A50">
        <w:rPr>
          <w:rFonts w:ascii="Times New Roman" w:hAnsi="Times New Roman" w:cs="Times New Roman"/>
          <w:bCs/>
          <w:sz w:val="24"/>
          <w:szCs w:val="24"/>
        </w:rPr>
        <w:t xml:space="preserve"> </w:t>
      </w:r>
      <w:r w:rsidRPr="00A941AA">
        <w:rPr>
          <w:rFonts w:ascii="Times New Roman" w:hAnsi="Times New Roman" w:cs="Times New Roman"/>
          <w:bCs/>
          <w:sz w:val="24"/>
          <w:szCs w:val="24"/>
        </w:rPr>
        <w:t>% y el coeficiente de dependencia económica registró valores que van desde 350</w:t>
      </w:r>
      <w:r w:rsidR="00992A50">
        <w:rPr>
          <w:rFonts w:ascii="Times New Roman" w:hAnsi="Times New Roman" w:cs="Times New Roman"/>
          <w:bCs/>
          <w:sz w:val="24"/>
          <w:szCs w:val="24"/>
        </w:rPr>
        <w:t xml:space="preserve"> </w:t>
      </w:r>
      <w:r w:rsidRPr="00A941AA">
        <w:rPr>
          <w:rFonts w:ascii="Times New Roman" w:hAnsi="Times New Roman" w:cs="Times New Roman"/>
          <w:bCs/>
          <w:sz w:val="24"/>
          <w:szCs w:val="24"/>
        </w:rPr>
        <w:t>% hasta 500</w:t>
      </w:r>
      <w:r w:rsidR="00992A50">
        <w:rPr>
          <w:rFonts w:ascii="Times New Roman" w:hAnsi="Times New Roman" w:cs="Times New Roman"/>
          <w:bCs/>
          <w:sz w:val="24"/>
          <w:szCs w:val="24"/>
        </w:rPr>
        <w:t xml:space="preserve"> </w:t>
      </w:r>
      <w:r w:rsidRPr="00A941AA">
        <w:rPr>
          <w:rFonts w:ascii="Times New Roman" w:hAnsi="Times New Roman" w:cs="Times New Roman"/>
          <w:bCs/>
          <w:sz w:val="24"/>
          <w:szCs w:val="24"/>
        </w:rPr>
        <w:t>%. Al igual que en el nivel I, el nivel II posee un grado de urbanización muy bajo. Además, la dependencia económica mostró montos con denominaciones cualitativas variadas, desde los valores bajos hasta los muy altos</w:t>
      </w:r>
      <w:r w:rsidR="00992A50">
        <w:rPr>
          <w:rFonts w:ascii="Times New Roman" w:hAnsi="Times New Roman" w:cs="Times New Roman"/>
          <w:bCs/>
          <w:sz w:val="24"/>
          <w:szCs w:val="24"/>
        </w:rPr>
        <w:t>.</w:t>
      </w:r>
      <w:r w:rsidR="00992A50" w:rsidRPr="00A941AA">
        <w:rPr>
          <w:rFonts w:ascii="Times New Roman" w:hAnsi="Times New Roman" w:cs="Times New Roman"/>
          <w:bCs/>
          <w:sz w:val="24"/>
          <w:szCs w:val="24"/>
        </w:rPr>
        <w:t xml:space="preserve"> </w:t>
      </w:r>
      <w:r w:rsidR="00992A50">
        <w:rPr>
          <w:rFonts w:ascii="Times New Roman" w:hAnsi="Times New Roman" w:cs="Times New Roman"/>
          <w:bCs/>
          <w:sz w:val="24"/>
          <w:szCs w:val="24"/>
        </w:rPr>
        <w:t>E</w:t>
      </w:r>
      <w:r w:rsidR="00992A50" w:rsidRPr="00A941AA">
        <w:rPr>
          <w:rFonts w:ascii="Times New Roman" w:hAnsi="Times New Roman" w:cs="Times New Roman"/>
          <w:bCs/>
          <w:sz w:val="24"/>
          <w:szCs w:val="24"/>
        </w:rPr>
        <w:t xml:space="preserve">ste </w:t>
      </w:r>
      <w:r w:rsidRPr="00A941AA">
        <w:rPr>
          <w:rFonts w:ascii="Times New Roman" w:hAnsi="Times New Roman" w:cs="Times New Roman"/>
          <w:bCs/>
          <w:sz w:val="24"/>
          <w:szCs w:val="24"/>
        </w:rPr>
        <w:t xml:space="preserve">nivel se presentó en los municipios de </w:t>
      </w:r>
      <w:proofErr w:type="spellStart"/>
      <w:r w:rsidRPr="00A941AA">
        <w:rPr>
          <w:rFonts w:ascii="Times New Roman" w:hAnsi="Times New Roman" w:cs="Times New Roman"/>
          <w:bCs/>
          <w:sz w:val="24"/>
          <w:szCs w:val="24"/>
        </w:rPr>
        <w:t>Ahuacuotzingo</w:t>
      </w:r>
      <w:proofErr w:type="spellEnd"/>
      <w:r w:rsidRPr="00A941AA">
        <w:rPr>
          <w:rFonts w:ascii="Times New Roman" w:hAnsi="Times New Roman" w:cs="Times New Roman"/>
          <w:bCs/>
          <w:sz w:val="24"/>
          <w:szCs w:val="24"/>
        </w:rPr>
        <w:t xml:space="preserve">, </w:t>
      </w:r>
      <w:proofErr w:type="spellStart"/>
      <w:r w:rsidRPr="00A941AA">
        <w:rPr>
          <w:rFonts w:ascii="Times New Roman" w:hAnsi="Times New Roman" w:cs="Times New Roman"/>
          <w:bCs/>
          <w:sz w:val="24"/>
          <w:szCs w:val="24"/>
        </w:rPr>
        <w:t>Cualác</w:t>
      </w:r>
      <w:proofErr w:type="spellEnd"/>
      <w:r w:rsidRPr="00A941AA">
        <w:rPr>
          <w:rFonts w:ascii="Times New Roman" w:hAnsi="Times New Roman" w:cs="Times New Roman"/>
          <w:bCs/>
          <w:sz w:val="24"/>
          <w:szCs w:val="24"/>
        </w:rPr>
        <w:t xml:space="preserve">, Malinaltepec, </w:t>
      </w:r>
      <w:proofErr w:type="spellStart"/>
      <w:r w:rsidRPr="00A941AA">
        <w:rPr>
          <w:rFonts w:ascii="Times New Roman" w:hAnsi="Times New Roman" w:cs="Times New Roman"/>
          <w:bCs/>
          <w:sz w:val="24"/>
          <w:szCs w:val="24"/>
        </w:rPr>
        <w:t>Olimalá</w:t>
      </w:r>
      <w:proofErr w:type="spellEnd"/>
      <w:r w:rsidRPr="00A941AA">
        <w:rPr>
          <w:rFonts w:ascii="Times New Roman" w:hAnsi="Times New Roman" w:cs="Times New Roman"/>
          <w:bCs/>
          <w:sz w:val="24"/>
          <w:szCs w:val="24"/>
        </w:rPr>
        <w:t xml:space="preserve">, Quechultenango, </w:t>
      </w:r>
      <w:proofErr w:type="spellStart"/>
      <w:r w:rsidRPr="00A941AA">
        <w:rPr>
          <w:rFonts w:ascii="Times New Roman" w:hAnsi="Times New Roman" w:cs="Times New Roman"/>
          <w:bCs/>
          <w:sz w:val="24"/>
          <w:szCs w:val="24"/>
        </w:rPr>
        <w:t>Tlacoapa</w:t>
      </w:r>
      <w:proofErr w:type="spellEnd"/>
      <w:r w:rsidRPr="00A941AA">
        <w:rPr>
          <w:rFonts w:ascii="Times New Roman" w:hAnsi="Times New Roman" w:cs="Times New Roman"/>
          <w:bCs/>
          <w:sz w:val="24"/>
          <w:szCs w:val="24"/>
        </w:rPr>
        <w:t xml:space="preserve">, Acatepec, </w:t>
      </w:r>
      <w:proofErr w:type="spellStart"/>
      <w:r w:rsidRPr="00A941AA">
        <w:rPr>
          <w:rFonts w:ascii="Times New Roman" w:hAnsi="Times New Roman" w:cs="Times New Roman"/>
          <w:bCs/>
          <w:sz w:val="24"/>
          <w:szCs w:val="24"/>
        </w:rPr>
        <w:t>Copanatoyac</w:t>
      </w:r>
      <w:proofErr w:type="spellEnd"/>
      <w:r w:rsidRPr="00A941AA">
        <w:rPr>
          <w:rFonts w:ascii="Times New Roman" w:hAnsi="Times New Roman" w:cs="Times New Roman"/>
          <w:bCs/>
          <w:sz w:val="24"/>
          <w:szCs w:val="24"/>
        </w:rPr>
        <w:t xml:space="preserve">, Tecoanapa, José Joaquín de Herrera, </w:t>
      </w:r>
      <w:proofErr w:type="spellStart"/>
      <w:r w:rsidRPr="00A941AA">
        <w:rPr>
          <w:rFonts w:ascii="Times New Roman" w:hAnsi="Times New Roman" w:cs="Times New Roman"/>
          <w:bCs/>
          <w:sz w:val="24"/>
          <w:szCs w:val="24"/>
        </w:rPr>
        <w:t>Alcozauca</w:t>
      </w:r>
      <w:proofErr w:type="spellEnd"/>
      <w:r w:rsidRPr="00A941AA">
        <w:rPr>
          <w:rFonts w:ascii="Times New Roman" w:hAnsi="Times New Roman" w:cs="Times New Roman"/>
          <w:bCs/>
          <w:sz w:val="24"/>
          <w:szCs w:val="24"/>
        </w:rPr>
        <w:t xml:space="preserve"> de Guerrero, </w:t>
      </w:r>
      <w:proofErr w:type="spellStart"/>
      <w:r w:rsidRPr="00A941AA">
        <w:rPr>
          <w:rFonts w:ascii="Times New Roman" w:hAnsi="Times New Roman" w:cs="Times New Roman"/>
          <w:bCs/>
          <w:sz w:val="24"/>
          <w:szCs w:val="24"/>
        </w:rPr>
        <w:t>Xalpatláhuac</w:t>
      </w:r>
      <w:proofErr w:type="spellEnd"/>
      <w:r w:rsidRPr="00A941AA">
        <w:rPr>
          <w:rFonts w:ascii="Times New Roman" w:hAnsi="Times New Roman" w:cs="Times New Roman"/>
          <w:bCs/>
          <w:sz w:val="24"/>
          <w:szCs w:val="24"/>
        </w:rPr>
        <w:t xml:space="preserve">, </w:t>
      </w:r>
      <w:proofErr w:type="spellStart"/>
      <w:r w:rsidRPr="00A941AA">
        <w:rPr>
          <w:rFonts w:ascii="Times New Roman" w:hAnsi="Times New Roman" w:cs="Times New Roman"/>
          <w:bCs/>
          <w:sz w:val="24"/>
          <w:szCs w:val="24"/>
        </w:rPr>
        <w:t>Metlatónoc</w:t>
      </w:r>
      <w:proofErr w:type="spellEnd"/>
      <w:r w:rsidRPr="00A941AA">
        <w:rPr>
          <w:rFonts w:ascii="Times New Roman" w:hAnsi="Times New Roman" w:cs="Times New Roman"/>
          <w:bCs/>
          <w:sz w:val="24"/>
          <w:szCs w:val="24"/>
        </w:rPr>
        <w:t xml:space="preserve">, </w:t>
      </w:r>
      <w:proofErr w:type="spellStart"/>
      <w:r w:rsidRPr="00A941AA">
        <w:rPr>
          <w:rFonts w:ascii="Times New Roman" w:hAnsi="Times New Roman" w:cs="Times New Roman"/>
          <w:bCs/>
          <w:sz w:val="24"/>
          <w:szCs w:val="24"/>
        </w:rPr>
        <w:t>Atlamajalcingo</w:t>
      </w:r>
      <w:proofErr w:type="spellEnd"/>
      <w:r w:rsidRPr="00A941AA">
        <w:rPr>
          <w:rFonts w:ascii="Times New Roman" w:hAnsi="Times New Roman" w:cs="Times New Roman"/>
          <w:bCs/>
          <w:sz w:val="24"/>
          <w:szCs w:val="24"/>
        </w:rPr>
        <w:t xml:space="preserve"> del Monte y Cochoapa el Grande. Cabe destacar que 11 de los 15 municipios pertenecen a La Montaña, tres corresponden a la región Centro y uno a la Costa Chica.</w:t>
      </w:r>
    </w:p>
    <w:p w14:paraId="44400FC5" w14:textId="77777777" w:rsidR="00340079" w:rsidRDefault="00340079" w:rsidP="0049572B">
      <w:pPr>
        <w:spacing w:after="0" w:line="360" w:lineRule="auto"/>
        <w:jc w:val="center"/>
        <w:rPr>
          <w:rFonts w:ascii="Times New Roman" w:hAnsi="Times New Roman" w:cs="Times New Roman"/>
          <w:b/>
          <w:bCs/>
          <w:noProof/>
          <w:sz w:val="24"/>
          <w:szCs w:val="24"/>
          <w:lang w:eastAsia="es-MX"/>
        </w:rPr>
      </w:pPr>
    </w:p>
    <w:p w14:paraId="53534FF9" w14:textId="77777777" w:rsidR="00340079" w:rsidRDefault="00340079" w:rsidP="0049572B">
      <w:pPr>
        <w:spacing w:after="0" w:line="360" w:lineRule="auto"/>
        <w:jc w:val="center"/>
        <w:rPr>
          <w:rFonts w:ascii="Times New Roman" w:hAnsi="Times New Roman" w:cs="Times New Roman"/>
          <w:b/>
          <w:bCs/>
          <w:noProof/>
          <w:sz w:val="24"/>
          <w:szCs w:val="24"/>
          <w:lang w:eastAsia="es-MX"/>
        </w:rPr>
      </w:pPr>
    </w:p>
    <w:p w14:paraId="4F3DA7C7" w14:textId="77777777" w:rsidR="00340079" w:rsidRDefault="00340079" w:rsidP="0049572B">
      <w:pPr>
        <w:spacing w:after="0" w:line="360" w:lineRule="auto"/>
        <w:jc w:val="center"/>
        <w:rPr>
          <w:rFonts w:ascii="Times New Roman" w:hAnsi="Times New Roman" w:cs="Times New Roman"/>
          <w:b/>
          <w:bCs/>
          <w:noProof/>
          <w:sz w:val="24"/>
          <w:szCs w:val="24"/>
          <w:lang w:eastAsia="es-MX"/>
        </w:rPr>
      </w:pPr>
    </w:p>
    <w:p w14:paraId="2582715E" w14:textId="77777777" w:rsidR="00340079" w:rsidRDefault="00340079" w:rsidP="0049572B">
      <w:pPr>
        <w:spacing w:after="0" w:line="360" w:lineRule="auto"/>
        <w:jc w:val="center"/>
        <w:rPr>
          <w:rFonts w:ascii="Times New Roman" w:hAnsi="Times New Roman" w:cs="Times New Roman"/>
          <w:b/>
          <w:bCs/>
          <w:noProof/>
          <w:sz w:val="24"/>
          <w:szCs w:val="24"/>
          <w:lang w:eastAsia="es-MX"/>
        </w:rPr>
      </w:pPr>
    </w:p>
    <w:p w14:paraId="01591E17" w14:textId="77777777" w:rsidR="00340079" w:rsidRDefault="00340079" w:rsidP="0049572B">
      <w:pPr>
        <w:spacing w:after="0" w:line="360" w:lineRule="auto"/>
        <w:jc w:val="center"/>
        <w:rPr>
          <w:rFonts w:ascii="Times New Roman" w:hAnsi="Times New Roman" w:cs="Times New Roman"/>
          <w:b/>
          <w:bCs/>
          <w:noProof/>
          <w:sz w:val="24"/>
          <w:szCs w:val="24"/>
          <w:lang w:eastAsia="es-MX"/>
        </w:rPr>
      </w:pPr>
    </w:p>
    <w:p w14:paraId="0FCF5144" w14:textId="77777777" w:rsidR="00340079" w:rsidRDefault="00340079" w:rsidP="0049572B">
      <w:pPr>
        <w:spacing w:after="0" w:line="360" w:lineRule="auto"/>
        <w:jc w:val="center"/>
        <w:rPr>
          <w:rFonts w:ascii="Times New Roman" w:hAnsi="Times New Roman" w:cs="Times New Roman"/>
          <w:b/>
          <w:bCs/>
          <w:noProof/>
          <w:sz w:val="24"/>
          <w:szCs w:val="24"/>
          <w:lang w:eastAsia="es-MX"/>
        </w:rPr>
      </w:pPr>
    </w:p>
    <w:p w14:paraId="3F4349B8" w14:textId="77777777" w:rsidR="00340079" w:rsidRDefault="00340079" w:rsidP="0049572B">
      <w:pPr>
        <w:spacing w:after="0" w:line="360" w:lineRule="auto"/>
        <w:jc w:val="center"/>
        <w:rPr>
          <w:rFonts w:ascii="Times New Roman" w:hAnsi="Times New Roman" w:cs="Times New Roman"/>
          <w:b/>
          <w:bCs/>
          <w:noProof/>
          <w:sz w:val="24"/>
          <w:szCs w:val="24"/>
          <w:lang w:eastAsia="es-MX"/>
        </w:rPr>
      </w:pPr>
    </w:p>
    <w:p w14:paraId="4A0A6790" w14:textId="77777777" w:rsidR="00340079" w:rsidRDefault="00340079" w:rsidP="0049572B">
      <w:pPr>
        <w:spacing w:after="0" w:line="360" w:lineRule="auto"/>
        <w:jc w:val="center"/>
        <w:rPr>
          <w:rFonts w:ascii="Times New Roman" w:hAnsi="Times New Roman" w:cs="Times New Roman"/>
          <w:b/>
          <w:bCs/>
          <w:noProof/>
          <w:sz w:val="24"/>
          <w:szCs w:val="24"/>
          <w:lang w:eastAsia="es-MX"/>
        </w:rPr>
      </w:pPr>
    </w:p>
    <w:p w14:paraId="3CDF162D" w14:textId="77777777" w:rsidR="00340079" w:rsidRDefault="00340079" w:rsidP="0049572B">
      <w:pPr>
        <w:spacing w:after="0" w:line="360" w:lineRule="auto"/>
        <w:jc w:val="center"/>
        <w:rPr>
          <w:rFonts w:ascii="Times New Roman" w:hAnsi="Times New Roman" w:cs="Times New Roman"/>
          <w:b/>
          <w:bCs/>
          <w:noProof/>
          <w:sz w:val="24"/>
          <w:szCs w:val="24"/>
          <w:lang w:eastAsia="es-MX"/>
        </w:rPr>
      </w:pPr>
    </w:p>
    <w:p w14:paraId="40F4EEF3" w14:textId="77777777" w:rsidR="00340079" w:rsidRDefault="00340079" w:rsidP="0049572B">
      <w:pPr>
        <w:spacing w:after="0" w:line="360" w:lineRule="auto"/>
        <w:jc w:val="center"/>
        <w:rPr>
          <w:rFonts w:ascii="Times New Roman" w:hAnsi="Times New Roman" w:cs="Times New Roman"/>
          <w:b/>
          <w:bCs/>
          <w:noProof/>
          <w:sz w:val="24"/>
          <w:szCs w:val="24"/>
          <w:lang w:eastAsia="es-MX"/>
        </w:rPr>
      </w:pPr>
    </w:p>
    <w:p w14:paraId="2F1A24D8" w14:textId="77777777" w:rsidR="00340079" w:rsidRDefault="00340079" w:rsidP="0049572B">
      <w:pPr>
        <w:spacing w:after="0" w:line="360" w:lineRule="auto"/>
        <w:jc w:val="center"/>
        <w:rPr>
          <w:rFonts w:ascii="Times New Roman" w:hAnsi="Times New Roman" w:cs="Times New Roman"/>
          <w:b/>
          <w:bCs/>
          <w:noProof/>
          <w:sz w:val="24"/>
          <w:szCs w:val="24"/>
          <w:lang w:eastAsia="es-MX"/>
        </w:rPr>
      </w:pPr>
    </w:p>
    <w:p w14:paraId="51CE4874" w14:textId="77777777" w:rsidR="00340079" w:rsidRDefault="00340079" w:rsidP="0049572B">
      <w:pPr>
        <w:spacing w:after="0" w:line="360" w:lineRule="auto"/>
        <w:jc w:val="center"/>
        <w:rPr>
          <w:rFonts w:ascii="Times New Roman" w:hAnsi="Times New Roman" w:cs="Times New Roman"/>
          <w:b/>
          <w:bCs/>
          <w:noProof/>
          <w:sz w:val="24"/>
          <w:szCs w:val="24"/>
          <w:lang w:eastAsia="es-MX"/>
        </w:rPr>
      </w:pPr>
    </w:p>
    <w:p w14:paraId="2FD20893" w14:textId="77777777" w:rsidR="00340079" w:rsidRDefault="00340079" w:rsidP="0049572B">
      <w:pPr>
        <w:spacing w:after="0" w:line="360" w:lineRule="auto"/>
        <w:jc w:val="center"/>
        <w:rPr>
          <w:rFonts w:ascii="Times New Roman" w:hAnsi="Times New Roman" w:cs="Times New Roman"/>
          <w:b/>
          <w:bCs/>
          <w:noProof/>
          <w:sz w:val="24"/>
          <w:szCs w:val="24"/>
          <w:lang w:eastAsia="es-MX"/>
        </w:rPr>
      </w:pPr>
    </w:p>
    <w:p w14:paraId="33A2931E" w14:textId="77777777" w:rsidR="00340079" w:rsidRDefault="00340079" w:rsidP="0049572B">
      <w:pPr>
        <w:spacing w:after="0" w:line="360" w:lineRule="auto"/>
        <w:jc w:val="center"/>
        <w:rPr>
          <w:rFonts w:ascii="Times New Roman" w:hAnsi="Times New Roman" w:cs="Times New Roman"/>
          <w:b/>
          <w:bCs/>
          <w:noProof/>
          <w:sz w:val="24"/>
          <w:szCs w:val="24"/>
          <w:lang w:eastAsia="es-MX"/>
        </w:rPr>
      </w:pPr>
    </w:p>
    <w:p w14:paraId="3E8DAB8B" w14:textId="77777777" w:rsidR="00340079" w:rsidRDefault="00340079" w:rsidP="0049572B">
      <w:pPr>
        <w:spacing w:after="0" w:line="360" w:lineRule="auto"/>
        <w:jc w:val="center"/>
        <w:rPr>
          <w:rFonts w:ascii="Times New Roman" w:hAnsi="Times New Roman" w:cs="Times New Roman"/>
          <w:b/>
          <w:bCs/>
          <w:noProof/>
          <w:sz w:val="24"/>
          <w:szCs w:val="24"/>
          <w:lang w:eastAsia="es-MX"/>
        </w:rPr>
      </w:pPr>
    </w:p>
    <w:p w14:paraId="73043FE7" w14:textId="7EF2AAC1" w:rsidR="00A60ECC" w:rsidRPr="00A941AA" w:rsidRDefault="00A60ECC" w:rsidP="0049572B">
      <w:pPr>
        <w:spacing w:after="0" w:line="360" w:lineRule="auto"/>
        <w:jc w:val="center"/>
        <w:rPr>
          <w:rFonts w:ascii="Times New Roman" w:hAnsi="Times New Roman" w:cs="Times New Roman"/>
          <w:b/>
          <w:bCs/>
          <w:noProof/>
          <w:sz w:val="24"/>
          <w:szCs w:val="24"/>
          <w:lang w:eastAsia="es-MX"/>
        </w:rPr>
      </w:pPr>
      <w:r w:rsidRPr="00A941AA">
        <w:rPr>
          <w:rFonts w:ascii="Times New Roman" w:hAnsi="Times New Roman" w:cs="Times New Roman"/>
          <w:b/>
          <w:bCs/>
          <w:noProof/>
          <w:sz w:val="24"/>
          <w:szCs w:val="24"/>
          <w:lang w:eastAsia="es-MX"/>
        </w:rPr>
        <w:lastRenderedPageBreak/>
        <w:t xml:space="preserve">Figura 4. </w:t>
      </w:r>
      <w:r w:rsidRPr="00A941AA">
        <w:rPr>
          <w:rFonts w:ascii="Times New Roman" w:hAnsi="Times New Roman" w:cs="Times New Roman"/>
          <w:bCs/>
          <w:noProof/>
          <w:sz w:val="24"/>
          <w:szCs w:val="24"/>
          <w:lang w:eastAsia="es-MX"/>
        </w:rPr>
        <w:t xml:space="preserve">Guerrero: </w:t>
      </w:r>
      <w:r w:rsidR="008A5E74" w:rsidRPr="00A941AA">
        <w:rPr>
          <w:rFonts w:ascii="Times New Roman" w:hAnsi="Times New Roman" w:cs="Times New Roman"/>
          <w:bCs/>
          <w:noProof/>
          <w:sz w:val="24"/>
          <w:szCs w:val="24"/>
          <w:lang w:eastAsia="es-MX"/>
        </w:rPr>
        <w:t>niveles de desarrollo socioeconómico</w:t>
      </w:r>
    </w:p>
    <w:p w14:paraId="142FB510" w14:textId="38167111" w:rsidR="00A60ECC" w:rsidRDefault="004F2B03" w:rsidP="00A941AA">
      <w:pPr>
        <w:spacing w:after="0" w:line="360" w:lineRule="auto"/>
        <w:jc w:val="center"/>
        <w:rPr>
          <w:rFonts w:ascii="Times New Roman" w:hAnsi="Times New Roman" w:cs="Times New Roman"/>
          <w:b/>
          <w:bCs/>
          <w:noProof/>
          <w:sz w:val="24"/>
          <w:szCs w:val="24"/>
          <w:lang w:eastAsia="es-MX"/>
        </w:rPr>
      </w:pPr>
      <w:r w:rsidRPr="00F702AB">
        <w:rPr>
          <w:rFonts w:ascii="Times New Roman" w:hAnsi="Times New Roman" w:cs="Times New Roman"/>
          <w:b/>
          <w:bCs/>
          <w:noProof/>
          <w:sz w:val="24"/>
          <w:szCs w:val="24"/>
          <w:lang w:eastAsia="es-MX"/>
        </w:rPr>
        <w:drawing>
          <wp:inline distT="0" distB="0" distL="0" distR="0" wp14:anchorId="4FFC6753" wp14:editId="09122F4A">
            <wp:extent cx="5436423" cy="3892923"/>
            <wp:effectExtent l="0" t="0" r="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pa nivele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36423" cy="3892923"/>
                    </a:xfrm>
                    <a:prstGeom prst="rect">
                      <a:avLst/>
                    </a:prstGeom>
                  </pic:spPr>
                </pic:pic>
              </a:graphicData>
            </a:graphic>
          </wp:inline>
        </w:drawing>
      </w:r>
    </w:p>
    <w:p w14:paraId="146D0FAF" w14:textId="634210B7" w:rsidR="00A73693" w:rsidRDefault="00A50C75" w:rsidP="00A941AA">
      <w:pPr>
        <w:spacing w:after="0" w:line="360" w:lineRule="auto"/>
        <w:jc w:val="center"/>
        <w:rPr>
          <w:rFonts w:ascii="Times New Roman" w:hAnsi="Times New Roman" w:cs="Times New Roman"/>
          <w:b/>
          <w:bCs/>
          <w:noProof/>
          <w:sz w:val="24"/>
          <w:szCs w:val="24"/>
          <w:lang w:eastAsia="es-MX"/>
        </w:rPr>
      </w:pPr>
      <w:r>
        <w:rPr>
          <w:rFonts w:ascii="Times New Roman" w:hAnsi="Times New Roman" w:cs="Times New Roman"/>
          <w:noProof/>
          <w:sz w:val="24"/>
          <w:szCs w:val="24"/>
          <w:lang w:eastAsia="es-MX"/>
        </w:rPr>
        <w:t xml:space="preserve">Fuente: Elaboración propia con base en </w:t>
      </w:r>
      <w:r w:rsidR="00E415B0">
        <w:rPr>
          <w:rFonts w:ascii="Times New Roman" w:hAnsi="Times New Roman" w:cs="Times New Roman"/>
          <w:noProof/>
          <w:sz w:val="24"/>
          <w:szCs w:val="24"/>
          <w:lang w:eastAsia="es-MX"/>
        </w:rPr>
        <w:t>Inegi (20</w:t>
      </w:r>
      <w:r w:rsidR="00AE0FE8">
        <w:rPr>
          <w:rFonts w:ascii="Times New Roman" w:hAnsi="Times New Roman" w:cs="Times New Roman"/>
          <w:noProof/>
          <w:sz w:val="24"/>
          <w:szCs w:val="24"/>
          <w:lang w:eastAsia="es-MX"/>
        </w:rPr>
        <w:t>1</w:t>
      </w:r>
      <w:r w:rsidR="00E415B0">
        <w:rPr>
          <w:rFonts w:ascii="Times New Roman" w:hAnsi="Times New Roman" w:cs="Times New Roman"/>
          <w:noProof/>
          <w:sz w:val="24"/>
          <w:szCs w:val="24"/>
          <w:lang w:eastAsia="es-MX"/>
        </w:rPr>
        <w:t>9)</w:t>
      </w:r>
    </w:p>
    <w:p w14:paraId="1E7F2041" w14:textId="102CF30F" w:rsidR="00705077" w:rsidRDefault="00705077" w:rsidP="00A941AA">
      <w:pPr>
        <w:pStyle w:val="Prrafodelista"/>
        <w:numPr>
          <w:ilvl w:val="0"/>
          <w:numId w:val="4"/>
        </w:numPr>
        <w:spacing w:after="0" w:line="360" w:lineRule="auto"/>
        <w:ind w:left="0" w:firstLine="709"/>
        <w:jc w:val="both"/>
        <w:rPr>
          <w:rFonts w:ascii="Times New Roman" w:hAnsi="Times New Roman" w:cs="Times New Roman"/>
          <w:bCs/>
          <w:sz w:val="24"/>
          <w:szCs w:val="24"/>
        </w:rPr>
      </w:pPr>
      <w:r w:rsidRPr="00A941AA">
        <w:rPr>
          <w:rFonts w:ascii="Times New Roman" w:hAnsi="Times New Roman" w:cs="Times New Roman"/>
          <w:bCs/>
          <w:sz w:val="24"/>
          <w:szCs w:val="24"/>
        </w:rPr>
        <w:t>Nivel III. Aquí se concentra el mayor número de municipios del estado de Guerrero, en total 27. Son demarcaciones con similitudes reflejadas en los indicadores siguientes: densidad de población (valores bajos y medios) y la tasa bruta de actividad económica (valores medios, altos y muy altos</w:t>
      </w:r>
      <w:r w:rsidR="006D176A" w:rsidRPr="00A941AA">
        <w:rPr>
          <w:rFonts w:ascii="Times New Roman" w:hAnsi="Times New Roman" w:cs="Times New Roman"/>
          <w:bCs/>
          <w:sz w:val="24"/>
          <w:szCs w:val="24"/>
        </w:rPr>
        <w:t>)</w:t>
      </w:r>
      <w:r w:rsidR="006D176A">
        <w:rPr>
          <w:rFonts w:ascii="Times New Roman" w:hAnsi="Times New Roman" w:cs="Times New Roman"/>
          <w:bCs/>
          <w:sz w:val="24"/>
          <w:szCs w:val="24"/>
        </w:rPr>
        <w:t>.</w:t>
      </w:r>
      <w:r w:rsidR="006D176A" w:rsidRPr="00A941AA">
        <w:rPr>
          <w:rFonts w:ascii="Times New Roman" w:hAnsi="Times New Roman" w:cs="Times New Roman"/>
          <w:bCs/>
          <w:sz w:val="24"/>
          <w:szCs w:val="24"/>
        </w:rPr>
        <w:t xml:space="preserve"> </w:t>
      </w:r>
      <w:r w:rsidR="006D176A">
        <w:rPr>
          <w:rFonts w:ascii="Times New Roman" w:hAnsi="Times New Roman" w:cs="Times New Roman"/>
          <w:bCs/>
          <w:sz w:val="24"/>
          <w:szCs w:val="24"/>
        </w:rPr>
        <w:t>A</w:t>
      </w:r>
      <w:r w:rsidR="006D176A" w:rsidRPr="00A941AA">
        <w:rPr>
          <w:rFonts w:ascii="Times New Roman" w:hAnsi="Times New Roman" w:cs="Times New Roman"/>
          <w:bCs/>
          <w:sz w:val="24"/>
          <w:szCs w:val="24"/>
        </w:rPr>
        <w:t xml:space="preserve">l </w:t>
      </w:r>
      <w:r w:rsidRPr="00A941AA">
        <w:rPr>
          <w:rFonts w:ascii="Times New Roman" w:hAnsi="Times New Roman" w:cs="Times New Roman"/>
          <w:bCs/>
          <w:sz w:val="24"/>
          <w:szCs w:val="24"/>
        </w:rPr>
        <w:t>igual que en el nivel I y II, en este nivel todos los municipios muestran valores muy bajos en el grado de urbanización. En el coeficiente de dependencia económica existe un comportamiento homogéneo</w:t>
      </w:r>
      <w:r w:rsidR="006D176A">
        <w:rPr>
          <w:rFonts w:ascii="Times New Roman" w:hAnsi="Times New Roman" w:cs="Times New Roman"/>
          <w:bCs/>
          <w:sz w:val="24"/>
          <w:szCs w:val="24"/>
        </w:rPr>
        <w:t>:</w:t>
      </w:r>
      <w:r w:rsidR="006D176A" w:rsidRPr="00A941AA">
        <w:rPr>
          <w:rFonts w:ascii="Times New Roman" w:hAnsi="Times New Roman" w:cs="Times New Roman"/>
          <w:bCs/>
          <w:sz w:val="24"/>
          <w:szCs w:val="24"/>
        </w:rPr>
        <w:t xml:space="preserve"> </w:t>
      </w:r>
      <w:r w:rsidRPr="00A941AA">
        <w:rPr>
          <w:rFonts w:ascii="Times New Roman" w:hAnsi="Times New Roman" w:cs="Times New Roman"/>
          <w:bCs/>
          <w:sz w:val="24"/>
          <w:szCs w:val="24"/>
        </w:rPr>
        <w:t>los municipios suelen presentar un valor muy bajo a excepción del municipio de San Luis Acatlán</w:t>
      </w:r>
      <w:r w:rsidR="006D176A">
        <w:rPr>
          <w:rFonts w:ascii="Times New Roman" w:hAnsi="Times New Roman" w:cs="Times New Roman"/>
          <w:bCs/>
          <w:sz w:val="24"/>
          <w:szCs w:val="24"/>
        </w:rPr>
        <w:t>,</w:t>
      </w:r>
      <w:r w:rsidRPr="00A941AA">
        <w:rPr>
          <w:rFonts w:ascii="Times New Roman" w:hAnsi="Times New Roman" w:cs="Times New Roman"/>
          <w:bCs/>
          <w:sz w:val="24"/>
          <w:szCs w:val="24"/>
        </w:rPr>
        <w:t xml:space="preserve"> que registró un valor bajo. La mayoría de las jurisdicciones pertenecen a la Costa Chica, en total nueve; seis municipios corresponden a La Montaña; cinco, a la región Norte; tres circunscripciones, a la región Centro; dos, a la Tierra Caliente; y finalmente, </w:t>
      </w:r>
      <w:r w:rsidR="006D176A">
        <w:rPr>
          <w:rFonts w:ascii="Times New Roman" w:hAnsi="Times New Roman" w:cs="Times New Roman"/>
          <w:bCs/>
          <w:sz w:val="24"/>
          <w:szCs w:val="24"/>
        </w:rPr>
        <w:t>dos</w:t>
      </w:r>
      <w:r w:rsidR="006D176A" w:rsidRPr="00A941AA">
        <w:rPr>
          <w:rFonts w:ascii="Times New Roman" w:hAnsi="Times New Roman" w:cs="Times New Roman"/>
          <w:bCs/>
          <w:sz w:val="24"/>
          <w:szCs w:val="24"/>
        </w:rPr>
        <w:t xml:space="preserve"> </w:t>
      </w:r>
      <w:r w:rsidRPr="00A941AA">
        <w:rPr>
          <w:rFonts w:ascii="Times New Roman" w:hAnsi="Times New Roman" w:cs="Times New Roman"/>
          <w:bCs/>
          <w:sz w:val="24"/>
          <w:szCs w:val="24"/>
        </w:rPr>
        <w:t>municipios a la Costa Grande. En la Costa Chica, como bien se observa en los valores obtenidos, la mayoría de los municipios guarda cierta similitud en los indicadores del</w:t>
      </w:r>
      <w:r w:rsidR="00184DFC" w:rsidRPr="00A941AA">
        <w:rPr>
          <w:rFonts w:ascii="Times New Roman" w:hAnsi="Times New Roman" w:cs="Times New Roman"/>
          <w:bCs/>
          <w:sz w:val="24"/>
          <w:szCs w:val="24"/>
        </w:rPr>
        <w:t xml:space="preserve"> NDS</w:t>
      </w:r>
      <w:r w:rsidRPr="00A941AA">
        <w:rPr>
          <w:rFonts w:ascii="Times New Roman" w:hAnsi="Times New Roman" w:cs="Times New Roman"/>
          <w:bCs/>
          <w:sz w:val="24"/>
          <w:szCs w:val="24"/>
        </w:rPr>
        <w:t xml:space="preserve">, a diferencia de los municipios de las otras seis regiones. </w:t>
      </w:r>
    </w:p>
    <w:p w14:paraId="0E05331C" w14:textId="4368E6E6" w:rsidR="00705077" w:rsidRPr="00A941AA" w:rsidRDefault="00705077" w:rsidP="00A941AA">
      <w:pPr>
        <w:pStyle w:val="Prrafodelista"/>
        <w:numPr>
          <w:ilvl w:val="0"/>
          <w:numId w:val="4"/>
        </w:numPr>
        <w:spacing w:after="0" w:line="360" w:lineRule="auto"/>
        <w:ind w:left="0" w:firstLine="709"/>
        <w:jc w:val="both"/>
        <w:rPr>
          <w:rFonts w:ascii="Times New Roman" w:hAnsi="Times New Roman" w:cs="Times New Roman"/>
          <w:bCs/>
          <w:sz w:val="24"/>
          <w:szCs w:val="24"/>
        </w:rPr>
      </w:pPr>
      <w:r w:rsidRPr="00A941AA">
        <w:rPr>
          <w:rFonts w:ascii="Times New Roman" w:hAnsi="Times New Roman" w:cs="Times New Roman"/>
          <w:bCs/>
          <w:sz w:val="24"/>
          <w:szCs w:val="24"/>
        </w:rPr>
        <w:t>Nivel IV. Es uno de los niveles más diversificados en cuanto a los montos que presentan los indicadores socioeconómicos evaluados. En este nivel se identificaron siete municipios</w:t>
      </w:r>
      <w:r w:rsidR="006D176A" w:rsidRPr="00A941AA">
        <w:rPr>
          <w:rFonts w:ascii="Times New Roman" w:hAnsi="Times New Roman" w:cs="Times New Roman"/>
          <w:bCs/>
          <w:sz w:val="24"/>
          <w:szCs w:val="24"/>
        </w:rPr>
        <w:t xml:space="preserve">. Y se </w:t>
      </w:r>
      <w:r w:rsidRPr="00A941AA">
        <w:rPr>
          <w:rFonts w:ascii="Times New Roman" w:hAnsi="Times New Roman" w:cs="Times New Roman"/>
          <w:bCs/>
          <w:sz w:val="24"/>
          <w:szCs w:val="24"/>
        </w:rPr>
        <w:t>obtuvieron valores medios en más de la mitad de las demarcaciones</w:t>
      </w:r>
      <w:r w:rsidR="006D176A" w:rsidRPr="00A941AA">
        <w:rPr>
          <w:rFonts w:ascii="Times New Roman" w:hAnsi="Times New Roman" w:cs="Times New Roman"/>
          <w:bCs/>
          <w:sz w:val="24"/>
          <w:szCs w:val="24"/>
        </w:rPr>
        <w:t xml:space="preserve">. Estos </w:t>
      </w:r>
      <w:r w:rsidRPr="00A941AA">
        <w:rPr>
          <w:rFonts w:ascii="Times New Roman" w:hAnsi="Times New Roman" w:cs="Times New Roman"/>
          <w:bCs/>
          <w:sz w:val="24"/>
          <w:szCs w:val="24"/>
        </w:rPr>
        <w:lastRenderedPageBreak/>
        <w:t>indicadores fueron: el GU y la TBAE; los montos del GU oscilaron entre 40</w:t>
      </w:r>
      <w:r w:rsidR="006D176A" w:rsidRPr="00A941AA">
        <w:rPr>
          <w:rFonts w:ascii="Times New Roman" w:hAnsi="Times New Roman" w:cs="Times New Roman"/>
          <w:bCs/>
          <w:sz w:val="24"/>
          <w:szCs w:val="24"/>
        </w:rPr>
        <w:t xml:space="preserve"> </w:t>
      </w:r>
      <w:r w:rsidRPr="00A941AA">
        <w:rPr>
          <w:rFonts w:ascii="Times New Roman" w:hAnsi="Times New Roman" w:cs="Times New Roman"/>
          <w:bCs/>
          <w:sz w:val="24"/>
          <w:szCs w:val="24"/>
        </w:rPr>
        <w:t>% y 50</w:t>
      </w:r>
      <w:r w:rsidR="006D176A" w:rsidRPr="00A941AA">
        <w:rPr>
          <w:rFonts w:ascii="Times New Roman" w:hAnsi="Times New Roman" w:cs="Times New Roman"/>
          <w:bCs/>
          <w:sz w:val="24"/>
          <w:szCs w:val="24"/>
        </w:rPr>
        <w:t xml:space="preserve"> </w:t>
      </w:r>
      <w:r w:rsidRPr="00A941AA">
        <w:rPr>
          <w:rFonts w:ascii="Times New Roman" w:hAnsi="Times New Roman" w:cs="Times New Roman"/>
          <w:bCs/>
          <w:sz w:val="24"/>
          <w:szCs w:val="24"/>
        </w:rPr>
        <w:t>% y la TBAE, entre 20</w:t>
      </w:r>
      <w:r w:rsidR="006D176A" w:rsidRPr="00A941AA">
        <w:rPr>
          <w:rFonts w:ascii="Times New Roman" w:hAnsi="Times New Roman" w:cs="Times New Roman"/>
          <w:bCs/>
          <w:sz w:val="24"/>
          <w:szCs w:val="24"/>
        </w:rPr>
        <w:t xml:space="preserve"> </w:t>
      </w:r>
      <w:r w:rsidRPr="00A941AA">
        <w:rPr>
          <w:rFonts w:ascii="Times New Roman" w:hAnsi="Times New Roman" w:cs="Times New Roman"/>
          <w:bCs/>
          <w:sz w:val="24"/>
          <w:szCs w:val="24"/>
        </w:rPr>
        <w:t>% y 30</w:t>
      </w:r>
      <w:r w:rsidR="006D176A" w:rsidRPr="00A941AA">
        <w:rPr>
          <w:rFonts w:ascii="Times New Roman" w:hAnsi="Times New Roman" w:cs="Times New Roman"/>
          <w:bCs/>
          <w:sz w:val="24"/>
          <w:szCs w:val="24"/>
        </w:rPr>
        <w:t xml:space="preserve"> </w:t>
      </w:r>
      <w:r w:rsidRPr="00A941AA">
        <w:rPr>
          <w:rFonts w:ascii="Times New Roman" w:hAnsi="Times New Roman" w:cs="Times New Roman"/>
          <w:bCs/>
          <w:sz w:val="24"/>
          <w:szCs w:val="24"/>
        </w:rPr>
        <w:t>%. El ú</w:t>
      </w:r>
      <w:r w:rsidR="00184DFC" w:rsidRPr="00A941AA">
        <w:rPr>
          <w:rFonts w:ascii="Times New Roman" w:hAnsi="Times New Roman" w:cs="Times New Roman"/>
          <w:bCs/>
          <w:sz w:val="24"/>
          <w:szCs w:val="24"/>
        </w:rPr>
        <w:t xml:space="preserve">nico valor muy alto relacionado </w:t>
      </w:r>
      <w:r w:rsidRPr="00A941AA">
        <w:rPr>
          <w:rFonts w:ascii="Times New Roman" w:hAnsi="Times New Roman" w:cs="Times New Roman"/>
          <w:bCs/>
          <w:sz w:val="24"/>
          <w:szCs w:val="24"/>
        </w:rPr>
        <w:t>con la DP se presentó en el municipio de Chilapa (más de 120 habitantes/km</w:t>
      </w:r>
      <w:r w:rsidRPr="00A941AA">
        <w:rPr>
          <w:rFonts w:ascii="Times New Roman" w:hAnsi="Times New Roman" w:cs="Times New Roman"/>
          <w:bCs/>
          <w:sz w:val="24"/>
          <w:szCs w:val="24"/>
          <w:vertAlign w:val="superscript"/>
        </w:rPr>
        <w:t>2</w:t>
      </w:r>
      <w:r w:rsidR="006D176A" w:rsidRPr="00A941AA">
        <w:rPr>
          <w:rFonts w:ascii="Times New Roman" w:hAnsi="Times New Roman" w:cs="Times New Roman"/>
          <w:bCs/>
          <w:sz w:val="24"/>
          <w:szCs w:val="24"/>
        </w:rPr>
        <w:t xml:space="preserve">); </w:t>
      </w:r>
      <w:r w:rsidRPr="00A941AA">
        <w:rPr>
          <w:rFonts w:ascii="Times New Roman" w:hAnsi="Times New Roman" w:cs="Times New Roman"/>
          <w:bCs/>
          <w:sz w:val="24"/>
          <w:szCs w:val="24"/>
        </w:rPr>
        <w:t>el resto de los municipios obtuvo valores, altos, medios, bajos y muy bajos. El indicador en el que coincidieron los siete municipios, con un valor muy bajo (menos de 350</w:t>
      </w:r>
      <w:r w:rsidR="002D28F7">
        <w:rPr>
          <w:rFonts w:ascii="Times New Roman" w:hAnsi="Times New Roman" w:cs="Times New Roman"/>
          <w:bCs/>
          <w:sz w:val="24"/>
          <w:szCs w:val="24"/>
        </w:rPr>
        <w:t xml:space="preserve"> </w:t>
      </w:r>
      <w:r w:rsidRPr="00A941AA">
        <w:rPr>
          <w:rFonts w:ascii="Times New Roman" w:hAnsi="Times New Roman" w:cs="Times New Roman"/>
          <w:bCs/>
          <w:sz w:val="24"/>
          <w:szCs w:val="24"/>
        </w:rPr>
        <w:t>%), fue el CDE. En cuanto a la distribución geográfica de los municipios, dos de ellos se encuentran en la Costa Grande, dos en la Costa Chica, dos en la región Norte y uno en la región Centro. A partir de este nivel, el número de municipios empieza a ser menor; además</w:t>
      </w:r>
      <w:r w:rsidR="006D176A" w:rsidRPr="00A941AA">
        <w:rPr>
          <w:rFonts w:ascii="Times New Roman" w:hAnsi="Times New Roman" w:cs="Times New Roman"/>
          <w:bCs/>
          <w:sz w:val="24"/>
          <w:szCs w:val="24"/>
        </w:rPr>
        <w:t>,</w:t>
      </w:r>
      <w:r w:rsidRPr="00A941AA">
        <w:rPr>
          <w:rFonts w:ascii="Times New Roman" w:hAnsi="Times New Roman" w:cs="Times New Roman"/>
          <w:bCs/>
          <w:sz w:val="24"/>
          <w:szCs w:val="24"/>
        </w:rPr>
        <w:t xml:space="preserve"> los valores medios y altos se presentan con mayor frecuencia, lo que denota una diferencia acentuada respecto a los tres niveles antes descritos, los cuales concentran un mayor número de jurisdicciones y los valores son predominantemente menores al rango medio. </w:t>
      </w:r>
      <w:r w:rsidR="00A4406C" w:rsidRPr="00A941AA">
        <w:rPr>
          <w:rFonts w:ascii="Times New Roman" w:hAnsi="Times New Roman" w:cs="Times New Roman"/>
          <w:bCs/>
          <w:sz w:val="24"/>
          <w:szCs w:val="24"/>
        </w:rPr>
        <w:t>Por último</w:t>
      </w:r>
      <w:r w:rsidRPr="00A941AA">
        <w:rPr>
          <w:rFonts w:ascii="Times New Roman" w:hAnsi="Times New Roman" w:cs="Times New Roman"/>
          <w:bCs/>
          <w:sz w:val="24"/>
          <w:szCs w:val="24"/>
        </w:rPr>
        <w:t>, los siete municipios cuentan con asentamientos cuya población es de 15 000 o más habitantes</w:t>
      </w:r>
      <w:r w:rsidR="00A4406C" w:rsidRPr="00A941AA">
        <w:rPr>
          <w:rFonts w:ascii="Times New Roman" w:hAnsi="Times New Roman" w:cs="Times New Roman"/>
          <w:bCs/>
          <w:sz w:val="24"/>
          <w:szCs w:val="24"/>
        </w:rPr>
        <w:t xml:space="preserve">, </w:t>
      </w:r>
      <w:r w:rsidRPr="00A941AA">
        <w:rPr>
          <w:rFonts w:ascii="Times New Roman" w:hAnsi="Times New Roman" w:cs="Times New Roman"/>
          <w:bCs/>
          <w:sz w:val="24"/>
          <w:szCs w:val="24"/>
        </w:rPr>
        <w:t xml:space="preserve">en los cuales es sobresaliente la actividad comercial y de servicios. </w:t>
      </w:r>
    </w:p>
    <w:p w14:paraId="7886764F" w14:textId="44390F5F" w:rsidR="00705077" w:rsidRPr="00A941AA" w:rsidRDefault="00705077" w:rsidP="00A941AA">
      <w:pPr>
        <w:pStyle w:val="Prrafodelista"/>
        <w:numPr>
          <w:ilvl w:val="0"/>
          <w:numId w:val="4"/>
        </w:numPr>
        <w:spacing w:after="0" w:line="360" w:lineRule="auto"/>
        <w:ind w:left="0" w:firstLine="709"/>
        <w:jc w:val="both"/>
        <w:rPr>
          <w:rFonts w:ascii="Times New Roman" w:hAnsi="Times New Roman" w:cs="Times New Roman"/>
          <w:bCs/>
          <w:sz w:val="24"/>
          <w:szCs w:val="24"/>
        </w:rPr>
      </w:pPr>
      <w:r w:rsidRPr="00A941AA">
        <w:rPr>
          <w:rFonts w:ascii="Times New Roman" w:hAnsi="Times New Roman" w:cs="Times New Roman"/>
          <w:bCs/>
          <w:sz w:val="24"/>
          <w:szCs w:val="24"/>
        </w:rPr>
        <w:t>Nivel V. El municipio de Tixtla de Guerrero y Eduardo Neri, ubicados en la región Centro; Zihuatanejo de Azueta, en la Costa Grande</w:t>
      </w:r>
      <w:r w:rsidR="00A4406C" w:rsidRPr="00A941AA">
        <w:rPr>
          <w:rFonts w:ascii="Times New Roman" w:hAnsi="Times New Roman" w:cs="Times New Roman"/>
          <w:bCs/>
          <w:sz w:val="24"/>
          <w:szCs w:val="24"/>
        </w:rPr>
        <w:t xml:space="preserve">, </w:t>
      </w:r>
      <w:r w:rsidRPr="00A941AA">
        <w:rPr>
          <w:rFonts w:ascii="Times New Roman" w:hAnsi="Times New Roman" w:cs="Times New Roman"/>
          <w:bCs/>
          <w:sz w:val="24"/>
          <w:szCs w:val="24"/>
        </w:rPr>
        <w:t>y Arcelia, en la Tierra Caliente, conforman este nivel</w:t>
      </w:r>
      <w:r w:rsidR="00A4406C" w:rsidRPr="00A941AA">
        <w:rPr>
          <w:rFonts w:ascii="Times New Roman" w:hAnsi="Times New Roman" w:cs="Times New Roman"/>
          <w:bCs/>
          <w:sz w:val="24"/>
          <w:szCs w:val="24"/>
        </w:rPr>
        <w:t xml:space="preserve">. Los </w:t>
      </w:r>
      <w:r w:rsidRPr="00A941AA">
        <w:rPr>
          <w:rFonts w:ascii="Times New Roman" w:hAnsi="Times New Roman" w:cs="Times New Roman"/>
          <w:bCs/>
          <w:sz w:val="24"/>
          <w:szCs w:val="24"/>
        </w:rPr>
        <w:t>cuatro presentan valores altos en el grado de urbanización (entre 50</w:t>
      </w:r>
      <w:r w:rsidR="00A4406C" w:rsidRPr="00A941AA">
        <w:rPr>
          <w:rFonts w:ascii="Times New Roman" w:hAnsi="Times New Roman" w:cs="Times New Roman"/>
          <w:bCs/>
          <w:sz w:val="24"/>
          <w:szCs w:val="24"/>
        </w:rPr>
        <w:t xml:space="preserve"> </w:t>
      </w:r>
      <w:r w:rsidRPr="00A941AA">
        <w:rPr>
          <w:rFonts w:ascii="Times New Roman" w:hAnsi="Times New Roman" w:cs="Times New Roman"/>
          <w:bCs/>
          <w:sz w:val="24"/>
          <w:szCs w:val="24"/>
        </w:rPr>
        <w:t>% y 60</w:t>
      </w:r>
      <w:r w:rsidR="00A4406C" w:rsidRPr="00A941AA">
        <w:rPr>
          <w:rFonts w:ascii="Times New Roman" w:hAnsi="Times New Roman" w:cs="Times New Roman"/>
          <w:bCs/>
          <w:sz w:val="24"/>
          <w:szCs w:val="24"/>
        </w:rPr>
        <w:t xml:space="preserve"> </w:t>
      </w:r>
      <w:r w:rsidRPr="00A941AA">
        <w:rPr>
          <w:rFonts w:ascii="Times New Roman" w:hAnsi="Times New Roman" w:cs="Times New Roman"/>
          <w:bCs/>
          <w:sz w:val="24"/>
          <w:szCs w:val="24"/>
        </w:rPr>
        <w:t>%) y montos muy bajos relacionados con el CDE (menos de 350</w:t>
      </w:r>
      <w:r w:rsidR="00A4406C" w:rsidRPr="00A941AA">
        <w:rPr>
          <w:rFonts w:ascii="Times New Roman" w:hAnsi="Times New Roman" w:cs="Times New Roman"/>
          <w:bCs/>
          <w:sz w:val="24"/>
          <w:szCs w:val="24"/>
        </w:rPr>
        <w:t xml:space="preserve"> </w:t>
      </w:r>
      <w:r w:rsidRPr="00A941AA">
        <w:rPr>
          <w:rFonts w:ascii="Times New Roman" w:hAnsi="Times New Roman" w:cs="Times New Roman"/>
          <w:bCs/>
          <w:sz w:val="24"/>
          <w:szCs w:val="24"/>
        </w:rPr>
        <w:t>%). Para el caso de la TBAE</w:t>
      </w:r>
      <w:r w:rsidR="00A4406C" w:rsidRPr="00A941AA">
        <w:rPr>
          <w:rFonts w:ascii="Times New Roman" w:hAnsi="Times New Roman" w:cs="Times New Roman"/>
          <w:bCs/>
          <w:sz w:val="24"/>
          <w:szCs w:val="24"/>
        </w:rPr>
        <w:t>,</w:t>
      </w:r>
      <w:r w:rsidRPr="00A941AA">
        <w:rPr>
          <w:rFonts w:ascii="Times New Roman" w:hAnsi="Times New Roman" w:cs="Times New Roman"/>
          <w:bCs/>
          <w:sz w:val="24"/>
          <w:szCs w:val="24"/>
        </w:rPr>
        <w:t xml:space="preserve"> hubo un comportamiento más heterogéneo, con valores muy altos, altos y medios. La DP presentó valores altos (entre 90 y 120 habitantes/km</w:t>
      </w:r>
      <w:r w:rsidRPr="00A941AA">
        <w:rPr>
          <w:rFonts w:ascii="Times New Roman" w:hAnsi="Times New Roman" w:cs="Times New Roman"/>
          <w:bCs/>
          <w:sz w:val="24"/>
          <w:szCs w:val="24"/>
          <w:vertAlign w:val="superscript"/>
        </w:rPr>
        <w:t>2</w:t>
      </w:r>
      <w:r w:rsidRPr="00A941AA">
        <w:rPr>
          <w:rFonts w:ascii="Times New Roman" w:hAnsi="Times New Roman" w:cs="Times New Roman"/>
          <w:bCs/>
          <w:sz w:val="24"/>
          <w:szCs w:val="24"/>
        </w:rPr>
        <w:t>), medios (entre 60 y 90 habitantes/km</w:t>
      </w:r>
      <w:r w:rsidRPr="00A941AA">
        <w:rPr>
          <w:rFonts w:ascii="Times New Roman" w:hAnsi="Times New Roman" w:cs="Times New Roman"/>
          <w:bCs/>
          <w:sz w:val="24"/>
          <w:szCs w:val="24"/>
          <w:vertAlign w:val="superscript"/>
        </w:rPr>
        <w:t>2</w:t>
      </w:r>
      <w:r w:rsidRPr="00A941AA">
        <w:rPr>
          <w:rFonts w:ascii="Times New Roman" w:hAnsi="Times New Roman" w:cs="Times New Roman"/>
          <w:bCs/>
          <w:sz w:val="24"/>
          <w:szCs w:val="24"/>
        </w:rPr>
        <w:t>) y bajos (entre 30 y 60 habitantes/km</w:t>
      </w:r>
      <w:r w:rsidRPr="00A941AA">
        <w:rPr>
          <w:rFonts w:ascii="Times New Roman" w:hAnsi="Times New Roman" w:cs="Times New Roman"/>
          <w:bCs/>
          <w:sz w:val="24"/>
          <w:szCs w:val="24"/>
          <w:vertAlign w:val="superscript"/>
        </w:rPr>
        <w:t>2</w:t>
      </w:r>
      <w:r w:rsidRPr="00A941AA">
        <w:rPr>
          <w:rFonts w:ascii="Times New Roman" w:hAnsi="Times New Roman" w:cs="Times New Roman"/>
          <w:bCs/>
          <w:sz w:val="24"/>
          <w:szCs w:val="24"/>
        </w:rPr>
        <w:t>). Como se señaló anteriormente, el número de espacios cada vez es menor y los valores superan el rango medio; por ejemplo, el municipio de Zihuatanejo de Azueta, uno de los municipios que se ha beneficiado con las políticas económicas</w:t>
      </w:r>
      <w:r w:rsidR="00A4406C" w:rsidRPr="00A941AA">
        <w:rPr>
          <w:rFonts w:ascii="Times New Roman" w:hAnsi="Times New Roman" w:cs="Times New Roman"/>
          <w:bCs/>
          <w:sz w:val="24"/>
          <w:szCs w:val="24"/>
        </w:rPr>
        <w:t xml:space="preserve"> </w:t>
      </w:r>
      <w:r w:rsidRPr="00A941AA">
        <w:rPr>
          <w:rFonts w:ascii="Times New Roman" w:hAnsi="Times New Roman" w:cs="Times New Roman"/>
          <w:bCs/>
          <w:sz w:val="24"/>
          <w:szCs w:val="24"/>
        </w:rPr>
        <w:t xml:space="preserve">implementadas a mediados de los años </w:t>
      </w:r>
      <w:r w:rsidR="00A4406C" w:rsidRPr="00A941AA">
        <w:rPr>
          <w:rFonts w:ascii="Times New Roman" w:hAnsi="Times New Roman" w:cs="Times New Roman"/>
          <w:bCs/>
          <w:sz w:val="24"/>
          <w:szCs w:val="24"/>
        </w:rPr>
        <w:t xml:space="preserve">70 </w:t>
      </w:r>
      <w:r w:rsidRPr="00A941AA">
        <w:rPr>
          <w:rFonts w:ascii="Times New Roman" w:hAnsi="Times New Roman" w:cs="Times New Roman"/>
          <w:bCs/>
          <w:sz w:val="24"/>
          <w:szCs w:val="24"/>
        </w:rPr>
        <w:t xml:space="preserve">por el </w:t>
      </w:r>
      <w:r w:rsidR="00A4406C" w:rsidRPr="00A941AA">
        <w:rPr>
          <w:rFonts w:ascii="Times New Roman" w:hAnsi="Times New Roman" w:cs="Times New Roman"/>
          <w:bCs/>
          <w:sz w:val="24"/>
          <w:szCs w:val="24"/>
        </w:rPr>
        <w:t xml:space="preserve">Gobierno </w:t>
      </w:r>
      <w:r w:rsidRPr="00A941AA">
        <w:rPr>
          <w:rFonts w:ascii="Times New Roman" w:hAnsi="Times New Roman" w:cs="Times New Roman"/>
          <w:bCs/>
          <w:sz w:val="24"/>
          <w:szCs w:val="24"/>
        </w:rPr>
        <w:t xml:space="preserve">federal y organismos internacionales, tiene tal comportamiento debido a la actividad turística que se desarrolla en Ixtapa-Zihuatanejo. </w:t>
      </w:r>
    </w:p>
    <w:p w14:paraId="5975BD4B" w14:textId="14A629D6" w:rsidR="00705077" w:rsidRPr="00A941AA" w:rsidRDefault="00705077" w:rsidP="00A941AA">
      <w:pPr>
        <w:pStyle w:val="Prrafodelista"/>
        <w:numPr>
          <w:ilvl w:val="0"/>
          <w:numId w:val="4"/>
        </w:numPr>
        <w:spacing w:after="0" w:line="360" w:lineRule="auto"/>
        <w:ind w:left="0" w:firstLine="709"/>
        <w:jc w:val="both"/>
        <w:rPr>
          <w:rFonts w:ascii="Times New Roman" w:hAnsi="Times New Roman" w:cs="Times New Roman"/>
          <w:bCs/>
          <w:sz w:val="24"/>
          <w:szCs w:val="24"/>
        </w:rPr>
      </w:pPr>
      <w:r w:rsidRPr="00A941AA">
        <w:rPr>
          <w:rFonts w:ascii="Times New Roman" w:hAnsi="Times New Roman" w:cs="Times New Roman"/>
          <w:bCs/>
          <w:sz w:val="24"/>
          <w:szCs w:val="24"/>
        </w:rPr>
        <w:t>Nivel VI. Pungarabato, Tlapa de Comonfort y Taxco de Alarcón, pertenecientes a la regiones</w:t>
      </w:r>
      <w:r w:rsidR="006028F5">
        <w:rPr>
          <w:rFonts w:ascii="Times New Roman" w:hAnsi="Times New Roman" w:cs="Times New Roman"/>
          <w:bCs/>
          <w:sz w:val="24"/>
          <w:szCs w:val="24"/>
        </w:rPr>
        <w:t xml:space="preserve"> </w:t>
      </w:r>
      <w:r w:rsidRPr="00A941AA">
        <w:rPr>
          <w:rFonts w:ascii="Times New Roman" w:hAnsi="Times New Roman" w:cs="Times New Roman"/>
          <w:bCs/>
          <w:sz w:val="24"/>
          <w:szCs w:val="24"/>
        </w:rPr>
        <w:t>Tierra Caliente, La Montaña y Norte</w:t>
      </w:r>
      <w:r w:rsidR="006028F5">
        <w:rPr>
          <w:rFonts w:ascii="Times New Roman" w:hAnsi="Times New Roman" w:cs="Times New Roman"/>
          <w:bCs/>
          <w:sz w:val="24"/>
          <w:szCs w:val="24"/>
        </w:rPr>
        <w:t>,</w:t>
      </w:r>
      <w:r w:rsidRPr="00A941AA">
        <w:rPr>
          <w:rFonts w:ascii="Times New Roman" w:hAnsi="Times New Roman" w:cs="Times New Roman"/>
          <w:bCs/>
          <w:sz w:val="24"/>
          <w:szCs w:val="24"/>
        </w:rPr>
        <w:t xml:space="preserve"> obtuvieron valores muy altos en la DP (más de 120 habitantes/km</w:t>
      </w:r>
      <w:r w:rsidRPr="00A941AA">
        <w:rPr>
          <w:rFonts w:ascii="Times New Roman" w:hAnsi="Times New Roman" w:cs="Times New Roman"/>
          <w:bCs/>
          <w:sz w:val="24"/>
          <w:szCs w:val="24"/>
          <w:vertAlign w:val="superscript"/>
        </w:rPr>
        <w:t>2</w:t>
      </w:r>
      <w:r w:rsidRPr="00A941AA">
        <w:rPr>
          <w:rFonts w:ascii="Times New Roman" w:hAnsi="Times New Roman" w:cs="Times New Roman"/>
          <w:bCs/>
          <w:sz w:val="24"/>
          <w:szCs w:val="24"/>
        </w:rPr>
        <w:t>); en contraste, el CDE tuvo valores muy bajos (menos de 350</w:t>
      </w:r>
      <w:r w:rsidR="006028F5">
        <w:rPr>
          <w:rFonts w:ascii="Times New Roman" w:hAnsi="Times New Roman" w:cs="Times New Roman"/>
          <w:bCs/>
          <w:sz w:val="24"/>
          <w:szCs w:val="24"/>
        </w:rPr>
        <w:t xml:space="preserve"> </w:t>
      </w:r>
      <w:r w:rsidRPr="00A941AA">
        <w:rPr>
          <w:rFonts w:ascii="Times New Roman" w:hAnsi="Times New Roman" w:cs="Times New Roman"/>
          <w:bCs/>
          <w:sz w:val="24"/>
          <w:szCs w:val="24"/>
        </w:rPr>
        <w:t>%). Por otra parte, tanto el GU como la TBAE presentaron valores muy altos, altos y medios. En este grupo llama la atención el caso de Tlapa de Comonfort como el único municipio de La Montaña con valores muy bajos en el coeficiente de dependencia económica</w:t>
      </w:r>
      <w:r w:rsidR="006028F5">
        <w:rPr>
          <w:rFonts w:ascii="Times New Roman" w:hAnsi="Times New Roman" w:cs="Times New Roman"/>
          <w:bCs/>
          <w:sz w:val="24"/>
          <w:szCs w:val="24"/>
        </w:rPr>
        <w:t xml:space="preserve">, </w:t>
      </w:r>
      <w:r w:rsidRPr="00A941AA">
        <w:rPr>
          <w:rFonts w:ascii="Times New Roman" w:hAnsi="Times New Roman" w:cs="Times New Roman"/>
          <w:bCs/>
          <w:sz w:val="24"/>
          <w:szCs w:val="24"/>
        </w:rPr>
        <w:t>así como muy altos y altos en los demás indicadores, lo que denota una polarización considerable con el resto de las de</w:t>
      </w:r>
      <w:r w:rsidR="00414002" w:rsidRPr="00A941AA">
        <w:rPr>
          <w:rFonts w:ascii="Times New Roman" w:hAnsi="Times New Roman" w:cs="Times New Roman"/>
          <w:bCs/>
          <w:sz w:val="24"/>
          <w:szCs w:val="24"/>
        </w:rPr>
        <w:t>marcaciones de la región</w:t>
      </w:r>
      <w:r w:rsidR="006028F5">
        <w:rPr>
          <w:rFonts w:ascii="Times New Roman" w:hAnsi="Times New Roman" w:cs="Times New Roman"/>
          <w:bCs/>
          <w:sz w:val="24"/>
          <w:szCs w:val="24"/>
        </w:rPr>
        <w:t xml:space="preserve">. </w:t>
      </w:r>
      <w:r w:rsidRPr="00A941AA">
        <w:rPr>
          <w:rFonts w:ascii="Times New Roman" w:hAnsi="Times New Roman" w:cs="Times New Roman"/>
          <w:bCs/>
          <w:sz w:val="24"/>
          <w:szCs w:val="24"/>
        </w:rPr>
        <w:t>Tlapa de Comonfort</w:t>
      </w:r>
      <w:r w:rsidR="006028F5">
        <w:rPr>
          <w:rFonts w:ascii="Times New Roman" w:hAnsi="Times New Roman" w:cs="Times New Roman"/>
          <w:bCs/>
          <w:sz w:val="24"/>
          <w:szCs w:val="24"/>
        </w:rPr>
        <w:t>, asimismo,</w:t>
      </w:r>
      <w:r w:rsidRPr="00A941AA">
        <w:rPr>
          <w:rFonts w:ascii="Times New Roman" w:hAnsi="Times New Roman" w:cs="Times New Roman"/>
          <w:bCs/>
          <w:sz w:val="24"/>
          <w:szCs w:val="24"/>
        </w:rPr>
        <w:t xml:space="preserve"> denota que existe una brecha económico-territorial </w:t>
      </w:r>
      <w:r w:rsidRPr="00A941AA">
        <w:rPr>
          <w:rFonts w:ascii="Times New Roman" w:hAnsi="Times New Roman" w:cs="Times New Roman"/>
          <w:bCs/>
          <w:sz w:val="24"/>
          <w:szCs w:val="24"/>
        </w:rPr>
        <w:lastRenderedPageBreak/>
        <w:t xml:space="preserve">muy marcada; esto es característico de los modelos en los cuales unos territorios son favorecidos (espacios ganadores) y el resto se mantiene en el rezago. </w:t>
      </w:r>
    </w:p>
    <w:p w14:paraId="14EBC52F" w14:textId="0772C71E" w:rsidR="00705077" w:rsidRPr="00A941AA" w:rsidRDefault="00705077" w:rsidP="00A941AA">
      <w:pPr>
        <w:pStyle w:val="Prrafodelista"/>
        <w:numPr>
          <w:ilvl w:val="0"/>
          <w:numId w:val="4"/>
        </w:numPr>
        <w:spacing w:after="0" w:line="360" w:lineRule="auto"/>
        <w:ind w:left="0" w:firstLine="709"/>
        <w:jc w:val="both"/>
        <w:rPr>
          <w:rFonts w:ascii="Times New Roman" w:hAnsi="Times New Roman" w:cs="Times New Roman"/>
          <w:bCs/>
          <w:sz w:val="24"/>
          <w:szCs w:val="24"/>
        </w:rPr>
      </w:pPr>
      <w:r w:rsidRPr="00A941AA">
        <w:rPr>
          <w:rFonts w:ascii="Times New Roman" w:hAnsi="Times New Roman" w:cs="Times New Roman"/>
          <w:bCs/>
          <w:sz w:val="24"/>
          <w:szCs w:val="24"/>
        </w:rPr>
        <w:t>Nivel VII.</w:t>
      </w:r>
      <w:r w:rsidR="00414002" w:rsidRPr="00A941AA">
        <w:rPr>
          <w:rFonts w:ascii="Times New Roman" w:hAnsi="Times New Roman" w:cs="Times New Roman"/>
          <w:bCs/>
          <w:sz w:val="24"/>
          <w:szCs w:val="24"/>
        </w:rPr>
        <w:t xml:space="preserve"> </w:t>
      </w:r>
      <w:r w:rsidRPr="00A941AA">
        <w:rPr>
          <w:rFonts w:ascii="Times New Roman" w:hAnsi="Times New Roman" w:cs="Times New Roman"/>
          <w:bCs/>
          <w:sz w:val="24"/>
          <w:szCs w:val="24"/>
        </w:rPr>
        <w:t>Este último nivel está integrado por los municipios de Acapulco de Juárez, Chilpancingo de los Bravo e Iguala de la Independencia</w:t>
      </w:r>
      <w:r w:rsidR="00F2677A">
        <w:rPr>
          <w:rFonts w:ascii="Times New Roman" w:hAnsi="Times New Roman" w:cs="Times New Roman"/>
          <w:bCs/>
          <w:sz w:val="24"/>
          <w:szCs w:val="24"/>
        </w:rPr>
        <w:t>,</w:t>
      </w:r>
      <w:r w:rsidR="00F2677A" w:rsidRPr="00A941AA">
        <w:rPr>
          <w:rFonts w:ascii="Times New Roman" w:hAnsi="Times New Roman" w:cs="Times New Roman"/>
          <w:bCs/>
          <w:sz w:val="24"/>
          <w:szCs w:val="24"/>
        </w:rPr>
        <w:t xml:space="preserve"> </w:t>
      </w:r>
      <w:r w:rsidRPr="00A941AA">
        <w:rPr>
          <w:rFonts w:ascii="Times New Roman" w:hAnsi="Times New Roman" w:cs="Times New Roman"/>
          <w:bCs/>
          <w:sz w:val="24"/>
          <w:szCs w:val="24"/>
        </w:rPr>
        <w:t>pertenecientes a la región Acapulco, Centro y Norte, respectivamente. En estos municipios los valores fueron muy altos en los indicadores siguientes: DP, GU y TBAE; esto es: más de 120 habitantes/km</w:t>
      </w:r>
      <w:r w:rsidRPr="00A941AA">
        <w:rPr>
          <w:rFonts w:ascii="Times New Roman" w:hAnsi="Times New Roman" w:cs="Times New Roman"/>
          <w:bCs/>
          <w:sz w:val="24"/>
          <w:szCs w:val="24"/>
          <w:vertAlign w:val="superscript"/>
        </w:rPr>
        <w:t>2</w:t>
      </w:r>
      <w:r w:rsidRPr="00A941AA">
        <w:rPr>
          <w:rFonts w:ascii="Times New Roman" w:hAnsi="Times New Roman" w:cs="Times New Roman"/>
          <w:bCs/>
          <w:sz w:val="24"/>
          <w:szCs w:val="24"/>
        </w:rPr>
        <w:t xml:space="preserve"> para el primer indicador; más de 60</w:t>
      </w:r>
      <w:r w:rsidR="00F2677A">
        <w:rPr>
          <w:rFonts w:ascii="Times New Roman" w:hAnsi="Times New Roman" w:cs="Times New Roman"/>
          <w:bCs/>
          <w:sz w:val="24"/>
          <w:szCs w:val="24"/>
        </w:rPr>
        <w:t xml:space="preserve"> </w:t>
      </w:r>
      <w:r w:rsidRPr="00A941AA">
        <w:rPr>
          <w:rFonts w:ascii="Times New Roman" w:hAnsi="Times New Roman" w:cs="Times New Roman"/>
          <w:bCs/>
          <w:sz w:val="24"/>
          <w:szCs w:val="24"/>
        </w:rPr>
        <w:t>% en el segundo</w:t>
      </w:r>
      <w:r w:rsidR="00F2677A">
        <w:rPr>
          <w:rFonts w:ascii="Times New Roman" w:hAnsi="Times New Roman" w:cs="Times New Roman"/>
          <w:bCs/>
          <w:sz w:val="24"/>
          <w:szCs w:val="24"/>
        </w:rPr>
        <w:t>,</w:t>
      </w:r>
      <w:r w:rsidR="00F2677A" w:rsidRPr="00A941AA">
        <w:rPr>
          <w:rFonts w:ascii="Times New Roman" w:hAnsi="Times New Roman" w:cs="Times New Roman"/>
          <w:bCs/>
          <w:sz w:val="24"/>
          <w:szCs w:val="24"/>
        </w:rPr>
        <w:t xml:space="preserve"> </w:t>
      </w:r>
      <w:r w:rsidRPr="00A941AA">
        <w:rPr>
          <w:rFonts w:ascii="Times New Roman" w:hAnsi="Times New Roman" w:cs="Times New Roman"/>
          <w:bCs/>
          <w:sz w:val="24"/>
          <w:szCs w:val="24"/>
        </w:rPr>
        <w:t>y superior a 35</w:t>
      </w:r>
      <w:r w:rsidR="00F2677A">
        <w:rPr>
          <w:rFonts w:ascii="Times New Roman" w:hAnsi="Times New Roman" w:cs="Times New Roman"/>
          <w:bCs/>
          <w:sz w:val="24"/>
          <w:szCs w:val="24"/>
        </w:rPr>
        <w:t xml:space="preserve"> </w:t>
      </w:r>
      <w:r w:rsidRPr="00A941AA">
        <w:rPr>
          <w:rFonts w:ascii="Times New Roman" w:hAnsi="Times New Roman" w:cs="Times New Roman"/>
          <w:bCs/>
          <w:sz w:val="24"/>
          <w:szCs w:val="24"/>
        </w:rPr>
        <w:t>% en el tercero. En contraste, en los tres municipios</w:t>
      </w:r>
      <w:r w:rsidR="00F2677A">
        <w:rPr>
          <w:rFonts w:ascii="Times New Roman" w:hAnsi="Times New Roman" w:cs="Times New Roman"/>
          <w:bCs/>
          <w:sz w:val="24"/>
          <w:szCs w:val="24"/>
        </w:rPr>
        <w:t xml:space="preserve"> </w:t>
      </w:r>
      <w:r w:rsidRPr="00A941AA">
        <w:rPr>
          <w:rFonts w:ascii="Times New Roman" w:hAnsi="Times New Roman" w:cs="Times New Roman"/>
          <w:bCs/>
          <w:sz w:val="24"/>
          <w:szCs w:val="24"/>
        </w:rPr>
        <w:t>se obtuvo un valor muy bajo en el CDE (menos de 350</w:t>
      </w:r>
      <w:r w:rsidR="00EB24AC">
        <w:rPr>
          <w:rFonts w:ascii="Times New Roman" w:hAnsi="Times New Roman" w:cs="Times New Roman"/>
          <w:bCs/>
          <w:sz w:val="24"/>
          <w:szCs w:val="24"/>
        </w:rPr>
        <w:t xml:space="preserve"> </w:t>
      </w:r>
      <w:r w:rsidRPr="00A941AA">
        <w:rPr>
          <w:rFonts w:ascii="Times New Roman" w:hAnsi="Times New Roman" w:cs="Times New Roman"/>
          <w:bCs/>
          <w:sz w:val="24"/>
          <w:szCs w:val="24"/>
        </w:rPr>
        <w:t>%). Cabe destacar que Acapulco, Chilpancingo de los Bravo e Iguala</w:t>
      </w:r>
      <w:r w:rsidR="00F2677A">
        <w:rPr>
          <w:rFonts w:ascii="Times New Roman" w:hAnsi="Times New Roman" w:cs="Times New Roman"/>
          <w:bCs/>
          <w:sz w:val="24"/>
          <w:szCs w:val="24"/>
        </w:rPr>
        <w:t xml:space="preserve"> </w:t>
      </w:r>
      <w:r w:rsidRPr="00A941AA">
        <w:rPr>
          <w:rFonts w:ascii="Times New Roman" w:hAnsi="Times New Roman" w:cs="Times New Roman"/>
          <w:bCs/>
          <w:sz w:val="24"/>
          <w:szCs w:val="24"/>
        </w:rPr>
        <w:t xml:space="preserve">históricamente han sido espacios privilegiados por decisiones político-económicas federales y estatales, tales como la carretera Iguala-Chilpancingo en 1910, y el tramo carretero Chilpancingo-Acapulco que fue concluido en 1927, </w:t>
      </w:r>
      <w:r w:rsidR="007A65B4">
        <w:rPr>
          <w:rFonts w:ascii="Times New Roman" w:hAnsi="Times New Roman" w:cs="Times New Roman"/>
          <w:bCs/>
          <w:sz w:val="24"/>
          <w:szCs w:val="24"/>
        </w:rPr>
        <w:t>y con el cual se logró</w:t>
      </w:r>
      <w:r w:rsidR="007A65B4" w:rsidRPr="00A941AA">
        <w:rPr>
          <w:rFonts w:ascii="Times New Roman" w:hAnsi="Times New Roman" w:cs="Times New Roman"/>
          <w:bCs/>
          <w:sz w:val="24"/>
          <w:szCs w:val="24"/>
        </w:rPr>
        <w:t xml:space="preserve"> </w:t>
      </w:r>
      <w:r w:rsidRPr="00A941AA">
        <w:rPr>
          <w:rFonts w:ascii="Times New Roman" w:hAnsi="Times New Roman" w:cs="Times New Roman"/>
          <w:bCs/>
          <w:sz w:val="24"/>
          <w:szCs w:val="24"/>
        </w:rPr>
        <w:t>conectar al puerto de Acapulco con la región Centro y Norte, así como con el estado de Morelos y la Ciudad de México. El dinamismo económico en la región Norte por el interés que generó la extracción de minerales desde tiempos remotos mediante la bahía de Acapulco</w:t>
      </w:r>
      <w:r w:rsidR="007A65B4">
        <w:rPr>
          <w:rFonts w:ascii="Times New Roman" w:hAnsi="Times New Roman" w:cs="Times New Roman"/>
          <w:bCs/>
          <w:sz w:val="24"/>
          <w:szCs w:val="24"/>
        </w:rPr>
        <w:t xml:space="preserve">, </w:t>
      </w:r>
      <w:r w:rsidRPr="00A941AA">
        <w:rPr>
          <w:rFonts w:ascii="Times New Roman" w:hAnsi="Times New Roman" w:cs="Times New Roman"/>
          <w:bCs/>
          <w:sz w:val="24"/>
          <w:szCs w:val="24"/>
        </w:rPr>
        <w:t>y posteriormente</w:t>
      </w:r>
      <w:r w:rsidR="007A65B4">
        <w:rPr>
          <w:rFonts w:ascii="Times New Roman" w:hAnsi="Times New Roman" w:cs="Times New Roman"/>
          <w:bCs/>
          <w:sz w:val="24"/>
          <w:szCs w:val="24"/>
        </w:rPr>
        <w:t xml:space="preserve"> </w:t>
      </w:r>
      <w:r w:rsidRPr="00A941AA">
        <w:rPr>
          <w:rFonts w:ascii="Times New Roman" w:hAnsi="Times New Roman" w:cs="Times New Roman"/>
          <w:bCs/>
          <w:sz w:val="24"/>
          <w:szCs w:val="24"/>
        </w:rPr>
        <w:t xml:space="preserve">las condiciones climáticas y </w:t>
      </w:r>
      <w:r w:rsidR="00B51AE9">
        <w:rPr>
          <w:rFonts w:ascii="Times New Roman" w:hAnsi="Times New Roman" w:cs="Times New Roman"/>
          <w:bCs/>
          <w:sz w:val="24"/>
          <w:szCs w:val="24"/>
        </w:rPr>
        <w:t>paisajísticas</w:t>
      </w:r>
      <w:r w:rsidR="007A65B4">
        <w:rPr>
          <w:rFonts w:ascii="Times New Roman" w:hAnsi="Times New Roman" w:cs="Times New Roman"/>
          <w:bCs/>
          <w:sz w:val="24"/>
          <w:szCs w:val="24"/>
        </w:rPr>
        <w:t>,</w:t>
      </w:r>
      <w:r w:rsidRPr="00A941AA">
        <w:rPr>
          <w:rFonts w:ascii="Times New Roman" w:hAnsi="Times New Roman" w:cs="Times New Roman"/>
          <w:bCs/>
          <w:sz w:val="24"/>
          <w:szCs w:val="24"/>
        </w:rPr>
        <w:t xml:space="preserve"> le dieron una posición privilegiada a ese sitio.</w:t>
      </w:r>
      <w:r w:rsidR="004F2B03" w:rsidRPr="00A941AA">
        <w:rPr>
          <w:rFonts w:ascii="Times New Roman" w:hAnsi="Times New Roman" w:cs="Times New Roman"/>
          <w:bCs/>
          <w:sz w:val="24"/>
          <w:szCs w:val="24"/>
        </w:rPr>
        <w:t xml:space="preserve"> </w:t>
      </w:r>
      <w:r w:rsidRPr="00A941AA">
        <w:rPr>
          <w:rFonts w:ascii="Times New Roman" w:hAnsi="Times New Roman" w:cs="Times New Roman"/>
          <w:bCs/>
          <w:sz w:val="24"/>
          <w:szCs w:val="24"/>
        </w:rPr>
        <w:t xml:space="preserve">En tanto, la capital del estado ha mantenido la centralización de las distintas instituciones, tanto del </w:t>
      </w:r>
      <w:r w:rsidR="006A3623">
        <w:rPr>
          <w:rFonts w:ascii="Times New Roman" w:hAnsi="Times New Roman" w:cs="Times New Roman"/>
          <w:bCs/>
          <w:sz w:val="24"/>
          <w:szCs w:val="24"/>
        </w:rPr>
        <w:t>G</w:t>
      </w:r>
      <w:r w:rsidR="006A3623" w:rsidRPr="00A941AA">
        <w:rPr>
          <w:rFonts w:ascii="Times New Roman" w:hAnsi="Times New Roman" w:cs="Times New Roman"/>
          <w:bCs/>
          <w:sz w:val="24"/>
          <w:szCs w:val="24"/>
        </w:rPr>
        <w:t xml:space="preserve">obierno </w:t>
      </w:r>
      <w:r w:rsidRPr="00A941AA">
        <w:rPr>
          <w:rFonts w:ascii="Times New Roman" w:hAnsi="Times New Roman" w:cs="Times New Roman"/>
          <w:bCs/>
          <w:sz w:val="24"/>
          <w:szCs w:val="24"/>
        </w:rPr>
        <w:t>federal como estatal; todo esto ha coadyuvado a la concentración de la población y crecimiento de estas ciudades.</w:t>
      </w:r>
    </w:p>
    <w:p w14:paraId="137A425E" w14:textId="77777777" w:rsidR="004F2B03" w:rsidRDefault="004F2B03" w:rsidP="004F2B03">
      <w:pPr>
        <w:spacing w:after="0" w:line="360" w:lineRule="auto"/>
        <w:rPr>
          <w:rFonts w:ascii="Times New Roman" w:hAnsi="Times New Roman" w:cs="Times New Roman"/>
          <w:b/>
          <w:bCs/>
          <w:sz w:val="28"/>
          <w:szCs w:val="24"/>
        </w:rPr>
      </w:pPr>
    </w:p>
    <w:p w14:paraId="33F854DF" w14:textId="2C1DEF83" w:rsidR="00CF2002" w:rsidRPr="00A941AA" w:rsidRDefault="00CF2002" w:rsidP="006336B8">
      <w:pPr>
        <w:spacing w:after="0" w:line="360" w:lineRule="auto"/>
        <w:jc w:val="center"/>
        <w:rPr>
          <w:rFonts w:ascii="Times New Roman" w:hAnsi="Times New Roman" w:cs="Times New Roman"/>
          <w:b/>
          <w:bCs/>
          <w:sz w:val="32"/>
          <w:szCs w:val="28"/>
        </w:rPr>
      </w:pPr>
      <w:r w:rsidRPr="00A941AA">
        <w:rPr>
          <w:rFonts w:ascii="Times New Roman" w:hAnsi="Times New Roman" w:cs="Times New Roman"/>
          <w:b/>
          <w:bCs/>
          <w:sz w:val="32"/>
          <w:szCs w:val="28"/>
        </w:rPr>
        <w:t>Discusión de resultados</w:t>
      </w:r>
    </w:p>
    <w:p w14:paraId="58DCBCB6" w14:textId="6B825BFA" w:rsidR="00CF2002" w:rsidRPr="00CF2002" w:rsidRDefault="00667B8C" w:rsidP="0049572B">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Si bien las</w:t>
      </w:r>
      <w:r w:rsidRPr="00CF2002">
        <w:rPr>
          <w:rFonts w:ascii="Times New Roman" w:hAnsi="Times New Roman" w:cs="Times New Roman"/>
          <w:bCs/>
          <w:sz w:val="24"/>
          <w:szCs w:val="24"/>
        </w:rPr>
        <w:t xml:space="preserve"> </w:t>
      </w:r>
      <w:r w:rsidR="00CF2002" w:rsidRPr="00CF2002">
        <w:rPr>
          <w:rFonts w:ascii="Times New Roman" w:hAnsi="Times New Roman" w:cs="Times New Roman"/>
          <w:bCs/>
          <w:sz w:val="24"/>
          <w:szCs w:val="24"/>
        </w:rPr>
        <w:t xml:space="preserve">81 demarcaciones clasificadas en cada uno de los siete niveles de desarrollo socioeconómico obtenidos en la nube tipológica </w:t>
      </w:r>
      <w:r>
        <w:rPr>
          <w:rFonts w:ascii="Times New Roman" w:hAnsi="Times New Roman" w:cs="Times New Roman"/>
          <w:bCs/>
          <w:sz w:val="24"/>
          <w:szCs w:val="24"/>
        </w:rPr>
        <w:t>arrojan</w:t>
      </w:r>
      <w:r w:rsidR="00CF2002" w:rsidRPr="00CF2002">
        <w:rPr>
          <w:rFonts w:ascii="Times New Roman" w:hAnsi="Times New Roman" w:cs="Times New Roman"/>
          <w:bCs/>
          <w:sz w:val="24"/>
          <w:szCs w:val="24"/>
        </w:rPr>
        <w:t xml:space="preserve"> información</w:t>
      </w:r>
      <w:r w:rsidR="00A03698">
        <w:rPr>
          <w:rFonts w:ascii="Times New Roman" w:hAnsi="Times New Roman" w:cs="Times New Roman"/>
          <w:bCs/>
          <w:sz w:val="24"/>
          <w:szCs w:val="24"/>
        </w:rPr>
        <w:t xml:space="preserve"> valiosa</w:t>
      </w:r>
      <w:r>
        <w:rPr>
          <w:rFonts w:ascii="Times New Roman" w:hAnsi="Times New Roman" w:cs="Times New Roman"/>
          <w:bCs/>
          <w:sz w:val="24"/>
          <w:szCs w:val="24"/>
        </w:rPr>
        <w:t>,</w:t>
      </w:r>
      <w:r w:rsidR="00CF2002" w:rsidRPr="00CF2002">
        <w:rPr>
          <w:rFonts w:ascii="Times New Roman" w:hAnsi="Times New Roman" w:cs="Times New Roman"/>
          <w:bCs/>
          <w:sz w:val="24"/>
          <w:szCs w:val="24"/>
        </w:rPr>
        <w:t xml:space="preserve"> </w:t>
      </w:r>
      <w:r>
        <w:rPr>
          <w:rFonts w:ascii="Times New Roman" w:hAnsi="Times New Roman" w:cs="Times New Roman"/>
          <w:bCs/>
          <w:sz w:val="24"/>
          <w:szCs w:val="24"/>
        </w:rPr>
        <w:t>resulta</w:t>
      </w:r>
      <w:r w:rsidR="00A03698">
        <w:rPr>
          <w:rFonts w:ascii="Times New Roman" w:hAnsi="Times New Roman" w:cs="Times New Roman"/>
          <w:bCs/>
          <w:sz w:val="24"/>
          <w:szCs w:val="24"/>
        </w:rPr>
        <w:t xml:space="preserve"> d</w:t>
      </w:r>
      <w:r w:rsidR="00D53B62">
        <w:rPr>
          <w:rFonts w:ascii="Times New Roman" w:hAnsi="Times New Roman" w:cs="Times New Roman"/>
          <w:bCs/>
          <w:sz w:val="24"/>
          <w:szCs w:val="24"/>
        </w:rPr>
        <w:t>i</w:t>
      </w:r>
      <w:r w:rsidR="00A03698">
        <w:rPr>
          <w:rFonts w:ascii="Times New Roman" w:hAnsi="Times New Roman" w:cs="Times New Roman"/>
          <w:bCs/>
          <w:sz w:val="24"/>
          <w:szCs w:val="24"/>
        </w:rPr>
        <w:t>f</w:t>
      </w:r>
      <w:r w:rsidR="00D53B62">
        <w:rPr>
          <w:rFonts w:ascii="Times New Roman" w:hAnsi="Times New Roman" w:cs="Times New Roman"/>
          <w:bCs/>
          <w:sz w:val="24"/>
          <w:szCs w:val="24"/>
        </w:rPr>
        <w:t>í</w:t>
      </w:r>
      <w:r w:rsidR="00A03698">
        <w:rPr>
          <w:rFonts w:ascii="Times New Roman" w:hAnsi="Times New Roman" w:cs="Times New Roman"/>
          <w:bCs/>
          <w:sz w:val="24"/>
          <w:szCs w:val="24"/>
        </w:rPr>
        <w:t>cil</w:t>
      </w:r>
      <w:r w:rsidRPr="00CF2002">
        <w:rPr>
          <w:rFonts w:ascii="Times New Roman" w:hAnsi="Times New Roman" w:cs="Times New Roman"/>
          <w:bCs/>
          <w:sz w:val="24"/>
          <w:szCs w:val="24"/>
        </w:rPr>
        <w:t xml:space="preserve"> </w:t>
      </w:r>
      <w:r w:rsidR="00CF2002" w:rsidRPr="00CF2002">
        <w:rPr>
          <w:rFonts w:ascii="Times New Roman" w:hAnsi="Times New Roman" w:cs="Times New Roman"/>
          <w:bCs/>
          <w:sz w:val="24"/>
          <w:szCs w:val="24"/>
        </w:rPr>
        <w:t>identificar las particularidades de cada unidad territorial</w:t>
      </w:r>
      <w:r w:rsidR="00A03698">
        <w:rPr>
          <w:rFonts w:ascii="Times New Roman" w:hAnsi="Times New Roman" w:cs="Times New Roman"/>
          <w:bCs/>
          <w:sz w:val="24"/>
          <w:szCs w:val="24"/>
        </w:rPr>
        <w:t xml:space="preserve"> a raíz</w:t>
      </w:r>
      <w:r w:rsidR="00A03698" w:rsidRPr="00CF2002">
        <w:rPr>
          <w:rFonts w:ascii="Times New Roman" w:hAnsi="Times New Roman" w:cs="Times New Roman"/>
          <w:bCs/>
          <w:sz w:val="24"/>
          <w:szCs w:val="24"/>
        </w:rPr>
        <w:t xml:space="preserve"> </w:t>
      </w:r>
      <w:r w:rsidR="00A03698">
        <w:rPr>
          <w:rFonts w:ascii="Times New Roman" w:hAnsi="Times New Roman" w:cs="Times New Roman"/>
          <w:bCs/>
          <w:sz w:val="24"/>
          <w:szCs w:val="24"/>
        </w:rPr>
        <w:t>d</w:t>
      </w:r>
      <w:r w:rsidR="00A03698" w:rsidRPr="00CF2002">
        <w:rPr>
          <w:rFonts w:ascii="Times New Roman" w:hAnsi="Times New Roman" w:cs="Times New Roman"/>
          <w:bCs/>
          <w:sz w:val="24"/>
          <w:szCs w:val="24"/>
        </w:rPr>
        <w:t>el número de unidades analizadas</w:t>
      </w:r>
      <w:r w:rsidR="00A03698">
        <w:rPr>
          <w:rFonts w:ascii="Times New Roman" w:hAnsi="Times New Roman" w:cs="Times New Roman"/>
          <w:bCs/>
          <w:sz w:val="24"/>
          <w:szCs w:val="24"/>
        </w:rPr>
        <w:t>.</w:t>
      </w:r>
      <w:r w:rsidR="00A03698" w:rsidRPr="00CF2002">
        <w:rPr>
          <w:rFonts w:ascii="Times New Roman" w:hAnsi="Times New Roman" w:cs="Times New Roman"/>
          <w:bCs/>
          <w:sz w:val="24"/>
          <w:szCs w:val="24"/>
        </w:rPr>
        <w:t xml:space="preserve"> </w:t>
      </w:r>
      <w:r w:rsidR="00A03698">
        <w:rPr>
          <w:rFonts w:ascii="Times New Roman" w:hAnsi="Times New Roman" w:cs="Times New Roman"/>
          <w:bCs/>
          <w:sz w:val="24"/>
          <w:szCs w:val="24"/>
        </w:rPr>
        <w:t>P</w:t>
      </w:r>
      <w:r w:rsidR="00A03698" w:rsidRPr="00CF2002">
        <w:rPr>
          <w:rFonts w:ascii="Times New Roman" w:hAnsi="Times New Roman" w:cs="Times New Roman"/>
          <w:bCs/>
          <w:sz w:val="24"/>
          <w:szCs w:val="24"/>
        </w:rPr>
        <w:t xml:space="preserve">or </w:t>
      </w:r>
      <w:r w:rsidR="00CF2002" w:rsidRPr="00CF2002">
        <w:rPr>
          <w:rFonts w:ascii="Times New Roman" w:hAnsi="Times New Roman" w:cs="Times New Roman"/>
          <w:bCs/>
          <w:sz w:val="24"/>
          <w:szCs w:val="24"/>
        </w:rPr>
        <w:t xml:space="preserve">lo anterior, se retomó la definición conceptual de territorio de </w:t>
      </w:r>
      <w:proofErr w:type="spellStart"/>
      <w:r w:rsidR="00CF2002" w:rsidRPr="00CF2002">
        <w:rPr>
          <w:rFonts w:ascii="Times New Roman" w:hAnsi="Times New Roman" w:cs="Times New Roman"/>
          <w:bCs/>
          <w:sz w:val="24"/>
          <w:szCs w:val="24"/>
        </w:rPr>
        <w:t>Damonte</w:t>
      </w:r>
      <w:proofErr w:type="spellEnd"/>
      <w:r w:rsidR="00CF2002" w:rsidRPr="00CF2002">
        <w:rPr>
          <w:rFonts w:ascii="Times New Roman" w:hAnsi="Times New Roman" w:cs="Times New Roman"/>
          <w:bCs/>
          <w:sz w:val="24"/>
          <w:szCs w:val="24"/>
        </w:rPr>
        <w:t xml:space="preserve"> (2009</w:t>
      </w:r>
      <w:r w:rsidR="00B86FC7" w:rsidRPr="00CF2002">
        <w:rPr>
          <w:rFonts w:ascii="Times New Roman" w:hAnsi="Times New Roman" w:cs="Times New Roman"/>
          <w:bCs/>
          <w:sz w:val="24"/>
          <w:szCs w:val="24"/>
        </w:rPr>
        <w:t>)</w:t>
      </w:r>
      <w:r w:rsidR="00B86FC7">
        <w:rPr>
          <w:rFonts w:ascii="Times New Roman" w:hAnsi="Times New Roman" w:cs="Times New Roman"/>
          <w:bCs/>
          <w:sz w:val="24"/>
          <w:szCs w:val="24"/>
        </w:rPr>
        <w:t>.</w:t>
      </w:r>
      <w:r w:rsidR="00B86FC7" w:rsidRPr="00CF2002">
        <w:rPr>
          <w:rFonts w:ascii="Times New Roman" w:hAnsi="Times New Roman" w:cs="Times New Roman"/>
          <w:bCs/>
          <w:sz w:val="24"/>
          <w:szCs w:val="24"/>
        </w:rPr>
        <w:t xml:space="preserve"> </w:t>
      </w:r>
      <w:r w:rsidR="00B86FC7">
        <w:rPr>
          <w:rFonts w:ascii="Times New Roman" w:hAnsi="Times New Roman" w:cs="Times New Roman"/>
          <w:bCs/>
          <w:sz w:val="24"/>
          <w:szCs w:val="24"/>
        </w:rPr>
        <w:t>E</w:t>
      </w:r>
      <w:r w:rsidR="00B86FC7" w:rsidRPr="00CF2002">
        <w:rPr>
          <w:rFonts w:ascii="Times New Roman" w:hAnsi="Times New Roman" w:cs="Times New Roman"/>
          <w:bCs/>
          <w:sz w:val="24"/>
          <w:szCs w:val="24"/>
        </w:rPr>
        <w:t xml:space="preserve">sta </w:t>
      </w:r>
      <w:r w:rsidR="00CF2002" w:rsidRPr="00CF2002">
        <w:rPr>
          <w:rFonts w:ascii="Times New Roman" w:hAnsi="Times New Roman" w:cs="Times New Roman"/>
          <w:bCs/>
          <w:sz w:val="24"/>
          <w:szCs w:val="24"/>
        </w:rPr>
        <w:t>dice que existe un primer territorio en el cual el poder es ejercido por el Estado-Nación para legitimarse como soberano del territorio nacional,</w:t>
      </w:r>
      <w:r w:rsidR="00E758B1">
        <w:rPr>
          <w:rFonts w:ascii="Times New Roman" w:hAnsi="Times New Roman" w:cs="Times New Roman"/>
          <w:bCs/>
          <w:sz w:val="24"/>
          <w:szCs w:val="24"/>
        </w:rPr>
        <w:t xml:space="preserve"> y</w:t>
      </w:r>
      <w:r w:rsidR="00CF2002" w:rsidRPr="00CF2002">
        <w:rPr>
          <w:rFonts w:ascii="Times New Roman" w:hAnsi="Times New Roman" w:cs="Times New Roman"/>
          <w:bCs/>
          <w:sz w:val="24"/>
          <w:szCs w:val="24"/>
        </w:rPr>
        <w:t xml:space="preserve"> desarrolla una narrativa territorial mediante políticas públicas</w:t>
      </w:r>
      <w:r w:rsidR="00B86FC7">
        <w:rPr>
          <w:rFonts w:ascii="Times New Roman" w:hAnsi="Times New Roman" w:cs="Times New Roman"/>
          <w:bCs/>
          <w:sz w:val="24"/>
          <w:szCs w:val="24"/>
        </w:rPr>
        <w:t xml:space="preserve"> </w:t>
      </w:r>
      <w:r w:rsidR="00CF2002" w:rsidRPr="00CF2002">
        <w:rPr>
          <w:rFonts w:ascii="Times New Roman" w:hAnsi="Times New Roman" w:cs="Times New Roman"/>
          <w:bCs/>
          <w:sz w:val="24"/>
          <w:szCs w:val="24"/>
        </w:rPr>
        <w:t>a través de dos principios: verticalidad y agrupamiento</w:t>
      </w:r>
      <w:r w:rsidR="00E758B1">
        <w:rPr>
          <w:rFonts w:ascii="Times New Roman" w:hAnsi="Times New Roman" w:cs="Times New Roman"/>
          <w:bCs/>
          <w:sz w:val="24"/>
          <w:szCs w:val="24"/>
        </w:rPr>
        <w:t>.</w:t>
      </w:r>
      <w:r w:rsidR="00E758B1" w:rsidRPr="00CF2002">
        <w:rPr>
          <w:rFonts w:ascii="Times New Roman" w:hAnsi="Times New Roman" w:cs="Times New Roman"/>
          <w:bCs/>
          <w:sz w:val="24"/>
          <w:szCs w:val="24"/>
        </w:rPr>
        <w:t xml:space="preserve"> </w:t>
      </w:r>
      <w:r w:rsidR="00E758B1">
        <w:rPr>
          <w:rFonts w:ascii="Times New Roman" w:hAnsi="Times New Roman" w:cs="Times New Roman"/>
          <w:bCs/>
          <w:sz w:val="24"/>
          <w:szCs w:val="24"/>
        </w:rPr>
        <w:t>E</w:t>
      </w:r>
      <w:r w:rsidR="00E758B1" w:rsidRPr="00CF2002">
        <w:rPr>
          <w:rFonts w:ascii="Times New Roman" w:hAnsi="Times New Roman" w:cs="Times New Roman"/>
          <w:bCs/>
          <w:sz w:val="24"/>
          <w:szCs w:val="24"/>
        </w:rPr>
        <w:t xml:space="preserve">n </w:t>
      </w:r>
      <w:r w:rsidR="00CF2002" w:rsidRPr="00CF2002">
        <w:rPr>
          <w:rFonts w:ascii="Times New Roman" w:hAnsi="Times New Roman" w:cs="Times New Roman"/>
          <w:bCs/>
          <w:sz w:val="24"/>
          <w:szCs w:val="24"/>
        </w:rPr>
        <w:t>el primero</w:t>
      </w:r>
      <w:r w:rsidR="00E758B1">
        <w:rPr>
          <w:rFonts w:ascii="Times New Roman" w:hAnsi="Times New Roman" w:cs="Times New Roman"/>
          <w:bCs/>
          <w:sz w:val="24"/>
          <w:szCs w:val="24"/>
        </w:rPr>
        <w:t>,</w:t>
      </w:r>
      <w:r w:rsidR="00CF2002" w:rsidRPr="00CF2002">
        <w:rPr>
          <w:rFonts w:ascii="Times New Roman" w:hAnsi="Times New Roman" w:cs="Times New Roman"/>
          <w:bCs/>
          <w:sz w:val="24"/>
          <w:szCs w:val="24"/>
        </w:rPr>
        <w:t xml:space="preserve"> el Estado impone los espacios desde arriba a la sociedad</w:t>
      </w:r>
      <w:r w:rsidR="00E758B1">
        <w:rPr>
          <w:rFonts w:ascii="Times New Roman" w:hAnsi="Times New Roman" w:cs="Times New Roman"/>
          <w:bCs/>
          <w:sz w:val="24"/>
          <w:szCs w:val="24"/>
        </w:rPr>
        <w:t>;</w:t>
      </w:r>
      <w:r w:rsidR="00E758B1" w:rsidRPr="00CF2002">
        <w:rPr>
          <w:rFonts w:ascii="Times New Roman" w:hAnsi="Times New Roman" w:cs="Times New Roman"/>
          <w:bCs/>
          <w:sz w:val="24"/>
          <w:szCs w:val="24"/>
        </w:rPr>
        <w:t xml:space="preserve"> </w:t>
      </w:r>
      <w:r w:rsidR="00CF2002" w:rsidRPr="00CF2002">
        <w:rPr>
          <w:rFonts w:ascii="Times New Roman" w:hAnsi="Times New Roman" w:cs="Times New Roman"/>
          <w:bCs/>
          <w:sz w:val="24"/>
          <w:szCs w:val="24"/>
        </w:rPr>
        <w:t>en el segundo</w:t>
      </w:r>
      <w:r w:rsidR="00E758B1">
        <w:rPr>
          <w:rFonts w:ascii="Times New Roman" w:hAnsi="Times New Roman" w:cs="Times New Roman"/>
          <w:bCs/>
          <w:sz w:val="24"/>
          <w:szCs w:val="24"/>
        </w:rPr>
        <w:t>,</w:t>
      </w:r>
      <w:r w:rsidR="00CF2002" w:rsidRPr="00CF2002">
        <w:rPr>
          <w:rFonts w:ascii="Times New Roman" w:hAnsi="Times New Roman" w:cs="Times New Roman"/>
          <w:bCs/>
          <w:sz w:val="24"/>
          <w:szCs w:val="24"/>
        </w:rPr>
        <w:t xml:space="preserve"> integra en un todo territorial a las diversas localidades. La concepción antes descrita se refleja en la nube tipológica obtenida</w:t>
      </w:r>
      <w:r w:rsidR="00E758B1">
        <w:rPr>
          <w:rFonts w:ascii="Times New Roman" w:hAnsi="Times New Roman" w:cs="Times New Roman"/>
          <w:bCs/>
          <w:sz w:val="24"/>
          <w:szCs w:val="24"/>
        </w:rPr>
        <w:t>.</w:t>
      </w:r>
      <w:r w:rsidR="00E758B1" w:rsidRPr="00CF2002">
        <w:rPr>
          <w:rFonts w:ascii="Times New Roman" w:hAnsi="Times New Roman" w:cs="Times New Roman"/>
          <w:bCs/>
          <w:sz w:val="24"/>
          <w:szCs w:val="24"/>
        </w:rPr>
        <w:t xml:space="preserve"> </w:t>
      </w:r>
      <w:r w:rsidR="00E758B1">
        <w:rPr>
          <w:rFonts w:ascii="Times New Roman" w:hAnsi="Times New Roman" w:cs="Times New Roman"/>
          <w:bCs/>
          <w:sz w:val="24"/>
          <w:szCs w:val="24"/>
        </w:rPr>
        <w:t>D</w:t>
      </w:r>
      <w:r w:rsidR="00E758B1" w:rsidRPr="00CF2002">
        <w:rPr>
          <w:rFonts w:ascii="Times New Roman" w:hAnsi="Times New Roman" w:cs="Times New Roman"/>
          <w:bCs/>
          <w:sz w:val="24"/>
          <w:szCs w:val="24"/>
        </w:rPr>
        <w:t xml:space="preserve">esde </w:t>
      </w:r>
      <w:r w:rsidR="00CF2002" w:rsidRPr="00CF2002">
        <w:rPr>
          <w:rFonts w:ascii="Times New Roman" w:hAnsi="Times New Roman" w:cs="Times New Roman"/>
          <w:bCs/>
          <w:sz w:val="24"/>
          <w:szCs w:val="24"/>
        </w:rPr>
        <w:t>los primeros asentamientos humanos establecidos en espacios que permitieron satisfacer necesidades materiales o simbólicas</w:t>
      </w:r>
      <w:r w:rsidR="00FA3241">
        <w:rPr>
          <w:rFonts w:ascii="Times New Roman" w:hAnsi="Times New Roman" w:cs="Times New Roman"/>
          <w:bCs/>
          <w:sz w:val="24"/>
          <w:szCs w:val="24"/>
        </w:rPr>
        <w:t>;</w:t>
      </w:r>
      <w:r w:rsidR="00FA3241" w:rsidRPr="00CF2002">
        <w:rPr>
          <w:rFonts w:ascii="Times New Roman" w:hAnsi="Times New Roman" w:cs="Times New Roman"/>
          <w:bCs/>
          <w:sz w:val="24"/>
          <w:szCs w:val="24"/>
        </w:rPr>
        <w:t xml:space="preserve"> </w:t>
      </w:r>
      <w:r w:rsidR="006B6308">
        <w:rPr>
          <w:rFonts w:ascii="Times New Roman" w:hAnsi="Times New Roman" w:cs="Times New Roman"/>
          <w:bCs/>
          <w:sz w:val="24"/>
          <w:szCs w:val="24"/>
        </w:rPr>
        <w:t xml:space="preserve">y </w:t>
      </w:r>
      <w:r w:rsidR="00450C95">
        <w:rPr>
          <w:rFonts w:ascii="Times New Roman" w:hAnsi="Times New Roman" w:cs="Times New Roman"/>
          <w:bCs/>
          <w:sz w:val="24"/>
          <w:szCs w:val="24"/>
        </w:rPr>
        <w:t xml:space="preserve">aún </w:t>
      </w:r>
      <w:r w:rsidR="004F1F21">
        <w:rPr>
          <w:rFonts w:ascii="Times New Roman" w:hAnsi="Times New Roman" w:cs="Times New Roman"/>
          <w:bCs/>
          <w:sz w:val="24"/>
          <w:szCs w:val="24"/>
        </w:rPr>
        <w:t>hoy en día,</w:t>
      </w:r>
      <w:r w:rsidR="00CF2002" w:rsidRPr="00CF2002">
        <w:rPr>
          <w:rFonts w:ascii="Times New Roman" w:hAnsi="Times New Roman" w:cs="Times New Roman"/>
          <w:bCs/>
          <w:sz w:val="24"/>
          <w:szCs w:val="24"/>
        </w:rPr>
        <w:t xml:space="preserve"> estos espacios, con una división político-administrativa, </w:t>
      </w:r>
      <w:r w:rsidR="00CF2002" w:rsidRPr="00CF2002">
        <w:rPr>
          <w:rFonts w:ascii="Times New Roman" w:hAnsi="Times New Roman" w:cs="Times New Roman"/>
          <w:bCs/>
          <w:sz w:val="24"/>
          <w:szCs w:val="24"/>
        </w:rPr>
        <w:lastRenderedPageBreak/>
        <w:t>continúan siendo los centros de mayor concentración poblacional, con mayor dinamismo económico, mejores vías de comunicación, entre otras, de la entidad.</w:t>
      </w:r>
    </w:p>
    <w:p w14:paraId="274079D2" w14:textId="4888934F" w:rsidR="00CF2002" w:rsidRDefault="00CF2002" w:rsidP="0049572B">
      <w:pPr>
        <w:spacing w:after="0" w:line="360" w:lineRule="auto"/>
        <w:ind w:firstLine="709"/>
        <w:jc w:val="both"/>
        <w:rPr>
          <w:rFonts w:ascii="Times New Roman" w:hAnsi="Times New Roman" w:cs="Times New Roman"/>
          <w:bCs/>
          <w:sz w:val="24"/>
          <w:szCs w:val="24"/>
        </w:rPr>
      </w:pPr>
      <w:r w:rsidRPr="00CF2002">
        <w:rPr>
          <w:rFonts w:ascii="Times New Roman" w:hAnsi="Times New Roman" w:cs="Times New Roman"/>
          <w:bCs/>
          <w:sz w:val="24"/>
          <w:szCs w:val="24"/>
        </w:rPr>
        <w:t>El nivel VII está conformado por territorios centrales situados únicamente en tres demarcaciones del estado de Guerrero;</w:t>
      </w:r>
      <w:r w:rsidR="004F2B03">
        <w:rPr>
          <w:rFonts w:ascii="Times New Roman" w:hAnsi="Times New Roman" w:cs="Times New Roman"/>
          <w:bCs/>
          <w:sz w:val="24"/>
          <w:szCs w:val="24"/>
        </w:rPr>
        <w:t xml:space="preserve"> </w:t>
      </w:r>
      <w:r w:rsidRPr="00CF2002">
        <w:rPr>
          <w:rFonts w:ascii="Times New Roman" w:hAnsi="Times New Roman" w:cs="Times New Roman"/>
          <w:bCs/>
          <w:sz w:val="24"/>
          <w:szCs w:val="24"/>
        </w:rPr>
        <w:t>estos espacios socioeconómicos son núcleos que actúan de manera centrípeta</w:t>
      </w:r>
      <w:r w:rsidR="00877B9B">
        <w:rPr>
          <w:rFonts w:ascii="Times New Roman" w:hAnsi="Times New Roman" w:cs="Times New Roman"/>
          <w:bCs/>
          <w:sz w:val="24"/>
          <w:szCs w:val="24"/>
        </w:rPr>
        <w:t>,</w:t>
      </w:r>
      <w:r w:rsidR="00877B9B" w:rsidRPr="00CF2002">
        <w:rPr>
          <w:rFonts w:ascii="Times New Roman" w:hAnsi="Times New Roman" w:cs="Times New Roman"/>
          <w:bCs/>
          <w:sz w:val="24"/>
          <w:szCs w:val="24"/>
        </w:rPr>
        <w:t xml:space="preserve"> </w:t>
      </w:r>
      <w:r w:rsidRPr="00CF2002">
        <w:rPr>
          <w:rFonts w:ascii="Times New Roman" w:hAnsi="Times New Roman" w:cs="Times New Roman"/>
          <w:bCs/>
          <w:sz w:val="24"/>
          <w:szCs w:val="24"/>
        </w:rPr>
        <w:t xml:space="preserve">en cuanto al concepto de espacio desarrollado por </w:t>
      </w:r>
      <w:proofErr w:type="spellStart"/>
      <w:r w:rsidRPr="00CF2002">
        <w:rPr>
          <w:rFonts w:ascii="Times New Roman" w:hAnsi="Times New Roman" w:cs="Times New Roman"/>
          <w:bCs/>
          <w:sz w:val="24"/>
          <w:szCs w:val="24"/>
        </w:rPr>
        <w:t>Perroux</w:t>
      </w:r>
      <w:proofErr w:type="spellEnd"/>
      <w:r w:rsidRPr="00CF2002">
        <w:rPr>
          <w:rFonts w:ascii="Times New Roman" w:hAnsi="Times New Roman" w:cs="Times New Roman"/>
          <w:bCs/>
          <w:sz w:val="24"/>
          <w:szCs w:val="24"/>
        </w:rPr>
        <w:t xml:space="preserve"> (</w:t>
      </w:r>
      <w:proofErr w:type="spellStart"/>
      <w:r w:rsidRPr="00CF2002">
        <w:rPr>
          <w:rFonts w:ascii="Times New Roman" w:hAnsi="Times New Roman" w:cs="Times New Roman"/>
          <w:bCs/>
          <w:sz w:val="24"/>
          <w:szCs w:val="24"/>
        </w:rPr>
        <w:t>Hiernaux</w:t>
      </w:r>
      <w:proofErr w:type="spellEnd"/>
      <w:r w:rsidRPr="00CF2002">
        <w:rPr>
          <w:rFonts w:ascii="Times New Roman" w:hAnsi="Times New Roman" w:cs="Times New Roman"/>
          <w:bCs/>
          <w:sz w:val="24"/>
          <w:szCs w:val="24"/>
        </w:rPr>
        <w:t xml:space="preserve"> y </w:t>
      </w:r>
      <w:proofErr w:type="spellStart"/>
      <w:r w:rsidRPr="00CF2002">
        <w:rPr>
          <w:rFonts w:ascii="Times New Roman" w:hAnsi="Times New Roman" w:cs="Times New Roman"/>
          <w:bCs/>
          <w:sz w:val="24"/>
          <w:szCs w:val="24"/>
        </w:rPr>
        <w:t>Lindon</w:t>
      </w:r>
      <w:proofErr w:type="spellEnd"/>
      <w:r w:rsidRPr="00CF2002">
        <w:rPr>
          <w:rFonts w:ascii="Times New Roman" w:hAnsi="Times New Roman" w:cs="Times New Roman"/>
          <w:bCs/>
          <w:sz w:val="24"/>
          <w:szCs w:val="24"/>
        </w:rPr>
        <w:t>, 1993)</w:t>
      </w:r>
      <w:r w:rsidR="00877B9B">
        <w:rPr>
          <w:rFonts w:ascii="Times New Roman" w:hAnsi="Times New Roman" w:cs="Times New Roman"/>
          <w:bCs/>
          <w:sz w:val="24"/>
          <w:szCs w:val="24"/>
        </w:rPr>
        <w:t>. L</w:t>
      </w:r>
      <w:r w:rsidRPr="00CF2002">
        <w:rPr>
          <w:rFonts w:ascii="Times New Roman" w:hAnsi="Times New Roman" w:cs="Times New Roman"/>
          <w:bCs/>
          <w:sz w:val="24"/>
          <w:szCs w:val="24"/>
        </w:rPr>
        <w:t>os otros niveles que representan unidades territoriales</w:t>
      </w:r>
      <w:r w:rsidR="00877B9B">
        <w:rPr>
          <w:rFonts w:ascii="Times New Roman" w:hAnsi="Times New Roman" w:cs="Times New Roman"/>
          <w:bCs/>
          <w:sz w:val="24"/>
          <w:szCs w:val="24"/>
        </w:rPr>
        <w:t>,</w:t>
      </w:r>
      <w:r w:rsidRPr="00CF2002">
        <w:rPr>
          <w:rFonts w:ascii="Times New Roman" w:hAnsi="Times New Roman" w:cs="Times New Roman"/>
          <w:bCs/>
          <w:sz w:val="24"/>
          <w:szCs w:val="24"/>
        </w:rPr>
        <w:t xml:space="preserve"> donde la brecha socioeconómica con estos centros es menor</w:t>
      </w:r>
      <w:r w:rsidR="00877B9B">
        <w:rPr>
          <w:rFonts w:ascii="Times New Roman" w:hAnsi="Times New Roman" w:cs="Times New Roman"/>
          <w:bCs/>
          <w:sz w:val="24"/>
          <w:szCs w:val="24"/>
        </w:rPr>
        <w:t>,</w:t>
      </w:r>
      <w:r w:rsidRPr="00CF2002">
        <w:rPr>
          <w:rFonts w:ascii="Times New Roman" w:hAnsi="Times New Roman" w:cs="Times New Roman"/>
          <w:bCs/>
          <w:sz w:val="24"/>
          <w:szCs w:val="24"/>
        </w:rPr>
        <w:t xml:space="preserve"> son</w:t>
      </w:r>
      <w:r w:rsidR="00877B9B">
        <w:rPr>
          <w:rFonts w:ascii="Times New Roman" w:hAnsi="Times New Roman" w:cs="Times New Roman"/>
          <w:bCs/>
          <w:sz w:val="24"/>
          <w:szCs w:val="24"/>
        </w:rPr>
        <w:t xml:space="preserve"> l</w:t>
      </w:r>
      <w:r w:rsidRPr="00CF2002">
        <w:rPr>
          <w:rFonts w:ascii="Times New Roman" w:hAnsi="Times New Roman" w:cs="Times New Roman"/>
          <w:bCs/>
          <w:sz w:val="24"/>
          <w:szCs w:val="24"/>
        </w:rPr>
        <w:t>os niveles IV, V, y VI; en comparación con los niveles III, II y I</w:t>
      </w:r>
      <w:r w:rsidR="00877B9B">
        <w:rPr>
          <w:rFonts w:ascii="Times New Roman" w:hAnsi="Times New Roman" w:cs="Times New Roman"/>
          <w:bCs/>
          <w:sz w:val="24"/>
          <w:szCs w:val="24"/>
        </w:rPr>
        <w:t>,</w:t>
      </w:r>
      <w:r w:rsidR="00877B9B" w:rsidRPr="00CF2002">
        <w:rPr>
          <w:rFonts w:ascii="Times New Roman" w:hAnsi="Times New Roman" w:cs="Times New Roman"/>
          <w:bCs/>
          <w:sz w:val="24"/>
          <w:szCs w:val="24"/>
        </w:rPr>
        <w:t xml:space="preserve"> </w:t>
      </w:r>
      <w:r w:rsidRPr="00CF2002">
        <w:rPr>
          <w:rFonts w:ascii="Times New Roman" w:hAnsi="Times New Roman" w:cs="Times New Roman"/>
          <w:bCs/>
          <w:sz w:val="24"/>
          <w:szCs w:val="24"/>
        </w:rPr>
        <w:t>donde las diferencias socioeconómicas son muy marcadas y representaron 79</w:t>
      </w:r>
      <w:r w:rsidR="00877B9B">
        <w:rPr>
          <w:rFonts w:ascii="Times New Roman" w:hAnsi="Times New Roman" w:cs="Times New Roman"/>
          <w:bCs/>
          <w:sz w:val="24"/>
          <w:szCs w:val="24"/>
        </w:rPr>
        <w:t xml:space="preserve"> </w:t>
      </w:r>
      <w:r w:rsidRPr="00CF2002">
        <w:rPr>
          <w:rFonts w:ascii="Times New Roman" w:hAnsi="Times New Roman" w:cs="Times New Roman"/>
          <w:bCs/>
          <w:sz w:val="24"/>
          <w:szCs w:val="24"/>
        </w:rPr>
        <w:t xml:space="preserve">% del total de territorios del estado de Guerrero. De acuerdo con el artículo “Las diferencias regionales-económicas del estado de Guerrero, México”, </w:t>
      </w:r>
      <w:r w:rsidR="000759CF">
        <w:rPr>
          <w:rFonts w:ascii="Times New Roman" w:hAnsi="Times New Roman" w:cs="Times New Roman"/>
          <w:bCs/>
          <w:sz w:val="24"/>
          <w:szCs w:val="24"/>
        </w:rPr>
        <w:t xml:space="preserve">de </w:t>
      </w:r>
      <w:r w:rsidR="000759CF" w:rsidRPr="00567872">
        <w:rPr>
          <w:rFonts w:ascii="Times New Roman" w:hAnsi="Times New Roman" w:cs="Times New Roman"/>
          <w:sz w:val="24"/>
          <w:szCs w:val="24"/>
          <w:lang w:val="es-ES"/>
        </w:rPr>
        <w:t>Vázquez</w:t>
      </w:r>
      <w:r w:rsidR="000759CF">
        <w:rPr>
          <w:rFonts w:ascii="Times New Roman" w:hAnsi="Times New Roman" w:cs="Times New Roman"/>
          <w:sz w:val="24"/>
          <w:szCs w:val="24"/>
          <w:lang w:val="es-ES"/>
        </w:rPr>
        <w:t xml:space="preserve"> y </w:t>
      </w:r>
      <w:proofErr w:type="spellStart"/>
      <w:r w:rsidR="000759CF">
        <w:rPr>
          <w:rFonts w:ascii="Times New Roman" w:hAnsi="Times New Roman" w:cs="Times New Roman"/>
          <w:sz w:val="24"/>
          <w:szCs w:val="24"/>
          <w:lang w:val="es-ES"/>
        </w:rPr>
        <w:t>Propin</w:t>
      </w:r>
      <w:proofErr w:type="spellEnd"/>
      <w:r w:rsidRPr="00CF2002">
        <w:rPr>
          <w:rFonts w:ascii="Times New Roman" w:hAnsi="Times New Roman" w:cs="Times New Roman"/>
          <w:bCs/>
          <w:sz w:val="24"/>
          <w:szCs w:val="24"/>
        </w:rPr>
        <w:t xml:space="preserve"> </w:t>
      </w:r>
      <w:r w:rsidR="000759CF">
        <w:rPr>
          <w:rFonts w:ascii="Times New Roman" w:hAnsi="Times New Roman" w:cs="Times New Roman"/>
          <w:bCs/>
          <w:sz w:val="24"/>
          <w:szCs w:val="24"/>
        </w:rPr>
        <w:t>(</w:t>
      </w:r>
      <w:r w:rsidRPr="00CF2002">
        <w:rPr>
          <w:rFonts w:ascii="Times New Roman" w:hAnsi="Times New Roman" w:cs="Times New Roman"/>
          <w:bCs/>
          <w:sz w:val="24"/>
          <w:szCs w:val="24"/>
        </w:rPr>
        <w:t>2001</w:t>
      </w:r>
      <w:r w:rsidR="000759CF">
        <w:rPr>
          <w:rFonts w:ascii="Times New Roman" w:hAnsi="Times New Roman" w:cs="Times New Roman"/>
          <w:bCs/>
          <w:sz w:val="24"/>
          <w:szCs w:val="24"/>
        </w:rPr>
        <w:t>),</w:t>
      </w:r>
      <w:r w:rsidR="000759CF" w:rsidRPr="00CF2002">
        <w:rPr>
          <w:rFonts w:ascii="Times New Roman" w:hAnsi="Times New Roman" w:cs="Times New Roman"/>
          <w:bCs/>
          <w:sz w:val="24"/>
          <w:szCs w:val="24"/>
        </w:rPr>
        <w:t xml:space="preserve"> </w:t>
      </w:r>
      <w:r w:rsidRPr="00CF2002">
        <w:rPr>
          <w:rFonts w:ascii="Times New Roman" w:hAnsi="Times New Roman" w:cs="Times New Roman"/>
          <w:bCs/>
          <w:sz w:val="24"/>
          <w:szCs w:val="24"/>
        </w:rPr>
        <w:t xml:space="preserve">los lugares preferenciales donde se concentró la población, </w:t>
      </w:r>
      <w:r w:rsidR="00514688">
        <w:rPr>
          <w:rFonts w:ascii="Times New Roman" w:hAnsi="Times New Roman" w:cs="Times New Roman"/>
          <w:bCs/>
          <w:sz w:val="24"/>
          <w:szCs w:val="24"/>
        </w:rPr>
        <w:t>y</w:t>
      </w:r>
      <w:r w:rsidR="00514688" w:rsidRPr="00CF2002">
        <w:rPr>
          <w:rFonts w:ascii="Times New Roman" w:hAnsi="Times New Roman" w:cs="Times New Roman"/>
          <w:bCs/>
          <w:sz w:val="24"/>
          <w:szCs w:val="24"/>
        </w:rPr>
        <w:t xml:space="preserve"> </w:t>
      </w:r>
      <w:r w:rsidRPr="00CF2002">
        <w:rPr>
          <w:rFonts w:ascii="Times New Roman" w:hAnsi="Times New Roman" w:cs="Times New Roman"/>
          <w:bCs/>
          <w:sz w:val="24"/>
          <w:szCs w:val="24"/>
        </w:rPr>
        <w:t>donde</w:t>
      </w:r>
      <w:r w:rsidR="006B6308">
        <w:rPr>
          <w:rFonts w:ascii="Times New Roman" w:hAnsi="Times New Roman" w:cs="Times New Roman"/>
          <w:bCs/>
          <w:sz w:val="24"/>
          <w:szCs w:val="24"/>
        </w:rPr>
        <w:t xml:space="preserve"> </w:t>
      </w:r>
      <w:r w:rsidRPr="00CF2002">
        <w:rPr>
          <w:rFonts w:ascii="Times New Roman" w:hAnsi="Times New Roman" w:cs="Times New Roman"/>
          <w:bCs/>
          <w:sz w:val="24"/>
          <w:szCs w:val="24"/>
        </w:rPr>
        <w:t>se obtuvo un mayor peso económico en el estado de Guerrero, fueron: Acapulco, la porción centro y norte de la entidad, así como en la Costa Grande</w:t>
      </w:r>
      <w:r w:rsidR="000759CF">
        <w:rPr>
          <w:rFonts w:ascii="Times New Roman" w:hAnsi="Times New Roman" w:cs="Times New Roman"/>
          <w:bCs/>
          <w:sz w:val="24"/>
          <w:szCs w:val="24"/>
        </w:rPr>
        <w:t xml:space="preserve"> (</w:t>
      </w:r>
      <w:r w:rsidRPr="00CF2002">
        <w:rPr>
          <w:rFonts w:ascii="Times New Roman" w:hAnsi="Times New Roman" w:cs="Times New Roman"/>
          <w:bCs/>
          <w:sz w:val="24"/>
          <w:szCs w:val="24"/>
        </w:rPr>
        <w:t>cabe aclarar que la escala de análisis de esta investigación fue regional</w:t>
      </w:r>
      <w:r w:rsidR="000759CF">
        <w:rPr>
          <w:rFonts w:ascii="Times New Roman" w:hAnsi="Times New Roman" w:cs="Times New Roman"/>
          <w:bCs/>
          <w:sz w:val="24"/>
          <w:szCs w:val="24"/>
        </w:rPr>
        <w:t>)</w:t>
      </w:r>
      <w:r w:rsidRPr="00CF2002">
        <w:rPr>
          <w:rFonts w:ascii="Times New Roman" w:hAnsi="Times New Roman" w:cs="Times New Roman"/>
          <w:bCs/>
          <w:sz w:val="24"/>
          <w:szCs w:val="24"/>
        </w:rPr>
        <w:t>.</w:t>
      </w:r>
      <w:r w:rsidR="004F2B03">
        <w:rPr>
          <w:rFonts w:ascii="Times New Roman" w:hAnsi="Times New Roman" w:cs="Times New Roman"/>
          <w:bCs/>
          <w:sz w:val="24"/>
          <w:szCs w:val="24"/>
        </w:rPr>
        <w:t xml:space="preserve"> </w:t>
      </w:r>
      <w:r w:rsidRPr="00CF2002">
        <w:rPr>
          <w:rFonts w:ascii="Times New Roman" w:hAnsi="Times New Roman" w:cs="Times New Roman"/>
          <w:bCs/>
          <w:sz w:val="24"/>
          <w:szCs w:val="24"/>
        </w:rPr>
        <w:t>En otra investigación realizada en la entidad, los hallazgos revelados</w:t>
      </w:r>
      <w:r w:rsidR="00F749B7">
        <w:rPr>
          <w:rFonts w:ascii="Times New Roman" w:hAnsi="Times New Roman" w:cs="Times New Roman"/>
          <w:bCs/>
          <w:sz w:val="24"/>
          <w:szCs w:val="24"/>
        </w:rPr>
        <w:t xml:space="preserve"> por </w:t>
      </w:r>
      <w:r w:rsidR="00F749B7">
        <w:rPr>
          <w:rFonts w:ascii="Times New Roman" w:hAnsi="Times New Roman" w:cs="Times New Roman"/>
          <w:noProof/>
          <w:sz w:val="24"/>
          <w:szCs w:val="24"/>
        </w:rPr>
        <w:t>Propin y Sánchez (1998)</w:t>
      </w:r>
      <w:r w:rsidRPr="00CF2002">
        <w:rPr>
          <w:rFonts w:ascii="Times New Roman" w:hAnsi="Times New Roman" w:cs="Times New Roman"/>
          <w:bCs/>
          <w:sz w:val="24"/>
          <w:szCs w:val="24"/>
        </w:rPr>
        <w:t xml:space="preserve"> fueron que el estado posee abruptos contrastes socioeconómicos entre sus territorios</w:t>
      </w:r>
      <w:r w:rsidR="00F749B7">
        <w:rPr>
          <w:rFonts w:ascii="Times New Roman" w:hAnsi="Times New Roman" w:cs="Times New Roman"/>
          <w:bCs/>
          <w:sz w:val="24"/>
          <w:szCs w:val="24"/>
        </w:rPr>
        <w:t>,</w:t>
      </w:r>
      <w:r w:rsidR="00F749B7" w:rsidRPr="00CF2002">
        <w:rPr>
          <w:rFonts w:ascii="Times New Roman" w:hAnsi="Times New Roman" w:cs="Times New Roman"/>
          <w:bCs/>
          <w:sz w:val="24"/>
          <w:szCs w:val="24"/>
        </w:rPr>
        <w:t xml:space="preserve"> </w:t>
      </w:r>
      <w:r w:rsidRPr="00CF2002">
        <w:rPr>
          <w:rFonts w:ascii="Times New Roman" w:hAnsi="Times New Roman" w:cs="Times New Roman"/>
          <w:bCs/>
          <w:sz w:val="24"/>
          <w:szCs w:val="24"/>
        </w:rPr>
        <w:t>al haber obtenido doce niveles de asimilación económica por la presencia de centros de primera importancia como: Acapulco, Chilpancingo, Iguala, Taxco e Ixtapa-Zihuatanejo</w:t>
      </w:r>
      <w:r w:rsidR="00F749B7">
        <w:rPr>
          <w:rFonts w:ascii="Times New Roman" w:hAnsi="Times New Roman" w:cs="Times New Roman"/>
          <w:bCs/>
          <w:sz w:val="24"/>
          <w:szCs w:val="24"/>
        </w:rPr>
        <w:t>.</w:t>
      </w:r>
      <w:r w:rsidR="00F749B7" w:rsidRPr="00CF2002">
        <w:rPr>
          <w:rFonts w:ascii="Times New Roman" w:hAnsi="Times New Roman" w:cs="Times New Roman"/>
          <w:bCs/>
          <w:sz w:val="24"/>
          <w:szCs w:val="24"/>
        </w:rPr>
        <w:t xml:space="preserve"> </w:t>
      </w:r>
      <w:r w:rsidR="00F749B7">
        <w:rPr>
          <w:rFonts w:ascii="Times New Roman" w:hAnsi="Times New Roman" w:cs="Times New Roman"/>
          <w:bCs/>
          <w:sz w:val="24"/>
          <w:szCs w:val="24"/>
        </w:rPr>
        <w:t>E</w:t>
      </w:r>
      <w:r w:rsidR="00F749B7" w:rsidRPr="00CF2002">
        <w:rPr>
          <w:rFonts w:ascii="Times New Roman" w:hAnsi="Times New Roman" w:cs="Times New Roman"/>
          <w:bCs/>
          <w:sz w:val="24"/>
          <w:szCs w:val="24"/>
        </w:rPr>
        <w:t xml:space="preserve">n </w:t>
      </w:r>
      <w:r w:rsidRPr="00CF2002">
        <w:rPr>
          <w:rFonts w:ascii="Times New Roman" w:hAnsi="Times New Roman" w:cs="Times New Roman"/>
          <w:bCs/>
          <w:sz w:val="24"/>
          <w:szCs w:val="24"/>
        </w:rPr>
        <w:t xml:space="preserve">general, el estado ofrece una imagen representada por centros de baja, intermedia y alta asimilación económica, con abruptos descensos, hasta territorios de bajo y extremadamente bajo nivel, excepto donde se distingue el fenómeno periférico de contacto entre localidades como Ciudad Altamirano-Tlapehuala, Chilpancingo-Chilapa, Taxco-Iguala, </w:t>
      </w:r>
      <w:proofErr w:type="spellStart"/>
      <w:r w:rsidRPr="00CF2002">
        <w:rPr>
          <w:rFonts w:ascii="Times New Roman" w:hAnsi="Times New Roman" w:cs="Times New Roman"/>
          <w:bCs/>
          <w:sz w:val="24"/>
          <w:szCs w:val="24"/>
        </w:rPr>
        <w:t>Tecpan</w:t>
      </w:r>
      <w:proofErr w:type="spellEnd"/>
      <w:r w:rsidRPr="00CF2002">
        <w:rPr>
          <w:rFonts w:ascii="Times New Roman" w:hAnsi="Times New Roman" w:cs="Times New Roman"/>
          <w:bCs/>
          <w:sz w:val="24"/>
          <w:szCs w:val="24"/>
        </w:rPr>
        <w:t>-Atoyac, Ixtapa-Zihuatanejo-Petatlán</w:t>
      </w:r>
      <w:r w:rsidR="00F749B7">
        <w:rPr>
          <w:rFonts w:ascii="Times New Roman" w:hAnsi="Times New Roman" w:cs="Times New Roman"/>
          <w:bCs/>
          <w:sz w:val="24"/>
          <w:szCs w:val="24"/>
        </w:rPr>
        <w:t xml:space="preserve"> </w:t>
      </w:r>
      <w:r w:rsidRPr="00CF2002">
        <w:rPr>
          <w:rFonts w:ascii="Times New Roman" w:hAnsi="Times New Roman" w:cs="Times New Roman"/>
          <w:bCs/>
          <w:sz w:val="24"/>
          <w:szCs w:val="24"/>
        </w:rPr>
        <w:t xml:space="preserve">y Acapulco-Coyuca de Benítez. </w:t>
      </w:r>
      <w:r w:rsidR="00F749B7">
        <w:rPr>
          <w:rFonts w:ascii="Times New Roman" w:hAnsi="Times New Roman" w:cs="Times New Roman"/>
          <w:bCs/>
          <w:sz w:val="24"/>
          <w:szCs w:val="24"/>
        </w:rPr>
        <w:t>Esta</w:t>
      </w:r>
      <w:r w:rsidRPr="00CF2002">
        <w:rPr>
          <w:rFonts w:ascii="Times New Roman" w:hAnsi="Times New Roman" w:cs="Times New Roman"/>
          <w:bCs/>
          <w:sz w:val="24"/>
          <w:szCs w:val="24"/>
        </w:rPr>
        <w:t xml:space="preserve"> estructura territorial, a un nivel de asimilación mucho más bajo, se detecta en Ometepec-Xochistlahuaca y Tlapa-</w:t>
      </w:r>
      <w:proofErr w:type="spellStart"/>
      <w:r w:rsidRPr="00CF2002">
        <w:rPr>
          <w:rFonts w:ascii="Times New Roman" w:hAnsi="Times New Roman" w:cs="Times New Roman"/>
          <w:bCs/>
          <w:sz w:val="24"/>
          <w:szCs w:val="24"/>
        </w:rPr>
        <w:t>Huamuxtitlán</w:t>
      </w:r>
      <w:proofErr w:type="spellEnd"/>
      <w:r w:rsidRPr="00CF2002">
        <w:rPr>
          <w:rFonts w:ascii="Times New Roman" w:hAnsi="Times New Roman" w:cs="Times New Roman"/>
          <w:bCs/>
          <w:sz w:val="24"/>
          <w:szCs w:val="24"/>
        </w:rPr>
        <w:t>. Han transcurrido casi dos décadas d</w:t>
      </w:r>
      <w:r w:rsidR="00F749B7">
        <w:rPr>
          <w:rFonts w:ascii="Times New Roman" w:hAnsi="Times New Roman" w:cs="Times New Roman"/>
          <w:bCs/>
          <w:sz w:val="24"/>
          <w:szCs w:val="24"/>
        </w:rPr>
        <w:t>e</w:t>
      </w:r>
      <w:r w:rsidR="005B4302">
        <w:rPr>
          <w:rFonts w:ascii="Times New Roman" w:hAnsi="Times New Roman" w:cs="Times New Roman"/>
          <w:bCs/>
          <w:sz w:val="24"/>
          <w:szCs w:val="24"/>
        </w:rPr>
        <w:t>sde</w:t>
      </w:r>
      <w:r w:rsidRPr="00CF2002">
        <w:rPr>
          <w:rFonts w:ascii="Times New Roman" w:hAnsi="Times New Roman" w:cs="Times New Roman"/>
          <w:bCs/>
          <w:sz w:val="24"/>
          <w:szCs w:val="24"/>
        </w:rPr>
        <w:t xml:space="preserve"> la última investigación mencionada</w:t>
      </w:r>
      <w:r w:rsidR="00F749B7">
        <w:rPr>
          <w:rFonts w:ascii="Times New Roman" w:hAnsi="Times New Roman" w:cs="Times New Roman"/>
          <w:bCs/>
          <w:sz w:val="24"/>
          <w:szCs w:val="24"/>
        </w:rPr>
        <w:t xml:space="preserve"> </w:t>
      </w:r>
      <w:r w:rsidRPr="00CF2002">
        <w:rPr>
          <w:rFonts w:ascii="Times New Roman" w:hAnsi="Times New Roman" w:cs="Times New Roman"/>
          <w:bCs/>
          <w:sz w:val="24"/>
          <w:szCs w:val="24"/>
        </w:rPr>
        <w:t>y las diferencias socioeconómicas territoriales continúan manifestándose en las mismas unidades territoriales. Acapulco, Chilpancingo e Iguala han sido territorios favorecidos por inversiones públicas y privadas</w:t>
      </w:r>
      <w:r w:rsidR="00F749B7">
        <w:rPr>
          <w:rFonts w:ascii="Times New Roman" w:hAnsi="Times New Roman" w:cs="Times New Roman"/>
          <w:bCs/>
          <w:sz w:val="24"/>
          <w:szCs w:val="24"/>
        </w:rPr>
        <w:t>. L</w:t>
      </w:r>
      <w:r w:rsidR="00F749B7" w:rsidRPr="00CF2002">
        <w:rPr>
          <w:rFonts w:ascii="Times New Roman" w:hAnsi="Times New Roman" w:cs="Times New Roman"/>
          <w:bCs/>
          <w:sz w:val="24"/>
          <w:szCs w:val="24"/>
        </w:rPr>
        <w:t xml:space="preserve">o </w:t>
      </w:r>
      <w:r w:rsidRPr="00CF2002">
        <w:rPr>
          <w:rFonts w:ascii="Times New Roman" w:hAnsi="Times New Roman" w:cs="Times New Roman"/>
          <w:bCs/>
          <w:sz w:val="24"/>
          <w:szCs w:val="24"/>
        </w:rPr>
        <w:t xml:space="preserve">anterior puede originar una opinión inmediata y argumentar que estas aseveraciones son conocidas; sin embargo, la importancia de estos hallazgos radica en la identificación de unidades donde se concentran los indicadores más desfavorables y cómo las políticas económico-territoriales pueden incidir en estos territorios, </w:t>
      </w:r>
      <w:r w:rsidR="001F5C3E">
        <w:rPr>
          <w:rFonts w:ascii="Times New Roman" w:hAnsi="Times New Roman" w:cs="Times New Roman"/>
          <w:bCs/>
          <w:sz w:val="24"/>
          <w:szCs w:val="24"/>
        </w:rPr>
        <w:t xml:space="preserve">y articularlos </w:t>
      </w:r>
      <w:r w:rsidRPr="00CF2002">
        <w:rPr>
          <w:rFonts w:ascii="Times New Roman" w:hAnsi="Times New Roman" w:cs="Times New Roman"/>
          <w:bCs/>
          <w:sz w:val="24"/>
          <w:szCs w:val="24"/>
        </w:rPr>
        <w:t>con territorios de mayor y menor dinamismo económico.</w:t>
      </w:r>
    </w:p>
    <w:p w14:paraId="4F96AECD" w14:textId="77777777" w:rsidR="006A3623" w:rsidRPr="00CF2002" w:rsidRDefault="006A3623" w:rsidP="0049572B">
      <w:pPr>
        <w:spacing w:after="0" w:line="360" w:lineRule="auto"/>
        <w:ind w:firstLine="709"/>
        <w:jc w:val="both"/>
        <w:rPr>
          <w:rFonts w:ascii="Times New Roman" w:hAnsi="Times New Roman" w:cs="Times New Roman"/>
          <w:bCs/>
          <w:sz w:val="24"/>
          <w:szCs w:val="24"/>
        </w:rPr>
      </w:pPr>
    </w:p>
    <w:p w14:paraId="400BA942" w14:textId="77777777" w:rsidR="00340079" w:rsidRDefault="00340079" w:rsidP="006336B8">
      <w:pPr>
        <w:spacing w:after="0" w:line="360" w:lineRule="auto"/>
        <w:jc w:val="center"/>
        <w:rPr>
          <w:rFonts w:ascii="Times New Roman" w:hAnsi="Times New Roman" w:cs="Times New Roman"/>
          <w:b/>
          <w:bCs/>
          <w:sz w:val="32"/>
          <w:szCs w:val="28"/>
        </w:rPr>
      </w:pPr>
    </w:p>
    <w:p w14:paraId="6F8E2FBF" w14:textId="5BFAD008" w:rsidR="00A260E1" w:rsidRPr="00A941AA" w:rsidRDefault="00A260E1" w:rsidP="006336B8">
      <w:pPr>
        <w:spacing w:after="0" w:line="360" w:lineRule="auto"/>
        <w:jc w:val="center"/>
        <w:rPr>
          <w:rFonts w:ascii="Times New Roman" w:hAnsi="Times New Roman" w:cs="Times New Roman"/>
          <w:b/>
          <w:bCs/>
          <w:sz w:val="32"/>
          <w:szCs w:val="28"/>
        </w:rPr>
      </w:pPr>
      <w:r w:rsidRPr="00A941AA">
        <w:rPr>
          <w:rFonts w:ascii="Times New Roman" w:hAnsi="Times New Roman" w:cs="Times New Roman"/>
          <w:b/>
          <w:bCs/>
          <w:sz w:val="32"/>
          <w:szCs w:val="28"/>
        </w:rPr>
        <w:lastRenderedPageBreak/>
        <w:t>A manera de conclusión</w:t>
      </w:r>
    </w:p>
    <w:p w14:paraId="3CCAB703" w14:textId="0B715E84" w:rsidR="006650CD" w:rsidRPr="008A5E74" w:rsidRDefault="00DD2E41" w:rsidP="0049572B">
      <w:pPr>
        <w:spacing w:after="0" w:line="360" w:lineRule="auto"/>
        <w:ind w:firstLine="709"/>
        <w:jc w:val="both"/>
        <w:rPr>
          <w:rFonts w:ascii="Times New Roman" w:hAnsi="Times New Roman" w:cs="Times New Roman"/>
          <w:bCs/>
          <w:sz w:val="24"/>
          <w:szCs w:val="24"/>
        </w:rPr>
      </w:pPr>
      <w:r w:rsidRPr="008A5E74">
        <w:rPr>
          <w:rFonts w:ascii="Times New Roman" w:hAnsi="Times New Roman" w:cs="Times New Roman"/>
          <w:bCs/>
          <w:sz w:val="24"/>
          <w:szCs w:val="24"/>
        </w:rPr>
        <w:t xml:space="preserve">Las diferencias territoriales en la economía del estado de Guerrero son de tipo y magnitud distinta; reflejan la intervención de actores políticos y económicos locales, regionales, nacionales y, recientemente, multinacionales, quienes han definido las áreas donde ocurre la introducción de diversas inversiones económicas. </w:t>
      </w:r>
      <w:r w:rsidR="006650CD" w:rsidRPr="008A5E74">
        <w:rPr>
          <w:rFonts w:ascii="Times New Roman" w:hAnsi="Times New Roman" w:cs="Times New Roman"/>
          <w:bCs/>
          <w:sz w:val="24"/>
          <w:szCs w:val="24"/>
        </w:rPr>
        <w:t>En el estado de Guerrero, desde la óptica del modelo territorial centro-periferia, son los municipios de Acapulco de Juárez, Chilpancingo de los Bravo e Iguala de la Independencia los que fungen como los principales centros con alcances regionales significativos. En ese orden de ideas, las 18 unidades territoriales que cuentan con un asentamiento humano de 15 000 o más habitantes también funcionan como centros secundarios con un alcance territorial menor a las ciudades más pobladas de Guerrero (Acapulco, Iguala y Chilpancingo). Los rasgos socioeconómicos de las unidades territoriales periféricas permiten vislumbrar c</w:t>
      </w:r>
      <w:r w:rsidR="002449B6">
        <w:rPr>
          <w:rFonts w:ascii="Times New Roman" w:hAnsi="Times New Roman" w:cs="Times New Roman"/>
          <w:bCs/>
          <w:sz w:val="24"/>
          <w:szCs w:val="24"/>
        </w:rPr>
        <w:t>ó</w:t>
      </w:r>
      <w:r w:rsidR="006650CD" w:rsidRPr="008A5E74">
        <w:rPr>
          <w:rFonts w:ascii="Times New Roman" w:hAnsi="Times New Roman" w:cs="Times New Roman"/>
          <w:bCs/>
          <w:sz w:val="24"/>
          <w:szCs w:val="24"/>
        </w:rPr>
        <w:t xml:space="preserve">mo los grupos humanos que allí </w:t>
      </w:r>
      <w:r w:rsidR="00671AE1">
        <w:rPr>
          <w:rFonts w:ascii="Times New Roman" w:hAnsi="Times New Roman" w:cs="Times New Roman"/>
          <w:bCs/>
          <w:sz w:val="24"/>
          <w:szCs w:val="24"/>
        </w:rPr>
        <w:t>se han asentado</w:t>
      </w:r>
      <w:r w:rsidR="006650CD" w:rsidRPr="008A5E74">
        <w:rPr>
          <w:rFonts w:ascii="Times New Roman" w:hAnsi="Times New Roman" w:cs="Times New Roman"/>
          <w:bCs/>
          <w:sz w:val="24"/>
          <w:szCs w:val="24"/>
        </w:rPr>
        <w:t xml:space="preserve"> han vivido y transformado su paisaje (territorio) a lo largo de la historia, a pesar de que siempre ha estado presente una estructura que los subordina con la implementación de políticas económico-territoriales que aumentan la brecha socioeconómica entre territorios centrales y periféricos; lo anterior se refleja en el nivel I y nivel II. Esto es de suma importancia ya que una empresa busca establecerse en lugares que faciliten el acceso a las materias primas</w:t>
      </w:r>
      <w:r w:rsidR="005B67E4">
        <w:rPr>
          <w:rFonts w:ascii="Times New Roman" w:hAnsi="Times New Roman" w:cs="Times New Roman"/>
          <w:bCs/>
          <w:sz w:val="24"/>
          <w:szCs w:val="24"/>
        </w:rPr>
        <w:t>,</w:t>
      </w:r>
      <w:r w:rsidR="006650CD" w:rsidRPr="008A5E74">
        <w:rPr>
          <w:rFonts w:ascii="Times New Roman" w:hAnsi="Times New Roman" w:cs="Times New Roman"/>
          <w:bCs/>
          <w:sz w:val="24"/>
          <w:szCs w:val="24"/>
        </w:rPr>
        <w:t xml:space="preserve"> o bien cerca del mercado, lo que contribuye a disminuir los costos de producción de sus productos y obtener mayores ganancias.</w:t>
      </w:r>
    </w:p>
    <w:p w14:paraId="47DBB50C" w14:textId="527AC2D8" w:rsidR="006650CD" w:rsidRPr="008A5E74" w:rsidRDefault="00F56691" w:rsidP="0049572B">
      <w:pPr>
        <w:spacing w:after="0" w:line="360" w:lineRule="auto"/>
        <w:ind w:firstLine="709"/>
        <w:jc w:val="both"/>
        <w:rPr>
          <w:rFonts w:ascii="Times New Roman" w:hAnsi="Times New Roman" w:cs="Times New Roman"/>
          <w:bCs/>
          <w:sz w:val="24"/>
          <w:szCs w:val="24"/>
        </w:rPr>
      </w:pPr>
      <w:r w:rsidRPr="008A5E74">
        <w:rPr>
          <w:rFonts w:ascii="Times New Roman" w:hAnsi="Times New Roman" w:cs="Times New Roman"/>
          <w:bCs/>
          <w:sz w:val="24"/>
          <w:szCs w:val="24"/>
        </w:rPr>
        <w:t>Las unidades político-administrativas</w:t>
      </w:r>
      <w:r w:rsidR="006650CD" w:rsidRPr="008A5E74">
        <w:rPr>
          <w:rFonts w:ascii="Times New Roman" w:hAnsi="Times New Roman" w:cs="Times New Roman"/>
          <w:bCs/>
          <w:sz w:val="24"/>
          <w:szCs w:val="24"/>
        </w:rPr>
        <w:t xml:space="preserve"> sin asentamientos urbanos, con baja densidad de población y una economía tradicional se presentan en seis de las siete regiones de la entidad; sin embargo, existe una mayor presencia</w:t>
      </w:r>
      <w:r w:rsidR="0017381C" w:rsidRPr="008A5E74">
        <w:rPr>
          <w:rFonts w:ascii="Times New Roman" w:hAnsi="Times New Roman" w:cs="Times New Roman"/>
          <w:bCs/>
          <w:sz w:val="24"/>
          <w:szCs w:val="24"/>
        </w:rPr>
        <w:t xml:space="preserve"> de </w:t>
      </w:r>
      <w:r w:rsidR="005B67E4">
        <w:rPr>
          <w:rFonts w:ascii="Times New Roman" w:hAnsi="Times New Roman" w:cs="Times New Roman"/>
          <w:bCs/>
          <w:sz w:val="24"/>
          <w:szCs w:val="24"/>
        </w:rPr>
        <w:t>e</w:t>
      </w:r>
      <w:r w:rsidR="005B67E4" w:rsidRPr="008A5E74">
        <w:rPr>
          <w:rFonts w:ascii="Times New Roman" w:hAnsi="Times New Roman" w:cs="Times New Roman"/>
          <w:bCs/>
          <w:sz w:val="24"/>
          <w:szCs w:val="24"/>
        </w:rPr>
        <w:t xml:space="preserve">stas </w:t>
      </w:r>
      <w:r w:rsidR="006650CD" w:rsidRPr="008A5E74">
        <w:rPr>
          <w:rFonts w:ascii="Times New Roman" w:hAnsi="Times New Roman" w:cs="Times New Roman"/>
          <w:bCs/>
          <w:sz w:val="24"/>
          <w:szCs w:val="24"/>
        </w:rPr>
        <w:t xml:space="preserve">en la región de La Montaña. Cabe destacar que </w:t>
      </w:r>
      <w:r w:rsidR="00997F7E">
        <w:rPr>
          <w:rFonts w:ascii="Times New Roman" w:hAnsi="Times New Roman" w:cs="Times New Roman"/>
          <w:bCs/>
          <w:sz w:val="24"/>
          <w:szCs w:val="24"/>
        </w:rPr>
        <w:t>en el</w:t>
      </w:r>
      <w:r w:rsidR="00997F7E" w:rsidRPr="008A5E74">
        <w:rPr>
          <w:rFonts w:ascii="Times New Roman" w:hAnsi="Times New Roman" w:cs="Times New Roman"/>
          <w:bCs/>
          <w:sz w:val="24"/>
          <w:szCs w:val="24"/>
        </w:rPr>
        <w:t xml:space="preserve"> </w:t>
      </w:r>
      <w:r w:rsidR="006650CD" w:rsidRPr="008A5E74">
        <w:rPr>
          <w:rFonts w:ascii="Times New Roman" w:hAnsi="Times New Roman" w:cs="Times New Roman"/>
          <w:bCs/>
          <w:sz w:val="24"/>
          <w:szCs w:val="24"/>
        </w:rPr>
        <w:t>nivel I y nivel II se concentran los municipios con los indicadores socioeconómicos más desfavorables, esto es</w:t>
      </w:r>
      <w:r w:rsidR="00997F7E">
        <w:rPr>
          <w:rFonts w:ascii="Times New Roman" w:hAnsi="Times New Roman" w:cs="Times New Roman"/>
          <w:bCs/>
          <w:sz w:val="24"/>
          <w:szCs w:val="24"/>
        </w:rPr>
        <w:t>,</w:t>
      </w:r>
      <w:r w:rsidR="006650CD" w:rsidRPr="008A5E74">
        <w:rPr>
          <w:rFonts w:ascii="Times New Roman" w:hAnsi="Times New Roman" w:cs="Times New Roman"/>
          <w:bCs/>
          <w:sz w:val="24"/>
          <w:szCs w:val="24"/>
        </w:rPr>
        <w:t xml:space="preserve"> 46</w:t>
      </w:r>
      <w:r w:rsidR="00997F7E">
        <w:rPr>
          <w:rFonts w:ascii="Times New Roman" w:hAnsi="Times New Roman" w:cs="Times New Roman"/>
          <w:bCs/>
          <w:sz w:val="24"/>
          <w:szCs w:val="24"/>
        </w:rPr>
        <w:t xml:space="preserve"> </w:t>
      </w:r>
      <w:r w:rsidR="006650CD" w:rsidRPr="008A5E74">
        <w:rPr>
          <w:rFonts w:ascii="Times New Roman" w:hAnsi="Times New Roman" w:cs="Times New Roman"/>
          <w:bCs/>
          <w:sz w:val="24"/>
          <w:szCs w:val="24"/>
        </w:rPr>
        <w:t>% del total de las unida</w:t>
      </w:r>
      <w:r w:rsidR="0017381C" w:rsidRPr="008A5E74">
        <w:rPr>
          <w:rFonts w:ascii="Times New Roman" w:hAnsi="Times New Roman" w:cs="Times New Roman"/>
          <w:bCs/>
          <w:sz w:val="24"/>
          <w:szCs w:val="24"/>
        </w:rPr>
        <w:t xml:space="preserve">des territoriales analizadas. </w:t>
      </w:r>
      <w:r w:rsidRPr="008A5E74">
        <w:rPr>
          <w:rFonts w:ascii="Times New Roman" w:hAnsi="Times New Roman" w:cs="Times New Roman"/>
          <w:bCs/>
          <w:sz w:val="24"/>
          <w:szCs w:val="24"/>
        </w:rPr>
        <w:t>E</w:t>
      </w:r>
      <w:r w:rsidR="006650CD" w:rsidRPr="008A5E74">
        <w:rPr>
          <w:rFonts w:ascii="Times New Roman" w:hAnsi="Times New Roman" w:cs="Times New Roman"/>
          <w:bCs/>
          <w:sz w:val="24"/>
          <w:szCs w:val="24"/>
        </w:rPr>
        <w:t>l nivel III, con 37</w:t>
      </w:r>
      <w:r w:rsidR="00594347">
        <w:rPr>
          <w:rFonts w:ascii="Times New Roman" w:hAnsi="Times New Roman" w:cs="Times New Roman"/>
          <w:bCs/>
          <w:sz w:val="24"/>
          <w:szCs w:val="24"/>
        </w:rPr>
        <w:t xml:space="preserve"> </w:t>
      </w:r>
      <w:r w:rsidR="006650CD" w:rsidRPr="008A5E74">
        <w:rPr>
          <w:rFonts w:ascii="Times New Roman" w:hAnsi="Times New Roman" w:cs="Times New Roman"/>
          <w:bCs/>
          <w:sz w:val="24"/>
          <w:szCs w:val="24"/>
        </w:rPr>
        <w:t>% de los municipios</w:t>
      </w:r>
      <w:r w:rsidR="00594347">
        <w:rPr>
          <w:rFonts w:ascii="Times New Roman" w:hAnsi="Times New Roman" w:cs="Times New Roman"/>
          <w:bCs/>
          <w:sz w:val="24"/>
          <w:szCs w:val="24"/>
        </w:rPr>
        <w:t>,</w:t>
      </w:r>
      <w:r w:rsidR="006650CD" w:rsidRPr="008A5E74">
        <w:rPr>
          <w:rFonts w:ascii="Times New Roman" w:hAnsi="Times New Roman" w:cs="Times New Roman"/>
          <w:bCs/>
          <w:sz w:val="24"/>
          <w:szCs w:val="24"/>
        </w:rPr>
        <w:t xml:space="preserve"> es el bloque donde se ob</w:t>
      </w:r>
      <w:r w:rsidR="0017381C" w:rsidRPr="008A5E74">
        <w:rPr>
          <w:rFonts w:ascii="Times New Roman" w:hAnsi="Times New Roman" w:cs="Times New Roman"/>
          <w:bCs/>
          <w:sz w:val="24"/>
          <w:szCs w:val="24"/>
        </w:rPr>
        <w:t xml:space="preserve">serva una mayor presencia de actividades económicas terciarias y primarias. </w:t>
      </w:r>
      <w:r w:rsidR="006650CD" w:rsidRPr="008A5E74">
        <w:rPr>
          <w:rFonts w:ascii="Times New Roman" w:hAnsi="Times New Roman" w:cs="Times New Roman"/>
          <w:bCs/>
          <w:sz w:val="24"/>
          <w:szCs w:val="24"/>
        </w:rPr>
        <w:t>La casi nula actividad industrial de la</w:t>
      </w:r>
      <w:r w:rsidRPr="008A5E74">
        <w:rPr>
          <w:rFonts w:ascii="Times New Roman" w:hAnsi="Times New Roman" w:cs="Times New Roman"/>
          <w:bCs/>
          <w:sz w:val="24"/>
          <w:szCs w:val="24"/>
        </w:rPr>
        <w:t xml:space="preserve"> entidad se vio reflejada</w:t>
      </w:r>
      <w:r w:rsidR="008C01DA">
        <w:rPr>
          <w:rFonts w:ascii="Times New Roman" w:hAnsi="Times New Roman" w:cs="Times New Roman"/>
          <w:bCs/>
          <w:sz w:val="24"/>
          <w:szCs w:val="24"/>
        </w:rPr>
        <w:t>,</w:t>
      </w:r>
      <w:r w:rsidRPr="008A5E74">
        <w:rPr>
          <w:rFonts w:ascii="Times New Roman" w:hAnsi="Times New Roman" w:cs="Times New Roman"/>
          <w:bCs/>
          <w:sz w:val="24"/>
          <w:szCs w:val="24"/>
        </w:rPr>
        <w:t xml:space="preserve"> en una mayor concentración de población</w:t>
      </w:r>
      <w:r w:rsidR="008C01DA">
        <w:rPr>
          <w:rFonts w:ascii="Times New Roman" w:hAnsi="Times New Roman" w:cs="Times New Roman"/>
          <w:bCs/>
          <w:sz w:val="24"/>
          <w:szCs w:val="24"/>
        </w:rPr>
        <w:t>,</w:t>
      </w:r>
      <w:r w:rsidR="00B86C20">
        <w:rPr>
          <w:rFonts w:ascii="Times New Roman" w:hAnsi="Times New Roman" w:cs="Times New Roman"/>
          <w:bCs/>
          <w:sz w:val="24"/>
          <w:szCs w:val="24"/>
        </w:rPr>
        <w:t xml:space="preserve"> </w:t>
      </w:r>
      <w:r w:rsidR="006650CD" w:rsidRPr="008A5E74">
        <w:rPr>
          <w:rFonts w:ascii="Times New Roman" w:hAnsi="Times New Roman" w:cs="Times New Roman"/>
          <w:bCs/>
          <w:sz w:val="24"/>
          <w:szCs w:val="24"/>
        </w:rPr>
        <w:t>en</w:t>
      </w:r>
      <w:r w:rsidRPr="008A5E74">
        <w:rPr>
          <w:rFonts w:ascii="Times New Roman" w:hAnsi="Times New Roman" w:cs="Times New Roman"/>
          <w:bCs/>
          <w:sz w:val="24"/>
          <w:szCs w:val="24"/>
        </w:rPr>
        <w:t xml:space="preserve"> aquellos lugares con más</w:t>
      </w:r>
      <w:r w:rsidR="006650CD" w:rsidRPr="008A5E74">
        <w:rPr>
          <w:rFonts w:ascii="Times New Roman" w:hAnsi="Times New Roman" w:cs="Times New Roman"/>
          <w:bCs/>
          <w:sz w:val="24"/>
          <w:szCs w:val="24"/>
        </w:rPr>
        <w:t xml:space="preserve"> </w:t>
      </w:r>
      <w:r w:rsidR="00414002" w:rsidRPr="008A5E74">
        <w:rPr>
          <w:rFonts w:ascii="Times New Roman" w:hAnsi="Times New Roman" w:cs="Times New Roman"/>
          <w:bCs/>
          <w:sz w:val="24"/>
          <w:szCs w:val="24"/>
        </w:rPr>
        <w:t>dinamismo económico y orientado</w:t>
      </w:r>
      <w:r w:rsidR="006650CD" w:rsidRPr="008A5E74">
        <w:rPr>
          <w:rFonts w:ascii="Times New Roman" w:hAnsi="Times New Roman" w:cs="Times New Roman"/>
          <w:bCs/>
          <w:sz w:val="24"/>
          <w:szCs w:val="24"/>
        </w:rPr>
        <w:t xml:space="preserve"> a actividades terciarias: comercio, restaurantes y hoteles, transportes, comunicaciones, servicios financieros y de seguros, etc. </w:t>
      </w:r>
    </w:p>
    <w:p w14:paraId="52BD67B9" w14:textId="56C20EAF" w:rsidR="00DD2E41" w:rsidRPr="008A5E74" w:rsidRDefault="006650CD" w:rsidP="0049572B">
      <w:pPr>
        <w:spacing w:after="0" w:line="360" w:lineRule="auto"/>
        <w:ind w:firstLine="709"/>
        <w:jc w:val="both"/>
        <w:rPr>
          <w:rFonts w:ascii="Times New Roman" w:hAnsi="Times New Roman" w:cs="Times New Roman"/>
          <w:bCs/>
          <w:sz w:val="24"/>
          <w:szCs w:val="24"/>
        </w:rPr>
      </w:pPr>
      <w:r w:rsidRPr="008A5E74">
        <w:rPr>
          <w:rFonts w:ascii="Times New Roman" w:hAnsi="Times New Roman" w:cs="Times New Roman"/>
          <w:bCs/>
          <w:sz w:val="24"/>
          <w:szCs w:val="24"/>
        </w:rPr>
        <w:t>La brecha de desarrollo socioeconómico empieza a ser más notoria a partir del nivel IV</w:t>
      </w:r>
      <w:r w:rsidR="008C01DA">
        <w:rPr>
          <w:rFonts w:ascii="Times New Roman" w:hAnsi="Times New Roman" w:cs="Times New Roman"/>
          <w:bCs/>
          <w:sz w:val="24"/>
          <w:szCs w:val="24"/>
        </w:rPr>
        <w:t>.</w:t>
      </w:r>
      <w:r w:rsidR="008C01DA" w:rsidRPr="008A5E74">
        <w:rPr>
          <w:rFonts w:ascii="Times New Roman" w:hAnsi="Times New Roman" w:cs="Times New Roman"/>
          <w:bCs/>
          <w:sz w:val="24"/>
          <w:szCs w:val="24"/>
        </w:rPr>
        <w:t xml:space="preserve"> </w:t>
      </w:r>
      <w:r w:rsidR="008C01DA">
        <w:rPr>
          <w:rFonts w:ascii="Times New Roman" w:hAnsi="Times New Roman" w:cs="Times New Roman"/>
          <w:bCs/>
          <w:sz w:val="24"/>
          <w:szCs w:val="24"/>
        </w:rPr>
        <w:t>E</w:t>
      </w:r>
      <w:r w:rsidR="008C01DA" w:rsidRPr="008A5E74">
        <w:rPr>
          <w:rFonts w:ascii="Times New Roman" w:hAnsi="Times New Roman" w:cs="Times New Roman"/>
          <w:bCs/>
          <w:sz w:val="24"/>
          <w:szCs w:val="24"/>
        </w:rPr>
        <w:t xml:space="preserve">n </w:t>
      </w:r>
      <w:r w:rsidR="008C01DA">
        <w:rPr>
          <w:rFonts w:ascii="Times New Roman" w:hAnsi="Times New Roman" w:cs="Times New Roman"/>
          <w:bCs/>
          <w:sz w:val="24"/>
          <w:szCs w:val="24"/>
        </w:rPr>
        <w:t>e</w:t>
      </w:r>
      <w:r w:rsidR="008C01DA" w:rsidRPr="008A5E74">
        <w:rPr>
          <w:rFonts w:ascii="Times New Roman" w:hAnsi="Times New Roman" w:cs="Times New Roman"/>
          <w:bCs/>
          <w:sz w:val="24"/>
          <w:szCs w:val="24"/>
        </w:rPr>
        <w:t xml:space="preserve">ste </w:t>
      </w:r>
      <w:r w:rsidRPr="008A5E74">
        <w:rPr>
          <w:rFonts w:ascii="Times New Roman" w:hAnsi="Times New Roman" w:cs="Times New Roman"/>
          <w:bCs/>
          <w:sz w:val="24"/>
          <w:szCs w:val="24"/>
        </w:rPr>
        <w:t xml:space="preserve">existe un menor número de unidades territoriales con población urbana y en la trama regional </w:t>
      </w:r>
      <w:r w:rsidR="008965CA">
        <w:rPr>
          <w:rFonts w:ascii="Times New Roman" w:hAnsi="Times New Roman" w:cs="Times New Roman"/>
          <w:bCs/>
          <w:sz w:val="24"/>
          <w:szCs w:val="24"/>
        </w:rPr>
        <w:t xml:space="preserve">se </w:t>
      </w:r>
      <w:r w:rsidRPr="008A5E74">
        <w:rPr>
          <w:rFonts w:ascii="Times New Roman" w:hAnsi="Times New Roman" w:cs="Times New Roman"/>
          <w:bCs/>
          <w:sz w:val="24"/>
          <w:szCs w:val="24"/>
        </w:rPr>
        <w:t xml:space="preserve">advierte la aparición de espacios que suelen concentrar inversiones económicas de los sectores públicos y privados e integrarlos a un proceso de desarrollo donde el espacio económico tiene </w:t>
      </w:r>
      <w:r w:rsidRPr="008A5E74">
        <w:rPr>
          <w:rFonts w:ascii="Times New Roman" w:hAnsi="Times New Roman" w:cs="Times New Roman"/>
          <w:bCs/>
          <w:sz w:val="24"/>
          <w:szCs w:val="24"/>
        </w:rPr>
        <w:lastRenderedPageBreak/>
        <w:t>mayor peso que el espacio geográfico. Estos territorios figuran en algunos segmentos de la Costa Chica, Co</w:t>
      </w:r>
      <w:r w:rsidR="00DD2E41" w:rsidRPr="008A5E74">
        <w:rPr>
          <w:rFonts w:ascii="Times New Roman" w:hAnsi="Times New Roman" w:cs="Times New Roman"/>
          <w:bCs/>
          <w:sz w:val="24"/>
          <w:szCs w:val="24"/>
        </w:rPr>
        <w:t xml:space="preserve">sta Grande y la región Centro. </w:t>
      </w:r>
      <w:r w:rsidRPr="008A5E74">
        <w:rPr>
          <w:rFonts w:ascii="Times New Roman" w:hAnsi="Times New Roman" w:cs="Times New Roman"/>
          <w:bCs/>
          <w:sz w:val="24"/>
          <w:szCs w:val="24"/>
        </w:rPr>
        <w:t xml:space="preserve">En términos productivos, en este nivel prevalecen las actividades terciarias. </w:t>
      </w:r>
      <w:r w:rsidR="00C45BFE">
        <w:rPr>
          <w:rFonts w:ascii="Times New Roman" w:hAnsi="Times New Roman" w:cs="Times New Roman"/>
          <w:bCs/>
          <w:sz w:val="24"/>
          <w:szCs w:val="24"/>
        </w:rPr>
        <w:t>Aunado a ello</w:t>
      </w:r>
      <w:r w:rsidR="008965CA">
        <w:rPr>
          <w:rFonts w:ascii="Times New Roman" w:hAnsi="Times New Roman" w:cs="Times New Roman"/>
          <w:bCs/>
          <w:sz w:val="24"/>
          <w:szCs w:val="24"/>
        </w:rPr>
        <w:t>, e</w:t>
      </w:r>
      <w:r w:rsidR="008965CA" w:rsidRPr="008A5E74">
        <w:rPr>
          <w:rFonts w:ascii="Times New Roman" w:hAnsi="Times New Roman" w:cs="Times New Roman"/>
          <w:bCs/>
          <w:sz w:val="24"/>
          <w:szCs w:val="24"/>
        </w:rPr>
        <w:t xml:space="preserve">s </w:t>
      </w:r>
      <w:r w:rsidR="00DD2E41" w:rsidRPr="008A5E74">
        <w:rPr>
          <w:rFonts w:ascii="Times New Roman" w:hAnsi="Times New Roman" w:cs="Times New Roman"/>
          <w:bCs/>
          <w:sz w:val="24"/>
          <w:szCs w:val="24"/>
        </w:rPr>
        <w:t>a partir de este cuarto nivel</w:t>
      </w:r>
      <w:r w:rsidR="008965CA">
        <w:rPr>
          <w:rFonts w:ascii="Times New Roman" w:hAnsi="Times New Roman" w:cs="Times New Roman"/>
          <w:bCs/>
          <w:sz w:val="24"/>
          <w:szCs w:val="24"/>
        </w:rPr>
        <w:t xml:space="preserve"> que se </w:t>
      </w:r>
      <w:r w:rsidR="00DD2E41" w:rsidRPr="008A5E74">
        <w:rPr>
          <w:rFonts w:ascii="Times New Roman" w:hAnsi="Times New Roman" w:cs="Times New Roman"/>
          <w:bCs/>
          <w:sz w:val="24"/>
          <w:szCs w:val="24"/>
        </w:rPr>
        <w:t>hace</w:t>
      </w:r>
      <w:r w:rsidR="008965CA">
        <w:rPr>
          <w:rFonts w:ascii="Times New Roman" w:hAnsi="Times New Roman" w:cs="Times New Roman"/>
          <w:bCs/>
          <w:sz w:val="24"/>
          <w:szCs w:val="24"/>
        </w:rPr>
        <w:t>n</w:t>
      </w:r>
      <w:r w:rsidR="00DD2E41" w:rsidRPr="008A5E74">
        <w:rPr>
          <w:rFonts w:ascii="Times New Roman" w:hAnsi="Times New Roman" w:cs="Times New Roman"/>
          <w:bCs/>
          <w:sz w:val="24"/>
          <w:szCs w:val="24"/>
        </w:rPr>
        <w:t xml:space="preserve"> evidentes los postulados de </w:t>
      </w:r>
      <w:r w:rsidR="008965CA" w:rsidRPr="008A5E74">
        <w:rPr>
          <w:rFonts w:ascii="Times New Roman" w:hAnsi="Times New Roman" w:cs="Times New Roman"/>
          <w:bCs/>
          <w:sz w:val="24"/>
          <w:szCs w:val="24"/>
        </w:rPr>
        <w:t>la teoría de la localización económic</w:t>
      </w:r>
      <w:r w:rsidR="00DD2E41" w:rsidRPr="008A5E74">
        <w:rPr>
          <w:rFonts w:ascii="Times New Roman" w:hAnsi="Times New Roman" w:cs="Times New Roman"/>
          <w:bCs/>
          <w:sz w:val="24"/>
          <w:szCs w:val="24"/>
        </w:rPr>
        <w:t>a; son aquellos espacios más poblados (urbanos) donde las empresas empiezan a localizarse (cerca del mercado) para ofertar productos finalizados, por ejemplo</w:t>
      </w:r>
      <w:r w:rsidR="008965CA">
        <w:rPr>
          <w:rFonts w:ascii="Times New Roman" w:hAnsi="Times New Roman" w:cs="Times New Roman"/>
          <w:bCs/>
          <w:sz w:val="24"/>
          <w:szCs w:val="24"/>
        </w:rPr>
        <w:t>,</w:t>
      </w:r>
      <w:r w:rsidR="00DD2E41" w:rsidRPr="008A5E74">
        <w:rPr>
          <w:rFonts w:ascii="Times New Roman" w:hAnsi="Times New Roman" w:cs="Times New Roman"/>
          <w:bCs/>
          <w:sz w:val="24"/>
          <w:szCs w:val="24"/>
        </w:rPr>
        <w:t xml:space="preserve"> las empresas de autoservicio y </w:t>
      </w:r>
      <w:r w:rsidR="00E50B80" w:rsidRPr="008A5E74">
        <w:rPr>
          <w:rFonts w:ascii="Times New Roman" w:hAnsi="Times New Roman" w:cs="Times New Roman"/>
          <w:bCs/>
          <w:sz w:val="24"/>
          <w:szCs w:val="24"/>
        </w:rPr>
        <w:t>bancarias</w:t>
      </w:r>
      <w:r w:rsidR="00DD2E41" w:rsidRPr="008A5E74">
        <w:rPr>
          <w:rFonts w:ascii="Times New Roman" w:hAnsi="Times New Roman" w:cs="Times New Roman"/>
          <w:bCs/>
          <w:sz w:val="24"/>
          <w:szCs w:val="24"/>
        </w:rPr>
        <w:t xml:space="preserve">; así surgen centros </w:t>
      </w:r>
      <w:r w:rsidR="00E50B80" w:rsidRPr="008A5E74">
        <w:rPr>
          <w:rFonts w:ascii="Times New Roman" w:hAnsi="Times New Roman" w:cs="Times New Roman"/>
          <w:bCs/>
          <w:sz w:val="24"/>
          <w:szCs w:val="24"/>
        </w:rPr>
        <w:t>privilegiados</w:t>
      </w:r>
      <w:r w:rsidR="00DD2E41" w:rsidRPr="008A5E74">
        <w:rPr>
          <w:rFonts w:ascii="Times New Roman" w:hAnsi="Times New Roman" w:cs="Times New Roman"/>
          <w:bCs/>
          <w:sz w:val="24"/>
          <w:szCs w:val="24"/>
        </w:rPr>
        <w:t xml:space="preserve"> en la estructura regional y empieza a existir un notorio rezago en lo </w:t>
      </w:r>
      <w:r w:rsidR="00E50B80" w:rsidRPr="008A5E74">
        <w:rPr>
          <w:rFonts w:ascii="Times New Roman" w:hAnsi="Times New Roman" w:cs="Times New Roman"/>
          <w:bCs/>
          <w:sz w:val="24"/>
          <w:szCs w:val="24"/>
        </w:rPr>
        <w:t>tecnológico</w:t>
      </w:r>
      <w:r w:rsidR="00DD2E41" w:rsidRPr="008A5E74">
        <w:rPr>
          <w:rFonts w:ascii="Times New Roman" w:hAnsi="Times New Roman" w:cs="Times New Roman"/>
          <w:bCs/>
          <w:sz w:val="24"/>
          <w:szCs w:val="24"/>
        </w:rPr>
        <w:t xml:space="preserve"> y organizativo con las zonas no urbanas (periferias</w:t>
      </w:r>
      <w:r w:rsidR="00C45BFE" w:rsidRPr="008A5E74">
        <w:rPr>
          <w:rFonts w:ascii="Times New Roman" w:hAnsi="Times New Roman" w:cs="Times New Roman"/>
          <w:bCs/>
          <w:sz w:val="24"/>
          <w:szCs w:val="24"/>
        </w:rPr>
        <w:t>)</w:t>
      </w:r>
      <w:r w:rsidR="00C45BFE">
        <w:rPr>
          <w:rFonts w:ascii="Times New Roman" w:hAnsi="Times New Roman" w:cs="Times New Roman"/>
          <w:bCs/>
          <w:sz w:val="24"/>
          <w:szCs w:val="24"/>
        </w:rPr>
        <w:t>,</w:t>
      </w:r>
      <w:r w:rsidR="00C45BFE" w:rsidRPr="008A5E74">
        <w:rPr>
          <w:rFonts w:ascii="Times New Roman" w:hAnsi="Times New Roman" w:cs="Times New Roman"/>
          <w:bCs/>
          <w:sz w:val="24"/>
          <w:szCs w:val="24"/>
        </w:rPr>
        <w:t xml:space="preserve"> </w:t>
      </w:r>
      <w:r w:rsidR="00DD2E41" w:rsidRPr="008A5E74">
        <w:rPr>
          <w:rFonts w:ascii="Times New Roman" w:hAnsi="Times New Roman" w:cs="Times New Roman"/>
          <w:bCs/>
          <w:sz w:val="24"/>
          <w:szCs w:val="24"/>
        </w:rPr>
        <w:t>y este patrón se reproduce a menor escala (cabeceras municipales y localidades). Por lo antes descrito</w:t>
      </w:r>
      <w:r w:rsidR="00C45BFE">
        <w:rPr>
          <w:rFonts w:ascii="Times New Roman" w:hAnsi="Times New Roman" w:cs="Times New Roman"/>
          <w:bCs/>
          <w:sz w:val="24"/>
          <w:szCs w:val="24"/>
        </w:rPr>
        <w:t>,</w:t>
      </w:r>
      <w:r w:rsidR="00DD2E41" w:rsidRPr="008A5E74">
        <w:rPr>
          <w:rFonts w:ascii="Times New Roman" w:hAnsi="Times New Roman" w:cs="Times New Roman"/>
          <w:bCs/>
          <w:sz w:val="24"/>
          <w:szCs w:val="24"/>
        </w:rPr>
        <w:t xml:space="preserve"> urge aprehender el </w:t>
      </w:r>
      <w:r w:rsidR="00DD2E41" w:rsidRPr="00A941AA">
        <w:rPr>
          <w:rFonts w:ascii="Times New Roman" w:hAnsi="Times New Roman" w:cs="Times New Roman"/>
          <w:bCs/>
          <w:i/>
          <w:iCs/>
          <w:sz w:val="24"/>
          <w:szCs w:val="24"/>
        </w:rPr>
        <w:t>espacio geográfico</w:t>
      </w:r>
      <w:r w:rsidR="00DD2E41" w:rsidRPr="008A5E74">
        <w:rPr>
          <w:rFonts w:ascii="Times New Roman" w:hAnsi="Times New Roman" w:cs="Times New Roman"/>
          <w:bCs/>
          <w:sz w:val="24"/>
          <w:szCs w:val="24"/>
        </w:rPr>
        <w:t xml:space="preserve"> como expresión concreta de total competencia social y no </w:t>
      </w:r>
      <w:r w:rsidR="00E50B80" w:rsidRPr="008A5E74">
        <w:rPr>
          <w:rFonts w:ascii="Times New Roman" w:hAnsi="Times New Roman" w:cs="Times New Roman"/>
          <w:bCs/>
          <w:sz w:val="24"/>
          <w:szCs w:val="24"/>
        </w:rPr>
        <w:t>únicamente</w:t>
      </w:r>
      <w:r w:rsidR="00DD2E41" w:rsidRPr="008A5E74">
        <w:rPr>
          <w:rFonts w:ascii="Times New Roman" w:hAnsi="Times New Roman" w:cs="Times New Roman"/>
          <w:bCs/>
          <w:sz w:val="24"/>
          <w:szCs w:val="24"/>
        </w:rPr>
        <w:t xml:space="preserve"> como espacio económico.</w:t>
      </w:r>
    </w:p>
    <w:p w14:paraId="4741004B" w14:textId="1A692777" w:rsidR="006650CD" w:rsidRDefault="006650CD" w:rsidP="0049572B">
      <w:pPr>
        <w:spacing w:after="0" w:line="360" w:lineRule="auto"/>
        <w:ind w:firstLine="709"/>
        <w:jc w:val="both"/>
        <w:rPr>
          <w:rFonts w:ascii="Times New Roman" w:hAnsi="Times New Roman" w:cs="Times New Roman"/>
          <w:bCs/>
          <w:sz w:val="24"/>
          <w:szCs w:val="24"/>
        </w:rPr>
      </w:pPr>
      <w:r w:rsidRPr="008A5E74">
        <w:rPr>
          <w:rFonts w:ascii="Times New Roman" w:hAnsi="Times New Roman" w:cs="Times New Roman"/>
          <w:bCs/>
          <w:sz w:val="24"/>
          <w:szCs w:val="24"/>
        </w:rPr>
        <w:t>A partir del nivel V, con 5</w:t>
      </w:r>
      <w:r w:rsidR="00C45BFE">
        <w:rPr>
          <w:rFonts w:ascii="Times New Roman" w:hAnsi="Times New Roman" w:cs="Times New Roman"/>
          <w:bCs/>
          <w:sz w:val="24"/>
          <w:szCs w:val="24"/>
        </w:rPr>
        <w:t xml:space="preserve"> </w:t>
      </w:r>
      <w:r w:rsidRPr="008A5E74">
        <w:rPr>
          <w:rFonts w:ascii="Times New Roman" w:hAnsi="Times New Roman" w:cs="Times New Roman"/>
          <w:bCs/>
          <w:sz w:val="24"/>
          <w:szCs w:val="24"/>
        </w:rPr>
        <w:t>% de los territorios analizados, los indicadores socioeconómicos empiezan a reflejar mejores condiciones socioeconómicas; son espacios con alguna forma de especialización en el sector terciario</w:t>
      </w:r>
      <w:r w:rsidR="00F56691" w:rsidRPr="008A5E74">
        <w:rPr>
          <w:rFonts w:ascii="Times New Roman" w:hAnsi="Times New Roman" w:cs="Times New Roman"/>
          <w:bCs/>
          <w:sz w:val="24"/>
          <w:szCs w:val="24"/>
        </w:rPr>
        <w:t xml:space="preserve">. </w:t>
      </w:r>
      <w:r w:rsidRPr="008A5E74">
        <w:rPr>
          <w:rFonts w:ascii="Times New Roman" w:hAnsi="Times New Roman" w:cs="Times New Roman"/>
          <w:bCs/>
          <w:sz w:val="24"/>
          <w:szCs w:val="24"/>
        </w:rPr>
        <w:t>La relevancia económica de estos territorios comienza a hacer más notoria la magnitud y distancia que guarda</w:t>
      </w:r>
      <w:r w:rsidR="00000848">
        <w:rPr>
          <w:rFonts w:ascii="Times New Roman" w:hAnsi="Times New Roman" w:cs="Times New Roman"/>
          <w:bCs/>
          <w:sz w:val="24"/>
          <w:szCs w:val="24"/>
        </w:rPr>
        <w:t>n</w:t>
      </w:r>
      <w:r w:rsidRPr="008A5E74">
        <w:rPr>
          <w:rFonts w:ascii="Times New Roman" w:hAnsi="Times New Roman" w:cs="Times New Roman"/>
          <w:bCs/>
          <w:sz w:val="24"/>
          <w:szCs w:val="24"/>
        </w:rPr>
        <w:t xml:space="preserve"> con los niveles I, II, III y IV; lo que detona la polarización entre los centros y periferias.</w:t>
      </w:r>
      <w:r w:rsidR="00DD2E41" w:rsidRPr="008A5E74">
        <w:rPr>
          <w:rFonts w:ascii="Times New Roman" w:hAnsi="Times New Roman" w:cs="Times New Roman"/>
          <w:bCs/>
          <w:sz w:val="24"/>
          <w:szCs w:val="24"/>
        </w:rPr>
        <w:t xml:space="preserve"> </w:t>
      </w:r>
      <w:r w:rsidRPr="008A5E74">
        <w:rPr>
          <w:rFonts w:ascii="Times New Roman" w:hAnsi="Times New Roman" w:cs="Times New Roman"/>
          <w:bCs/>
          <w:sz w:val="24"/>
          <w:szCs w:val="24"/>
        </w:rPr>
        <w:t>En el nivel VI tienen importancia las actividades terciarias y secundarias</w:t>
      </w:r>
      <w:r w:rsidR="00C45BFE">
        <w:rPr>
          <w:rFonts w:ascii="Times New Roman" w:hAnsi="Times New Roman" w:cs="Times New Roman"/>
          <w:bCs/>
          <w:sz w:val="24"/>
          <w:szCs w:val="24"/>
        </w:rPr>
        <w:t>.</w:t>
      </w:r>
      <w:r w:rsidR="00C45BFE" w:rsidRPr="008A5E74">
        <w:rPr>
          <w:rFonts w:ascii="Times New Roman" w:hAnsi="Times New Roman" w:cs="Times New Roman"/>
          <w:bCs/>
          <w:sz w:val="24"/>
          <w:szCs w:val="24"/>
        </w:rPr>
        <w:t xml:space="preserve"> </w:t>
      </w:r>
      <w:r w:rsidR="00C45BFE">
        <w:rPr>
          <w:rFonts w:ascii="Times New Roman" w:hAnsi="Times New Roman" w:cs="Times New Roman"/>
          <w:bCs/>
          <w:sz w:val="24"/>
          <w:szCs w:val="24"/>
        </w:rPr>
        <w:t>E</w:t>
      </w:r>
      <w:r w:rsidR="00C45BFE" w:rsidRPr="008A5E74">
        <w:rPr>
          <w:rFonts w:ascii="Times New Roman" w:hAnsi="Times New Roman" w:cs="Times New Roman"/>
          <w:bCs/>
          <w:sz w:val="24"/>
          <w:szCs w:val="24"/>
        </w:rPr>
        <w:t xml:space="preserve">stos </w:t>
      </w:r>
      <w:r w:rsidRPr="008A5E74">
        <w:rPr>
          <w:rFonts w:ascii="Times New Roman" w:hAnsi="Times New Roman" w:cs="Times New Roman"/>
          <w:bCs/>
          <w:sz w:val="24"/>
          <w:szCs w:val="24"/>
        </w:rPr>
        <w:t>son los territorios con mayor densidad de población y población urbana. Los municipios cuentan con indicadores favorables e</w:t>
      </w:r>
      <w:r w:rsidR="00F56691" w:rsidRPr="008A5E74">
        <w:rPr>
          <w:rFonts w:ascii="Times New Roman" w:hAnsi="Times New Roman" w:cs="Times New Roman"/>
          <w:bCs/>
          <w:sz w:val="24"/>
          <w:szCs w:val="24"/>
        </w:rPr>
        <w:t xml:space="preserve">n su desarrollo socioeconómico. </w:t>
      </w:r>
      <w:r w:rsidRPr="008A5E74">
        <w:rPr>
          <w:rFonts w:ascii="Times New Roman" w:hAnsi="Times New Roman" w:cs="Times New Roman"/>
          <w:bCs/>
          <w:sz w:val="24"/>
          <w:szCs w:val="24"/>
        </w:rPr>
        <w:t>El nivel VII representó 4</w:t>
      </w:r>
      <w:r w:rsidR="00C45BFE">
        <w:rPr>
          <w:rFonts w:ascii="Times New Roman" w:hAnsi="Times New Roman" w:cs="Times New Roman"/>
          <w:bCs/>
          <w:sz w:val="24"/>
          <w:szCs w:val="24"/>
        </w:rPr>
        <w:t xml:space="preserve"> </w:t>
      </w:r>
      <w:r w:rsidRPr="008A5E74">
        <w:rPr>
          <w:rFonts w:ascii="Times New Roman" w:hAnsi="Times New Roman" w:cs="Times New Roman"/>
          <w:bCs/>
          <w:sz w:val="24"/>
          <w:szCs w:val="24"/>
        </w:rPr>
        <w:t>% del total de demarcaciones territoriales que conforman al territorio guerrerense</w:t>
      </w:r>
      <w:r w:rsidR="00C45BFE">
        <w:rPr>
          <w:rFonts w:ascii="Times New Roman" w:hAnsi="Times New Roman" w:cs="Times New Roman"/>
          <w:bCs/>
          <w:sz w:val="24"/>
          <w:szCs w:val="24"/>
        </w:rPr>
        <w:t>.</w:t>
      </w:r>
      <w:r w:rsidR="00C45BFE" w:rsidRPr="008A5E74">
        <w:rPr>
          <w:rFonts w:ascii="Times New Roman" w:hAnsi="Times New Roman" w:cs="Times New Roman"/>
          <w:bCs/>
          <w:sz w:val="24"/>
          <w:szCs w:val="24"/>
        </w:rPr>
        <w:t xml:space="preserve"> </w:t>
      </w:r>
      <w:r w:rsidR="00C45BFE">
        <w:rPr>
          <w:rFonts w:ascii="Times New Roman" w:hAnsi="Times New Roman" w:cs="Times New Roman"/>
          <w:bCs/>
          <w:sz w:val="24"/>
          <w:szCs w:val="24"/>
        </w:rPr>
        <w:t>L</w:t>
      </w:r>
      <w:r w:rsidR="00C45BFE" w:rsidRPr="008A5E74">
        <w:rPr>
          <w:rFonts w:ascii="Times New Roman" w:hAnsi="Times New Roman" w:cs="Times New Roman"/>
          <w:bCs/>
          <w:sz w:val="24"/>
          <w:szCs w:val="24"/>
        </w:rPr>
        <w:t xml:space="preserve">as </w:t>
      </w:r>
      <w:r w:rsidRPr="008A5E74">
        <w:rPr>
          <w:rFonts w:ascii="Times New Roman" w:hAnsi="Times New Roman" w:cs="Times New Roman"/>
          <w:bCs/>
          <w:sz w:val="24"/>
          <w:szCs w:val="24"/>
        </w:rPr>
        <w:t>actividades terciarias y secundarias fueron las predominantes</w:t>
      </w:r>
      <w:r w:rsidR="00C45BFE">
        <w:rPr>
          <w:rFonts w:ascii="Times New Roman" w:hAnsi="Times New Roman" w:cs="Times New Roman"/>
          <w:bCs/>
          <w:sz w:val="24"/>
          <w:szCs w:val="24"/>
        </w:rPr>
        <w:t>.</w:t>
      </w:r>
      <w:r w:rsidR="00C45BFE" w:rsidRPr="008A5E74">
        <w:rPr>
          <w:rFonts w:ascii="Times New Roman" w:hAnsi="Times New Roman" w:cs="Times New Roman"/>
          <w:bCs/>
          <w:sz w:val="24"/>
          <w:szCs w:val="24"/>
        </w:rPr>
        <w:t xml:space="preserve"> </w:t>
      </w:r>
      <w:r w:rsidR="00C45BFE">
        <w:rPr>
          <w:rFonts w:ascii="Times New Roman" w:hAnsi="Times New Roman" w:cs="Times New Roman"/>
          <w:bCs/>
          <w:sz w:val="24"/>
          <w:szCs w:val="24"/>
        </w:rPr>
        <w:t>A</w:t>
      </w:r>
      <w:r w:rsidR="00C45BFE" w:rsidRPr="008A5E74">
        <w:rPr>
          <w:rFonts w:ascii="Times New Roman" w:hAnsi="Times New Roman" w:cs="Times New Roman"/>
          <w:bCs/>
          <w:sz w:val="24"/>
          <w:szCs w:val="24"/>
        </w:rPr>
        <w:t>demás</w:t>
      </w:r>
      <w:r w:rsidR="00C45BFE">
        <w:rPr>
          <w:rFonts w:ascii="Times New Roman" w:hAnsi="Times New Roman" w:cs="Times New Roman"/>
          <w:bCs/>
          <w:sz w:val="24"/>
          <w:szCs w:val="24"/>
        </w:rPr>
        <w:t>,</w:t>
      </w:r>
      <w:r w:rsidR="00C45BFE" w:rsidRPr="008A5E74">
        <w:rPr>
          <w:rFonts w:ascii="Times New Roman" w:hAnsi="Times New Roman" w:cs="Times New Roman"/>
          <w:bCs/>
          <w:sz w:val="24"/>
          <w:szCs w:val="24"/>
        </w:rPr>
        <w:t xml:space="preserve"> </w:t>
      </w:r>
      <w:r w:rsidRPr="008A5E74">
        <w:rPr>
          <w:rFonts w:ascii="Times New Roman" w:hAnsi="Times New Roman" w:cs="Times New Roman"/>
          <w:bCs/>
          <w:sz w:val="24"/>
          <w:szCs w:val="24"/>
        </w:rPr>
        <w:t>en este nivel se obtuvieron los indicadores socioeconómicos más favorables respecto al resto de unidades analizadas. En este nivel se concentró 35</w:t>
      </w:r>
      <w:r w:rsidR="00C45BFE">
        <w:rPr>
          <w:rFonts w:ascii="Times New Roman" w:hAnsi="Times New Roman" w:cs="Times New Roman"/>
          <w:bCs/>
          <w:sz w:val="24"/>
          <w:szCs w:val="24"/>
        </w:rPr>
        <w:t xml:space="preserve"> </w:t>
      </w:r>
      <w:r w:rsidRPr="008A5E74">
        <w:rPr>
          <w:rFonts w:ascii="Times New Roman" w:hAnsi="Times New Roman" w:cs="Times New Roman"/>
          <w:bCs/>
          <w:sz w:val="24"/>
          <w:szCs w:val="24"/>
        </w:rPr>
        <w:t>% de la población total de la entidad registrada en 2015</w:t>
      </w:r>
      <w:r w:rsidR="00C45BFE">
        <w:rPr>
          <w:rFonts w:ascii="Times New Roman" w:hAnsi="Times New Roman" w:cs="Times New Roman"/>
          <w:bCs/>
          <w:sz w:val="24"/>
          <w:szCs w:val="24"/>
        </w:rPr>
        <w:t>.</w:t>
      </w:r>
      <w:r w:rsidR="00C45BFE" w:rsidRPr="008A5E74">
        <w:rPr>
          <w:rFonts w:ascii="Times New Roman" w:hAnsi="Times New Roman" w:cs="Times New Roman"/>
          <w:bCs/>
          <w:sz w:val="24"/>
          <w:szCs w:val="24"/>
        </w:rPr>
        <w:t xml:space="preserve"> </w:t>
      </w:r>
      <w:r w:rsidR="00C45BFE">
        <w:rPr>
          <w:rFonts w:ascii="Times New Roman" w:hAnsi="Times New Roman" w:cs="Times New Roman"/>
          <w:bCs/>
          <w:sz w:val="24"/>
          <w:szCs w:val="24"/>
        </w:rPr>
        <w:t>L</w:t>
      </w:r>
      <w:r w:rsidR="00C45BFE" w:rsidRPr="008A5E74">
        <w:rPr>
          <w:rFonts w:ascii="Times New Roman" w:hAnsi="Times New Roman" w:cs="Times New Roman"/>
          <w:bCs/>
          <w:sz w:val="24"/>
          <w:szCs w:val="24"/>
        </w:rPr>
        <w:t xml:space="preserve">os </w:t>
      </w:r>
      <w:r w:rsidRPr="008A5E74">
        <w:rPr>
          <w:rFonts w:ascii="Times New Roman" w:hAnsi="Times New Roman" w:cs="Times New Roman"/>
          <w:bCs/>
          <w:sz w:val="24"/>
          <w:szCs w:val="24"/>
        </w:rPr>
        <w:t>factores que han tenido peso para que estos municipios sean considerados como urbanos están asociados a ciertos</w:t>
      </w:r>
      <w:r w:rsidR="004F2B03">
        <w:rPr>
          <w:rFonts w:ascii="Times New Roman" w:hAnsi="Times New Roman" w:cs="Times New Roman"/>
          <w:bCs/>
          <w:sz w:val="24"/>
          <w:szCs w:val="24"/>
        </w:rPr>
        <w:t xml:space="preserve"> </w:t>
      </w:r>
      <w:r w:rsidRPr="008A5E74">
        <w:rPr>
          <w:rFonts w:ascii="Times New Roman" w:hAnsi="Times New Roman" w:cs="Times New Roman"/>
          <w:bCs/>
          <w:sz w:val="24"/>
          <w:szCs w:val="24"/>
        </w:rPr>
        <w:t>espacios donde se encuentran los centros de empleos que han servido como sitios de atracción para la población del resto de las jurisdicciones</w:t>
      </w:r>
      <w:r w:rsidR="006300BD">
        <w:rPr>
          <w:rFonts w:ascii="Times New Roman" w:hAnsi="Times New Roman" w:cs="Times New Roman"/>
          <w:bCs/>
          <w:sz w:val="24"/>
          <w:szCs w:val="24"/>
        </w:rPr>
        <w:t>.</w:t>
      </w:r>
      <w:r w:rsidR="006300BD" w:rsidRPr="008A5E74">
        <w:rPr>
          <w:rFonts w:ascii="Times New Roman" w:hAnsi="Times New Roman" w:cs="Times New Roman"/>
          <w:bCs/>
          <w:sz w:val="24"/>
          <w:szCs w:val="24"/>
        </w:rPr>
        <w:t xml:space="preserve"> </w:t>
      </w:r>
      <w:r w:rsidR="006300BD">
        <w:rPr>
          <w:rFonts w:ascii="Times New Roman" w:hAnsi="Times New Roman" w:cs="Times New Roman"/>
          <w:bCs/>
          <w:sz w:val="24"/>
          <w:szCs w:val="24"/>
        </w:rPr>
        <w:t>Por último</w:t>
      </w:r>
      <w:r w:rsidRPr="008A5E74">
        <w:rPr>
          <w:rFonts w:ascii="Times New Roman" w:hAnsi="Times New Roman" w:cs="Times New Roman"/>
          <w:bCs/>
          <w:sz w:val="24"/>
          <w:szCs w:val="24"/>
        </w:rPr>
        <w:t>, a lo largo de la historia y hasta en la actualidad, han sido favorecidos por inversiones tanto públicas como privadas destinadas para la construcción de vías de comunicación como carreteras, proyectos de planeación urbana, por citar un ejemplo en la bahía de Acapulco.</w:t>
      </w:r>
    </w:p>
    <w:p w14:paraId="4F1BB594" w14:textId="7511D531" w:rsidR="00340079" w:rsidRDefault="00340079" w:rsidP="0049572B">
      <w:pPr>
        <w:spacing w:after="0" w:line="360" w:lineRule="auto"/>
        <w:ind w:firstLine="709"/>
        <w:jc w:val="both"/>
        <w:rPr>
          <w:rFonts w:ascii="Times New Roman" w:hAnsi="Times New Roman" w:cs="Times New Roman"/>
          <w:bCs/>
          <w:sz w:val="24"/>
          <w:szCs w:val="24"/>
        </w:rPr>
      </w:pPr>
    </w:p>
    <w:p w14:paraId="482C9E41" w14:textId="72BFFB5A" w:rsidR="00340079" w:rsidRDefault="00340079" w:rsidP="0049572B">
      <w:pPr>
        <w:spacing w:after="0" w:line="360" w:lineRule="auto"/>
        <w:ind w:firstLine="709"/>
        <w:jc w:val="both"/>
        <w:rPr>
          <w:rFonts w:ascii="Times New Roman" w:hAnsi="Times New Roman" w:cs="Times New Roman"/>
          <w:bCs/>
          <w:sz w:val="24"/>
          <w:szCs w:val="24"/>
        </w:rPr>
      </w:pPr>
    </w:p>
    <w:p w14:paraId="4A1AA06F" w14:textId="7A899C29" w:rsidR="00340079" w:rsidRDefault="00340079" w:rsidP="0049572B">
      <w:pPr>
        <w:spacing w:after="0" w:line="360" w:lineRule="auto"/>
        <w:ind w:firstLine="709"/>
        <w:jc w:val="both"/>
        <w:rPr>
          <w:rFonts w:ascii="Times New Roman" w:hAnsi="Times New Roman" w:cs="Times New Roman"/>
          <w:bCs/>
          <w:sz w:val="24"/>
          <w:szCs w:val="24"/>
        </w:rPr>
      </w:pPr>
    </w:p>
    <w:p w14:paraId="0C38C8EF" w14:textId="79812BFF" w:rsidR="00340079" w:rsidRDefault="00340079" w:rsidP="0049572B">
      <w:pPr>
        <w:spacing w:after="0" w:line="360" w:lineRule="auto"/>
        <w:ind w:firstLine="709"/>
        <w:jc w:val="both"/>
        <w:rPr>
          <w:rFonts w:ascii="Times New Roman" w:hAnsi="Times New Roman" w:cs="Times New Roman"/>
          <w:bCs/>
          <w:sz w:val="24"/>
          <w:szCs w:val="24"/>
        </w:rPr>
      </w:pPr>
    </w:p>
    <w:p w14:paraId="6B81D829" w14:textId="77777777" w:rsidR="00340079" w:rsidRPr="008A5E74" w:rsidRDefault="00340079" w:rsidP="0049572B">
      <w:pPr>
        <w:spacing w:after="0" w:line="360" w:lineRule="auto"/>
        <w:ind w:firstLine="709"/>
        <w:jc w:val="both"/>
        <w:rPr>
          <w:rFonts w:ascii="Times New Roman" w:hAnsi="Times New Roman" w:cs="Times New Roman"/>
          <w:bCs/>
          <w:sz w:val="24"/>
          <w:szCs w:val="24"/>
        </w:rPr>
      </w:pPr>
    </w:p>
    <w:p w14:paraId="23B52027" w14:textId="7DB544E9" w:rsidR="00843296" w:rsidRPr="006336B8" w:rsidRDefault="00843296" w:rsidP="00A941AA">
      <w:pPr>
        <w:spacing w:after="0" w:line="360" w:lineRule="auto"/>
        <w:rPr>
          <w:rFonts w:ascii="Calibri" w:hAnsi="Calibri" w:cs="Calibri"/>
          <w:b/>
          <w:sz w:val="28"/>
          <w:szCs w:val="24"/>
          <w:lang w:val="en-US"/>
        </w:rPr>
      </w:pPr>
      <w:proofErr w:type="spellStart"/>
      <w:r w:rsidRPr="006336B8">
        <w:rPr>
          <w:rFonts w:ascii="Calibri" w:hAnsi="Calibri" w:cs="Calibri"/>
          <w:b/>
          <w:sz w:val="28"/>
          <w:szCs w:val="24"/>
          <w:lang w:val="en-US"/>
        </w:rPr>
        <w:lastRenderedPageBreak/>
        <w:t>Referencias</w:t>
      </w:r>
      <w:proofErr w:type="spellEnd"/>
    </w:p>
    <w:p w14:paraId="769F4903" w14:textId="329AC01C" w:rsidR="00843296" w:rsidRDefault="00843296" w:rsidP="0049572B">
      <w:pPr>
        <w:spacing w:after="0" w:line="360" w:lineRule="auto"/>
        <w:ind w:left="708" w:hanging="708"/>
        <w:jc w:val="both"/>
        <w:rPr>
          <w:rFonts w:ascii="Times New Roman" w:hAnsi="Times New Roman" w:cs="Times New Roman"/>
          <w:sz w:val="24"/>
          <w:szCs w:val="24"/>
          <w:lang w:val="es-ES"/>
        </w:rPr>
      </w:pPr>
      <w:proofErr w:type="spellStart"/>
      <w:r w:rsidRPr="00E71B89">
        <w:rPr>
          <w:rFonts w:ascii="Times New Roman" w:hAnsi="Times New Roman" w:cs="Times New Roman"/>
          <w:sz w:val="24"/>
          <w:szCs w:val="24"/>
          <w:lang w:val="es-ES"/>
        </w:rPr>
        <w:t>As</w:t>
      </w:r>
      <w:r>
        <w:rPr>
          <w:rFonts w:ascii="Times New Roman" w:hAnsi="Times New Roman" w:cs="Times New Roman"/>
          <w:sz w:val="24"/>
          <w:szCs w:val="24"/>
          <w:lang w:val="es-ES"/>
        </w:rPr>
        <w:t>uad</w:t>
      </w:r>
      <w:proofErr w:type="spellEnd"/>
      <w:r>
        <w:rPr>
          <w:rFonts w:ascii="Times New Roman" w:hAnsi="Times New Roman" w:cs="Times New Roman"/>
          <w:sz w:val="24"/>
          <w:szCs w:val="24"/>
          <w:lang w:val="es-ES"/>
        </w:rPr>
        <w:t>, N. (</w:t>
      </w:r>
      <w:r w:rsidRPr="00E71B89">
        <w:rPr>
          <w:rFonts w:ascii="Times New Roman" w:hAnsi="Times New Roman" w:cs="Times New Roman"/>
          <w:sz w:val="24"/>
          <w:szCs w:val="24"/>
          <w:lang w:val="es-ES"/>
        </w:rPr>
        <w:t xml:space="preserve">2014). </w:t>
      </w:r>
      <w:r w:rsidRPr="007945B5">
        <w:rPr>
          <w:rFonts w:ascii="Times New Roman" w:hAnsi="Times New Roman" w:cs="Times New Roman"/>
          <w:i/>
          <w:iCs/>
          <w:sz w:val="24"/>
          <w:szCs w:val="24"/>
          <w:lang w:val="es-ES"/>
        </w:rPr>
        <w:t>Teoría de la localización industrial y de áreas de mercado</w:t>
      </w:r>
      <w:r w:rsidRPr="00E71B89">
        <w:rPr>
          <w:rFonts w:ascii="Times New Roman" w:hAnsi="Times New Roman" w:cs="Times New Roman"/>
          <w:iCs/>
          <w:sz w:val="24"/>
          <w:szCs w:val="24"/>
          <w:lang w:val="es-ES"/>
        </w:rPr>
        <w:t>.</w:t>
      </w:r>
      <w:r w:rsidRPr="00E71B89">
        <w:rPr>
          <w:rFonts w:ascii="Times New Roman" w:hAnsi="Times New Roman" w:cs="Times New Roman"/>
          <w:sz w:val="24"/>
          <w:szCs w:val="24"/>
          <w:lang w:val="es-ES"/>
        </w:rPr>
        <w:t xml:space="preserve"> </w:t>
      </w:r>
      <w:r w:rsidR="006E47ED">
        <w:rPr>
          <w:rFonts w:ascii="Times New Roman" w:hAnsi="Times New Roman" w:cs="Times New Roman"/>
          <w:sz w:val="24"/>
          <w:szCs w:val="24"/>
          <w:lang w:val="es-ES"/>
        </w:rPr>
        <w:t xml:space="preserve">México: </w:t>
      </w:r>
      <w:r w:rsidR="003E2A68">
        <w:rPr>
          <w:rFonts w:ascii="Times New Roman" w:hAnsi="Times New Roman" w:cs="Times New Roman"/>
          <w:sz w:val="24"/>
          <w:szCs w:val="24"/>
          <w:lang w:val="es-ES"/>
        </w:rPr>
        <w:t xml:space="preserve">Universidad Autónoma de México. </w:t>
      </w:r>
      <w:r w:rsidR="00964A61">
        <w:rPr>
          <w:rFonts w:ascii="Times New Roman" w:hAnsi="Times New Roman" w:cs="Times New Roman"/>
          <w:sz w:val="24"/>
          <w:szCs w:val="24"/>
          <w:lang w:val="es-ES"/>
        </w:rPr>
        <w:t>Recuperado de</w:t>
      </w:r>
      <w:r>
        <w:rPr>
          <w:rFonts w:ascii="Times New Roman" w:hAnsi="Times New Roman" w:cs="Times New Roman"/>
          <w:sz w:val="24"/>
          <w:szCs w:val="24"/>
          <w:lang w:val="es-ES"/>
        </w:rPr>
        <w:t xml:space="preserve"> </w:t>
      </w:r>
      <w:r w:rsidRPr="00340079">
        <w:rPr>
          <w:rFonts w:ascii="Times New Roman" w:hAnsi="Times New Roman" w:cs="Times New Roman"/>
          <w:sz w:val="24"/>
          <w:szCs w:val="24"/>
          <w:lang w:val="es-ES"/>
        </w:rPr>
        <w:t>http://www.economia.unam.mx/cedrus/descargas/TeorialocalizacionIndustrial.pdf</w:t>
      </w:r>
      <w:r w:rsidR="00FA10AC">
        <w:rPr>
          <w:rStyle w:val="Hipervnculo"/>
          <w:rFonts w:ascii="Times New Roman" w:hAnsi="Times New Roman" w:cs="Times New Roman"/>
          <w:sz w:val="24"/>
          <w:szCs w:val="24"/>
          <w:lang w:val="es-ES"/>
        </w:rPr>
        <w:t>.</w:t>
      </w:r>
    </w:p>
    <w:p w14:paraId="57C0F7EB" w14:textId="77777777" w:rsidR="00843296" w:rsidRDefault="00843296" w:rsidP="0049572B">
      <w:pPr>
        <w:spacing w:after="0" w:line="360" w:lineRule="auto"/>
        <w:ind w:left="708" w:hanging="708"/>
        <w:jc w:val="both"/>
        <w:rPr>
          <w:rFonts w:ascii="Times New Roman" w:hAnsi="Times New Roman" w:cs="Times New Roman"/>
          <w:sz w:val="24"/>
          <w:szCs w:val="24"/>
          <w:lang w:val="es-ES"/>
        </w:rPr>
      </w:pPr>
      <w:r w:rsidRPr="00E71B89">
        <w:rPr>
          <w:rFonts w:ascii="Times New Roman" w:hAnsi="Times New Roman" w:cs="Times New Roman"/>
          <w:sz w:val="24"/>
          <w:szCs w:val="24"/>
          <w:lang w:val="es-ES"/>
        </w:rPr>
        <w:t>Cantón, R.</w:t>
      </w:r>
      <w:r>
        <w:rPr>
          <w:rFonts w:ascii="Times New Roman" w:hAnsi="Times New Roman" w:cs="Times New Roman"/>
          <w:sz w:val="24"/>
          <w:szCs w:val="24"/>
          <w:lang w:val="es-ES"/>
        </w:rPr>
        <w:t>, García, I., León, F., Rico, J. y D. Torcal (1986</w:t>
      </w:r>
      <w:r w:rsidRPr="00E71B89">
        <w:rPr>
          <w:rFonts w:ascii="Times New Roman" w:hAnsi="Times New Roman" w:cs="Times New Roman"/>
          <w:sz w:val="24"/>
          <w:szCs w:val="24"/>
          <w:lang w:val="es-ES"/>
        </w:rPr>
        <w:t xml:space="preserve">). </w:t>
      </w:r>
      <w:r w:rsidRPr="00E71B89">
        <w:rPr>
          <w:rFonts w:ascii="Times New Roman" w:hAnsi="Times New Roman" w:cs="Times New Roman"/>
          <w:iCs/>
          <w:sz w:val="24"/>
          <w:szCs w:val="24"/>
          <w:lang w:val="es-ES"/>
        </w:rPr>
        <w:t>La vida y la ob</w:t>
      </w:r>
      <w:r>
        <w:rPr>
          <w:rFonts w:ascii="Times New Roman" w:hAnsi="Times New Roman" w:cs="Times New Roman"/>
          <w:iCs/>
          <w:sz w:val="24"/>
          <w:szCs w:val="24"/>
          <w:lang w:val="es-ES"/>
        </w:rPr>
        <w:t xml:space="preserve">ra de Johann Heinrich </w:t>
      </w:r>
      <w:proofErr w:type="spellStart"/>
      <w:r>
        <w:rPr>
          <w:rFonts w:ascii="Times New Roman" w:hAnsi="Times New Roman" w:cs="Times New Roman"/>
          <w:iCs/>
          <w:sz w:val="24"/>
          <w:szCs w:val="24"/>
          <w:lang w:val="es-ES"/>
        </w:rPr>
        <w:t>Von</w:t>
      </w:r>
      <w:proofErr w:type="spellEnd"/>
      <w:r>
        <w:rPr>
          <w:rFonts w:ascii="Times New Roman" w:hAnsi="Times New Roman" w:cs="Times New Roman"/>
          <w:iCs/>
          <w:sz w:val="24"/>
          <w:szCs w:val="24"/>
          <w:lang w:val="es-ES"/>
        </w:rPr>
        <w:t xml:space="preserve"> </w:t>
      </w:r>
      <w:proofErr w:type="spellStart"/>
      <w:r w:rsidRPr="00E71B89">
        <w:rPr>
          <w:rFonts w:ascii="Times New Roman" w:hAnsi="Times New Roman" w:cs="Times New Roman"/>
          <w:iCs/>
          <w:sz w:val="24"/>
          <w:szCs w:val="24"/>
        </w:rPr>
        <w:t>Thünen</w:t>
      </w:r>
      <w:proofErr w:type="spellEnd"/>
      <w:r>
        <w:rPr>
          <w:rFonts w:ascii="Times New Roman" w:hAnsi="Times New Roman" w:cs="Times New Roman"/>
          <w:iCs/>
          <w:sz w:val="24"/>
          <w:szCs w:val="24"/>
        </w:rPr>
        <w:t xml:space="preserve"> </w:t>
      </w:r>
      <w:r w:rsidRPr="00E71B89">
        <w:rPr>
          <w:rFonts w:ascii="Times New Roman" w:hAnsi="Times New Roman" w:cs="Times New Roman"/>
          <w:iCs/>
          <w:sz w:val="24"/>
          <w:szCs w:val="24"/>
          <w:lang w:val="es-ES"/>
        </w:rPr>
        <w:t>(1783-1850).</w:t>
      </w:r>
      <w:r>
        <w:rPr>
          <w:rFonts w:ascii="Times New Roman" w:hAnsi="Times New Roman" w:cs="Times New Roman"/>
          <w:sz w:val="24"/>
          <w:szCs w:val="24"/>
          <w:lang w:val="es-ES"/>
        </w:rPr>
        <w:t xml:space="preserve"> </w:t>
      </w:r>
      <w:r w:rsidRPr="00E71B89">
        <w:rPr>
          <w:rFonts w:ascii="Times New Roman" w:hAnsi="Times New Roman" w:cs="Times New Roman"/>
          <w:i/>
          <w:sz w:val="24"/>
          <w:szCs w:val="24"/>
          <w:lang w:val="es-ES"/>
        </w:rPr>
        <w:t>Cuadernos de Ciencias Económicas y Empresariales</w:t>
      </w:r>
      <w:r w:rsidRPr="00E71B89">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Pr="00E71B89">
        <w:rPr>
          <w:rFonts w:ascii="Times New Roman" w:hAnsi="Times New Roman" w:cs="Times New Roman"/>
          <w:i/>
          <w:sz w:val="24"/>
          <w:szCs w:val="24"/>
          <w:lang w:val="es-ES"/>
        </w:rPr>
        <w:t>17</w:t>
      </w:r>
      <w:r>
        <w:rPr>
          <w:rFonts w:ascii="Times New Roman" w:hAnsi="Times New Roman" w:cs="Times New Roman"/>
          <w:sz w:val="24"/>
          <w:szCs w:val="24"/>
          <w:lang w:val="es-ES"/>
        </w:rPr>
        <w:t>(1), 203-238.</w:t>
      </w:r>
    </w:p>
    <w:p w14:paraId="20F3C7B7" w14:textId="331962D5" w:rsidR="00843296" w:rsidRDefault="00843296" w:rsidP="0049572B">
      <w:pPr>
        <w:spacing w:after="0" w:line="360" w:lineRule="auto"/>
        <w:ind w:left="708" w:hanging="708"/>
        <w:jc w:val="both"/>
        <w:rPr>
          <w:rFonts w:ascii="Times New Roman" w:hAnsi="Times New Roman" w:cs="Times New Roman"/>
          <w:iCs/>
          <w:sz w:val="24"/>
          <w:szCs w:val="24"/>
        </w:rPr>
      </w:pPr>
      <w:r w:rsidRPr="000247B8">
        <w:rPr>
          <w:rFonts w:ascii="Times New Roman" w:hAnsi="Times New Roman" w:cs="Times New Roman"/>
          <w:sz w:val="24"/>
          <w:szCs w:val="24"/>
        </w:rPr>
        <w:t>Comisión Económica para América Latina y el Caribe</w:t>
      </w:r>
      <w:r>
        <w:rPr>
          <w:rFonts w:ascii="Times New Roman" w:hAnsi="Times New Roman" w:cs="Times New Roman"/>
          <w:sz w:val="24"/>
          <w:szCs w:val="24"/>
        </w:rPr>
        <w:t xml:space="preserve"> </w:t>
      </w:r>
      <w:r w:rsidRPr="000247B8">
        <w:rPr>
          <w:rFonts w:ascii="Times New Roman" w:hAnsi="Times New Roman" w:cs="Times New Roman"/>
          <w:bCs/>
          <w:iCs/>
          <w:sz w:val="24"/>
          <w:szCs w:val="24"/>
        </w:rPr>
        <w:t>[Cepal]</w:t>
      </w:r>
      <w:r w:rsidR="00BC459C">
        <w:rPr>
          <w:rFonts w:ascii="Times New Roman" w:hAnsi="Times New Roman" w:cs="Times New Roman"/>
          <w:bCs/>
          <w:iCs/>
          <w:sz w:val="24"/>
          <w:szCs w:val="24"/>
        </w:rPr>
        <w:t>.</w:t>
      </w:r>
      <w:r>
        <w:rPr>
          <w:rFonts w:ascii="Times New Roman" w:hAnsi="Times New Roman" w:cs="Times New Roman"/>
          <w:sz w:val="24"/>
          <w:szCs w:val="24"/>
          <w:lang w:val="es-ES"/>
        </w:rPr>
        <w:t xml:space="preserve"> (</w:t>
      </w:r>
      <w:r w:rsidRPr="000247B8">
        <w:rPr>
          <w:rFonts w:ascii="Times New Roman" w:hAnsi="Times New Roman" w:cs="Times New Roman"/>
          <w:sz w:val="24"/>
          <w:szCs w:val="24"/>
        </w:rPr>
        <w:t xml:space="preserve">2018). </w:t>
      </w:r>
      <w:r w:rsidR="007945B5" w:rsidRPr="00A941AA">
        <w:rPr>
          <w:rFonts w:ascii="Times New Roman" w:hAnsi="Times New Roman" w:cs="Times New Roman"/>
          <w:iCs/>
          <w:sz w:val="24"/>
          <w:szCs w:val="24"/>
        </w:rPr>
        <w:t>Grado de urbanización</w:t>
      </w:r>
      <w:r w:rsidR="007945B5" w:rsidRPr="007945B5">
        <w:rPr>
          <w:rFonts w:ascii="Times New Roman" w:hAnsi="Times New Roman" w:cs="Times New Roman"/>
          <w:i/>
          <w:sz w:val="24"/>
          <w:szCs w:val="24"/>
        </w:rPr>
        <w:t>.</w:t>
      </w:r>
      <w:r w:rsidR="007945B5">
        <w:rPr>
          <w:rFonts w:ascii="Times New Roman" w:hAnsi="Times New Roman" w:cs="Times New Roman"/>
          <w:sz w:val="24"/>
          <w:szCs w:val="24"/>
        </w:rPr>
        <w:t xml:space="preserve"> </w:t>
      </w:r>
      <w:r w:rsidR="00964A61">
        <w:rPr>
          <w:rFonts w:ascii="Times New Roman" w:hAnsi="Times New Roman" w:cs="Times New Roman"/>
          <w:sz w:val="24"/>
          <w:szCs w:val="24"/>
        </w:rPr>
        <w:t>Recuperado de</w:t>
      </w:r>
      <w:r>
        <w:rPr>
          <w:rFonts w:ascii="Times New Roman" w:hAnsi="Times New Roman" w:cs="Times New Roman"/>
          <w:sz w:val="24"/>
          <w:szCs w:val="24"/>
        </w:rPr>
        <w:t xml:space="preserve"> </w:t>
      </w:r>
      <w:r w:rsidR="007945B5" w:rsidRPr="00340079">
        <w:rPr>
          <w:rFonts w:ascii="Times New Roman" w:hAnsi="Times New Roman" w:cs="Times New Roman"/>
          <w:sz w:val="24"/>
          <w:szCs w:val="24"/>
        </w:rPr>
        <w:t>https://celade.cepal.org/redatam/pryesp/cairo/WebHelp/Metalatina/grado_de_urbanizacion.htm</w:t>
      </w:r>
      <w:r w:rsidR="008404C1">
        <w:rPr>
          <w:rStyle w:val="Hipervnculo"/>
          <w:rFonts w:ascii="Times New Roman" w:hAnsi="Times New Roman" w:cs="Times New Roman"/>
          <w:sz w:val="24"/>
          <w:szCs w:val="24"/>
        </w:rPr>
        <w:t>.</w:t>
      </w:r>
    </w:p>
    <w:p w14:paraId="43418D0C" w14:textId="2E219628" w:rsidR="00843296" w:rsidRPr="00E23C59" w:rsidRDefault="00843296" w:rsidP="0049572B">
      <w:pPr>
        <w:spacing w:after="0" w:line="360" w:lineRule="auto"/>
        <w:ind w:left="708" w:hanging="708"/>
        <w:jc w:val="both"/>
        <w:rPr>
          <w:rFonts w:ascii="Times New Roman" w:hAnsi="Times New Roman" w:cs="Times New Roman"/>
          <w:sz w:val="24"/>
          <w:szCs w:val="24"/>
        </w:rPr>
      </w:pPr>
      <w:r w:rsidRPr="00AA0FB1">
        <w:rPr>
          <w:rFonts w:ascii="Times New Roman" w:hAnsi="Times New Roman" w:cs="Times New Roman"/>
          <w:sz w:val="24"/>
          <w:szCs w:val="24"/>
        </w:rPr>
        <w:t xml:space="preserve"> </w:t>
      </w:r>
      <w:r>
        <w:rPr>
          <w:rFonts w:ascii="Times New Roman" w:hAnsi="Times New Roman" w:cs="Times New Roman"/>
          <w:sz w:val="24"/>
          <w:szCs w:val="24"/>
          <w:lang w:val="es-ES"/>
        </w:rPr>
        <w:t xml:space="preserve">Consejo Nacional de Población </w:t>
      </w:r>
      <w:r>
        <w:rPr>
          <w:rFonts w:ascii="Times New Roman" w:hAnsi="Times New Roman" w:cs="Times New Roman"/>
          <w:bCs/>
          <w:iCs/>
          <w:sz w:val="24"/>
          <w:szCs w:val="24"/>
        </w:rPr>
        <w:t>[</w:t>
      </w:r>
      <w:proofErr w:type="spellStart"/>
      <w:r>
        <w:rPr>
          <w:rFonts w:ascii="Times New Roman" w:hAnsi="Times New Roman" w:cs="Times New Roman"/>
          <w:bCs/>
          <w:iCs/>
          <w:sz w:val="24"/>
          <w:szCs w:val="24"/>
        </w:rPr>
        <w:t>Conapo</w:t>
      </w:r>
      <w:proofErr w:type="spellEnd"/>
      <w:r w:rsidRPr="000247B8">
        <w:rPr>
          <w:rFonts w:ascii="Times New Roman" w:hAnsi="Times New Roman" w:cs="Times New Roman"/>
          <w:bCs/>
          <w:iCs/>
          <w:sz w:val="24"/>
          <w:szCs w:val="24"/>
        </w:rPr>
        <w:t>]</w:t>
      </w:r>
      <w:r w:rsidR="003E2A68">
        <w:rPr>
          <w:rFonts w:ascii="Times New Roman" w:hAnsi="Times New Roman" w:cs="Times New Roman"/>
          <w:bCs/>
          <w:iCs/>
          <w:sz w:val="24"/>
          <w:szCs w:val="24"/>
        </w:rPr>
        <w:t>.</w:t>
      </w:r>
      <w:r w:rsidR="00924765">
        <w:rPr>
          <w:rFonts w:ascii="Times New Roman" w:hAnsi="Times New Roman" w:cs="Times New Roman"/>
          <w:bCs/>
          <w:iCs/>
          <w:sz w:val="24"/>
          <w:szCs w:val="24"/>
        </w:rPr>
        <w:t xml:space="preserve"> </w:t>
      </w:r>
      <w:r>
        <w:rPr>
          <w:rFonts w:ascii="Times New Roman" w:hAnsi="Times New Roman" w:cs="Times New Roman"/>
          <w:sz w:val="24"/>
          <w:szCs w:val="24"/>
          <w:lang w:val="es-ES"/>
        </w:rPr>
        <w:t xml:space="preserve">(2015). </w:t>
      </w:r>
      <w:r w:rsidRPr="007945B5">
        <w:rPr>
          <w:rFonts w:ascii="Times New Roman" w:hAnsi="Times New Roman" w:cs="Times New Roman"/>
          <w:i/>
          <w:sz w:val="24"/>
          <w:szCs w:val="24"/>
          <w:lang w:val="es-ES"/>
        </w:rPr>
        <w:t>Índice y grado de marginación y lugar que ocupa en el contexto nacional y estatal por municipio, 2015.</w:t>
      </w:r>
      <w:r w:rsidR="007945B5">
        <w:rPr>
          <w:rFonts w:ascii="Times New Roman" w:hAnsi="Times New Roman" w:cs="Times New Roman"/>
          <w:sz w:val="24"/>
          <w:szCs w:val="24"/>
          <w:lang w:val="es-ES"/>
        </w:rPr>
        <w:t xml:space="preserve"> Ciudad de México, México:</w:t>
      </w:r>
      <w:r>
        <w:rPr>
          <w:rFonts w:ascii="Times New Roman" w:hAnsi="Times New Roman" w:cs="Times New Roman"/>
          <w:sz w:val="24"/>
          <w:szCs w:val="24"/>
          <w:lang w:val="es-ES"/>
        </w:rPr>
        <w:t xml:space="preserve"> </w:t>
      </w:r>
      <w:r w:rsidRPr="00AA0FB1">
        <w:rPr>
          <w:rFonts w:ascii="Times New Roman" w:hAnsi="Times New Roman" w:cs="Times New Roman"/>
          <w:sz w:val="24"/>
          <w:szCs w:val="24"/>
          <w:lang w:val="es-ES"/>
        </w:rPr>
        <w:t>Consejo Nacional de Población.</w:t>
      </w:r>
    </w:p>
    <w:p w14:paraId="44CCEFD5" w14:textId="598A4B94" w:rsidR="00CF2002" w:rsidRDefault="00CF2002" w:rsidP="0049572B">
      <w:pPr>
        <w:spacing w:after="0" w:line="360" w:lineRule="auto"/>
        <w:ind w:left="708" w:hanging="708"/>
        <w:jc w:val="both"/>
        <w:rPr>
          <w:rFonts w:ascii="Times New Roman" w:hAnsi="Times New Roman" w:cs="Times New Roman"/>
          <w:sz w:val="24"/>
          <w:szCs w:val="24"/>
        </w:rPr>
      </w:pPr>
      <w:proofErr w:type="spellStart"/>
      <w:r w:rsidRPr="00CF2002">
        <w:rPr>
          <w:rFonts w:ascii="Times New Roman" w:hAnsi="Times New Roman" w:cs="Times New Roman"/>
          <w:sz w:val="24"/>
          <w:szCs w:val="24"/>
        </w:rPr>
        <w:t>Damonte</w:t>
      </w:r>
      <w:proofErr w:type="spellEnd"/>
      <w:r w:rsidRPr="00CF2002">
        <w:rPr>
          <w:rFonts w:ascii="Times New Roman" w:hAnsi="Times New Roman" w:cs="Times New Roman"/>
          <w:sz w:val="24"/>
          <w:szCs w:val="24"/>
        </w:rPr>
        <w:t xml:space="preserve">, G. </w:t>
      </w:r>
      <w:r>
        <w:rPr>
          <w:rFonts w:ascii="Times New Roman" w:hAnsi="Times New Roman" w:cs="Times New Roman"/>
          <w:sz w:val="24"/>
          <w:szCs w:val="24"/>
        </w:rPr>
        <w:t>(</w:t>
      </w:r>
      <w:r w:rsidRPr="00CF2002">
        <w:rPr>
          <w:rFonts w:ascii="Times New Roman" w:hAnsi="Times New Roman" w:cs="Times New Roman"/>
          <w:sz w:val="24"/>
          <w:szCs w:val="24"/>
        </w:rPr>
        <w:t>2009</w:t>
      </w:r>
      <w:r>
        <w:rPr>
          <w:rFonts w:ascii="Times New Roman" w:hAnsi="Times New Roman" w:cs="Times New Roman"/>
          <w:sz w:val="24"/>
          <w:szCs w:val="24"/>
        </w:rPr>
        <w:t xml:space="preserve">). </w:t>
      </w:r>
      <w:r w:rsidRPr="00CF2002">
        <w:rPr>
          <w:rFonts w:ascii="Times New Roman" w:hAnsi="Times New Roman" w:cs="Times New Roman"/>
          <w:sz w:val="24"/>
          <w:szCs w:val="24"/>
        </w:rPr>
        <w:t xml:space="preserve">Territorialidades y territorios en comunidades </w:t>
      </w:r>
      <w:proofErr w:type="spellStart"/>
      <w:r w:rsidRPr="00CF2002">
        <w:rPr>
          <w:rFonts w:ascii="Times New Roman" w:hAnsi="Times New Roman" w:cs="Times New Roman"/>
          <w:sz w:val="24"/>
          <w:szCs w:val="24"/>
        </w:rPr>
        <w:t>aymaras</w:t>
      </w:r>
      <w:proofErr w:type="spellEnd"/>
      <w:r w:rsidRPr="00CF2002">
        <w:rPr>
          <w:rFonts w:ascii="Times New Roman" w:hAnsi="Times New Roman" w:cs="Times New Roman"/>
          <w:sz w:val="24"/>
          <w:szCs w:val="24"/>
        </w:rPr>
        <w:t xml:space="preserve"> e</w:t>
      </w:r>
      <w:r>
        <w:rPr>
          <w:rFonts w:ascii="Times New Roman" w:hAnsi="Times New Roman" w:cs="Times New Roman"/>
          <w:sz w:val="24"/>
          <w:szCs w:val="24"/>
        </w:rPr>
        <w:t>n Perú y Bolivia.</w:t>
      </w:r>
      <w:r w:rsidRPr="00CF2002">
        <w:rPr>
          <w:rFonts w:ascii="Times New Roman" w:hAnsi="Times New Roman" w:cs="Times New Roman"/>
          <w:i/>
          <w:sz w:val="24"/>
          <w:szCs w:val="24"/>
        </w:rPr>
        <w:t xml:space="preserve"> Argumentos,</w:t>
      </w:r>
      <w:r>
        <w:rPr>
          <w:rFonts w:ascii="Times New Roman" w:hAnsi="Times New Roman" w:cs="Times New Roman"/>
          <w:sz w:val="24"/>
          <w:szCs w:val="24"/>
        </w:rPr>
        <w:t xml:space="preserve"> </w:t>
      </w:r>
      <w:r w:rsidRPr="00CF2002">
        <w:rPr>
          <w:rFonts w:ascii="Times New Roman" w:hAnsi="Times New Roman" w:cs="Times New Roman"/>
          <w:i/>
          <w:sz w:val="24"/>
          <w:szCs w:val="24"/>
        </w:rPr>
        <w:t>3</w:t>
      </w:r>
      <w:r>
        <w:rPr>
          <w:rFonts w:ascii="Times New Roman" w:hAnsi="Times New Roman" w:cs="Times New Roman"/>
          <w:sz w:val="24"/>
          <w:szCs w:val="24"/>
        </w:rPr>
        <w:t>(1)</w:t>
      </w:r>
      <w:r w:rsidRPr="00CF2002">
        <w:rPr>
          <w:rFonts w:ascii="Times New Roman" w:hAnsi="Times New Roman" w:cs="Times New Roman"/>
          <w:sz w:val="24"/>
          <w:szCs w:val="24"/>
        </w:rPr>
        <w:t>.</w:t>
      </w:r>
    </w:p>
    <w:p w14:paraId="05199C7E" w14:textId="77777777" w:rsidR="00843296" w:rsidRPr="000247B8" w:rsidRDefault="00843296" w:rsidP="0049572B">
      <w:pPr>
        <w:spacing w:after="0" w:line="360" w:lineRule="auto"/>
        <w:ind w:left="708" w:hanging="708"/>
        <w:jc w:val="both"/>
        <w:rPr>
          <w:rFonts w:ascii="Times New Roman" w:hAnsi="Times New Roman" w:cs="Times New Roman"/>
          <w:sz w:val="24"/>
          <w:szCs w:val="24"/>
        </w:rPr>
      </w:pPr>
      <w:r w:rsidRPr="000247B8">
        <w:rPr>
          <w:rFonts w:ascii="Times New Roman" w:hAnsi="Times New Roman" w:cs="Times New Roman"/>
          <w:sz w:val="24"/>
          <w:szCs w:val="24"/>
        </w:rPr>
        <w:t xml:space="preserve">García, B. (1975). La participación de la población en la actividad económica. </w:t>
      </w:r>
      <w:r w:rsidRPr="000247B8">
        <w:rPr>
          <w:rFonts w:ascii="Times New Roman" w:hAnsi="Times New Roman" w:cs="Times New Roman"/>
          <w:i/>
          <w:iCs/>
          <w:sz w:val="24"/>
          <w:szCs w:val="24"/>
        </w:rPr>
        <w:t>Demografía y economía</w:t>
      </w:r>
      <w:r w:rsidRPr="000247B8">
        <w:rPr>
          <w:rFonts w:ascii="Times New Roman" w:hAnsi="Times New Roman" w:cs="Times New Roman"/>
          <w:sz w:val="24"/>
          <w:szCs w:val="24"/>
        </w:rPr>
        <w:t xml:space="preserve">, </w:t>
      </w:r>
      <w:r w:rsidR="00924765" w:rsidRPr="00924765">
        <w:rPr>
          <w:rFonts w:ascii="Times New Roman" w:hAnsi="Times New Roman" w:cs="Times New Roman"/>
          <w:i/>
          <w:sz w:val="24"/>
          <w:szCs w:val="24"/>
        </w:rPr>
        <w:t>9</w:t>
      </w:r>
      <w:r w:rsidR="00924765">
        <w:rPr>
          <w:rFonts w:ascii="Times New Roman" w:hAnsi="Times New Roman" w:cs="Times New Roman"/>
          <w:sz w:val="24"/>
          <w:szCs w:val="24"/>
        </w:rPr>
        <w:t xml:space="preserve">(1), </w:t>
      </w:r>
      <w:r w:rsidRPr="000247B8">
        <w:rPr>
          <w:rFonts w:ascii="Times New Roman" w:hAnsi="Times New Roman" w:cs="Times New Roman"/>
          <w:sz w:val="24"/>
          <w:szCs w:val="24"/>
        </w:rPr>
        <w:t>1-31.</w:t>
      </w:r>
    </w:p>
    <w:p w14:paraId="429546A5" w14:textId="77777777" w:rsidR="00843296" w:rsidRDefault="00843296" w:rsidP="0049572B">
      <w:pPr>
        <w:spacing w:after="0" w:line="360" w:lineRule="auto"/>
        <w:ind w:left="708" w:hanging="708"/>
        <w:jc w:val="both"/>
        <w:rPr>
          <w:rFonts w:ascii="Times New Roman" w:hAnsi="Times New Roman" w:cs="Times New Roman"/>
          <w:sz w:val="24"/>
          <w:szCs w:val="24"/>
        </w:rPr>
      </w:pPr>
      <w:proofErr w:type="spellStart"/>
      <w:r w:rsidRPr="00ED79B3">
        <w:rPr>
          <w:rFonts w:ascii="Times New Roman" w:hAnsi="Times New Roman" w:cs="Times New Roman"/>
          <w:sz w:val="24"/>
          <w:szCs w:val="24"/>
        </w:rPr>
        <w:t>Hiernaux</w:t>
      </w:r>
      <w:proofErr w:type="spellEnd"/>
      <w:r w:rsidRPr="00ED79B3">
        <w:rPr>
          <w:rFonts w:ascii="Times New Roman" w:hAnsi="Times New Roman" w:cs="Times New Roman"/>
          <w:sz w:val="24"/>
          <w:szCs w:val="24"/>
        </w:rPr>
        <w:t xml:space="preserve">, N. y </w:t>
      </w:r>
      <w:r>
        <w:rPr>
          <w:rFonts w:ascii="Times New Roman" w:hAnsi="Times New Roman" w:cs="Times New Roman"/>
          <w:sz w:val="24"/>
          <w:szCs w:val="24"/>
        </w:rPr>
        <w:t xml:space="preserve">A. </w:t>
      </w:r>
      <w:proofErr w:type="spellStart"/>
      <w:r>
        <w:rPr>
          <w:rFonts w:ascii="Times New Roman" w:hAnsi="Times New Roman" w:cs="Times New Roman"/>
          <w:sz w:val="24"/>
          <w:szCs w:val="24"/>
        </w:rPr>
        <w:t>Lindon</w:t>
      </w:r>
      <w:proofErr w:type="spellEnd"/>
      <w:r>
        <w:rPr>
          <w:rFonts w:ascii="Times New Roman" w:hAnsi="Times New Roman" w:cs="Times New Roman"/>
          <w:sz w:val="24"/>
          <w:szCs w:val="24"/>
        </w:rPr>
        <w:t xml:space="preserve">, </w:t>
      </w:r>
      <w:r w:rsidRPr="00ED79B3">
        <w:rPr>
          <w:rFonts w:ascii="Times New Roman" w:hAnsi="Times New Roman" w:cs="Times New Roman"/>
          <w:sz w:val="24"/>
          <w:szCs w:val="24"/>
        </w:rPr>
        <w:t xml:space="preserve">(1993). El concepto de espacio y análisis regional. </w:t>
      </w:r>
      <w:r w:rsidRPr="00ED79B3">
        <w:rPr>
          <w:rFonts w:ascii="Times New Roman" w:hAnsi="Times New Roman" w:cs="Times New Roman"/>
          <w:i/>
          <w:iCs/>
          <w:sz w:val="24"/>
          <w:szCs w:val="24"/>
        </w:rPr>
        <w:t>Revista de historia y ciencias sociales</w:t>
      </w:r>
      <w:r w:rsidRPr="00ED79B3">
        <w:rPr>
          <w:rFonts w:ascii="Times New Roman" w:hAnsi="Times New Roman" w:cs="Times New Roman"/>
          <w:sz w:val="24"/>
          <w:szCs w:val="24"/>
        </w:rPr>
        <w:t xml:space="preserve">, </w:t>
      </w:r>
      <w:r w:rsidRPr="00ED79B3">
        <w:rPr>
          <w:rFonts w:ascii="Times New Roman" w:hAnsi="Times New Roman" w:cs="Times New Roman"/>
          <w:i/>
          <w:sz w:val="24"/>
          <w:szCs w:val="24"/>
        </w:rPr>
        <w:t>25</w:t>
      </w:r>
      <w:r>
        <w:rPr>
          <w:rFonts w:ascii="Times New Roman" w:hAnsi="Times New Roman" w:cs="Times New Roman"/>
          <w:sz w:val="24"/>
          <w:szCs w:val="24"/>
        </w:rPr>
        <w:t xml:space="preserve">(1), </w:t>
      </w:r>
      <w:r w:rsidRPr="00ED79B3">
        <w:rPr>
          <w:rFonts w:ascii="Times New Roman" w:hAnsi="Times New Roman" w:cs="Times New Roman"/>
          <w:sz w:val="24"/>
          <w:szCs w:val="24"/>
        </w:rPr>
        <w:t>89-110.</w:t>
      </w:r>
    </w:p>
    <w:p w14:paraId="73C3FC9C" w14:textId="77777777" w:rsidR="00843296" w:rsidRDefault="00843296" w:rsidP="0049572B">
      <w:pPr>
        <w:spacing w:after="0" w:line="360" w:lineRule="auto"/>
        <w:ind w:left="708" w:hanging="708"/>
        <w:jc w:val="both"/>
        <w:rPr>
          <w:rFonts w:ascii="Times New Roman" w:hAnsi="Times New Roman" w:cs="Times New Roman"/>
          <w:sz w:val="24"/>
          <w:szCs w:val="24"/>
        </w:rPr>
      </w:pPr>
      <w:proofErr w:type="spellStart"/>
      <w:r w:rsidRPr="00ED79B3">
        <w:rPr>
          <w:rFonts w:ascii="Times New Roman" w:hAnsi="Times New Roman" w:cs="Times New Roman"/>
          <w:sz w:val="24"/>
          <w:szCs w:val="24"/>
        </w:rPr>
        <w:t>Hirschman</w:t>
      </w:r>
      <w:proofErr w:type="spellEnd"/>
      <w:r w:rsidRPr="00ED79B3">
        <w:rPr>
          <w:rFonts w:ascii="Times New Roman" w:hAnsi="Times New Roman" w:cs="Times New Roman"/>
          <w:sz w:val="24"/>
          <w:szCs w:val="24"/>
        </w:rPr>
        <w:t>, A. </w:t>
      </w:r>
      <w:r>
        <w:rPr>
          <w:rFonts w:ascii="Times New Roman" w:hAnsi="Times New Roman" w:cs="Times New Roman"/>
          <w:sz w:val="24"/>
          <w:szCs w:val="24"/>
        </w:rPr>
        <w:t xml:space="preserve">(1973). </w:t>
      </w:r>
      <w:r w:rsidRPr="007945B5">
        <w:rPr>
          <w:rFonts w:ascii="Times New Roman" w:hAnsi="Times New Roman" w:cs="Times New Roman"/>
          <w:i/>
          <w:iCs/>
          <w:sz w:val="24"/>
          <w:szCs w:val="24"/>
        </w:rPr>
        <w:t>Desarrollo y América Latina. Obstinaci</w:t>
      </w:r>
      <w:r w:rsidRPr="007945B5">
        <w:rPr>
          <w:rFonts w:ascii="Times New Roman" w:hAnsi="Times New Roman" w:cs="Times New Roman"/>
          <w:i/>
          <w:sz w:val="24"/>
          <w:szCs w:val="24"/>
        </w:rPr>
        <w:t>ó</w:t>
      </w:r>
      <w:r w:rsidRPr="007945B5">
        <w:rPr>
          <w:rFonts w:ascii="Times New Roman" w:hAnsi="Times New Roman" w:cs="Times New Roman"/>
          <w:i/>
          <w:iCs/>
          <w:sz w:val="24"/>
          <w:szCs w:val="24"/>
        </w:rPr>
        <w:t>n por la esperanza</w:t>
      </w:r>
      <w:r>
        <w:rPr>
          <w:rFonts w:ascii="Times New Roman" w:hAnsi="Times New Roman" w:cs="Times New Roman"/>
          <w:iCs/>
          <w:sz w:val="24"/>
          <w:szCs w:val="24"/>
        </w:rPr>
        <w:t>. Ciudad de México</w:t>
      </w:r>
      <w:r w:rsidR="007945B5">
        <w:rPr>
          <w:rFonts w:ascii="Times New Roman" w:hAnsi="Times New Roman" w:cs="Times New Roman"/>
          <w:iCs/>
          <w:sz w:val="24"/>
          <w:szCs w:val="24"/>
        </w:rPr>
        <w:t xml:space="preserve">, </w:t>
      </w:r>
      <w:r w:rsidR="00964A61">
        <w:rPr>
          <w:rFonts w:ascii="Times New Roman" w:hAnsi="Times New Roman" w:cs="Times New Roman"/>
          <w:iCs/>
          <w:sz w:val="24"/>
          <w:szCs w:val="24"/>
        </w:rPr>
        <w:t>México</w:t>
      </w:r>
      <w:r>
        <w:rPr>
          <w:rFonts w:ascii="Times New Roman" w:hAnsi="Times New Roman" w:cs="Times New Roman"/>
          <w:iCs/>
          <w:sz w:val="24"/>
          <w:szCs w:val="24"/>
        </w:rPr>
        <w:t>:</w:t>
      </w:r>
      <w:r w:rsidRPr="00ED79B3">
        <w:rPr>
          <w:rFonts w:ascii="Times New Roman" w:hAnsi="Times New Roman" w:cs="Times New Roman"/>
          <w:sz w:val="24"/>
          <w:szCs w:val="24"/>
        </w:rPr>
        <w:t xml:space="preserve"> Fon</w:t>
      </w:r>
      <w:r>
        <w:rPr>
          <w:rFonts w:ascii="Times New Roman" w:hAnsi="Times New Roman" w:cs="Times New Roman"/>
          <w:sz w:val="24"/>
          <w:szCs w:val="24"/>
        </w:rPr>
        <w:t>do de Cultura Económica.</w:t>
      </w:r>
    </w:p>
    <w:p w14:paraId="40BED040" w14:textId="18354C29" w:rsidR="00843296" w:rsidRDefault="00843296" w:rsidP="0049572B">
      <w:pPr>
        <w:spacing w:after="0" w:line="360" w:lineRule="auto"/>
        <w:ind w:left="708" w:hanging="708"/>
        <w:jc w:val="both"/>
        <w:rPr>
          <w:rFonts w:ascii="Times New Roman" w:hAnsi="Times New Roman" w:cs="Times New Roman"/>
          <w:sz w:val="24"/>
          <w:szCs w:val="24"/>
        </w:rPr>
      </w:pPr>
      <w:r w:rsidRPr="005B57DC">
        <w:rPr>
          <w:rFonts w:ascii="Times New Roman" w:hAnsi="Times New Roman" w:cs="Times New Roman"/>
          <w:sz w:val="24"/>
          <w:szCs w:val="24"/>
        </w:rPr>
        <w:t>Instituto Nacional de Estadística y Geogra</w:t>
      </w:r>
      <w:r w:rsidR="00964A61">
        <w:rPr>
          <w:rFonts w:ascii="Times New Roman" w:hAnsi="Times New Roman" w:cs="Times New Roman"/>
          <w:sz w:val="24"/>
          <w:szCs w:val="24"/>
        </w:rPr>
        <w:t xml:space="preserve">fía </w:t>
      </w:r>
      <w:r w:rsidR="00964A61">
        <w:rPr>
          <w:rFonts w:ascii="Times New Roman" w:hAnsi="Times New Roman" w:cs="Times New Roman"/>
          <w:bCs/>
          <w:iCs/>
          <w:sz w:val="24"/>
          <w:szCs w:val="24"/>
        </w:rPr>
        <w:t>[</w:t>
      </w:r>
      <w:proofErr w:type="spellStart"/>
      <w:r w:rsidR="00964A61">
        <w:rPr>
          <w:rFonts w:ascii="Times New Roman" w:hAnsi="Times New Roman" w:cs="Times New Roman"/>
          <w:bCs/>
          <w:iCs/>
          <w:sz w:val="24"/>
          <w:szCs w:val="24"/>
        </w:rPr>
        <w:t>Inegi</w:t>
      </w:r>
      <w:proofErr w:type="spellEnd"/>
      <w:r w:rsidR="00964A61" w:rsidRPr="000247B8">
        <w:rPr>
          <w:rFonts w:ascii="Times New Roman" w:hAnsi="Times New Roman" w:cs="Times New Roman"/>
          <w:bCs/>
          <w:iCs/>
          <w:sz w:val="24"/>
          <w:szCs w:val="24"/>
        </w:rPr>
        <w:t>]</w:t>
      </w:r>
      <w:r w:rsidR="003E2A68">
        <w:rPr>
          <w:rFonts w:ascii="Times New Roman" w:hAnsi="Times New Roman" w:cs="Times New Roman"/>
          <w:bCs/>
          <w:iCs/>
          <w:sz w:val="24"/>
          <w:szCs w:val="24"/>
        </w:rPr>
        <w:t>.</w:t>
      </w:r>
      <w:r w:rsidR="00964A61">
        <w:rPr>
          <w:rFonts w:ascii="Times New Roman" w:hAnsi="Times New Roman" w:cs="Times New Roman"/>
          <w:sz w:val="24"/>
          <w:szCs w:val="24"/>
          <w:lang w:val="es-ES"/>
        </w:rPr>
        <w:t xml:space="preserve"> </w:t>
      </w:r>
      <w:r>
        <w:rPr>
          <w:rFonts w:ascii="Times New Roman" w:hAnsi="Times New Roman" w:cs="Times New Roman"/>
          <w:sz w:val="24"/>
          <w:szCs w:val="24"/>
        </w:rPr>
        <w:t xml:space="preserve">(2019). </w:t>
      </w:r>
      <w:r w:rsidRPr="007945B5">
        <w:rPr>
          <w:rFonts w:ascii="Times New Roman" w:hAnsi="Times New Roman" w:cs="Times New Roman"/>
          <w:i/>
          <w:sz w:val="24"/>
          <w:szCs w:val="24"/>
        </w:rPr>
        <w:t>Sistema Estatal y Mu</w:t>
      </w:r>
      <w:r w:rsidR="00964A61">
        <w:rPr>
          <w:rFonts w:ascii="Times New Roman" w:hAnsi="Times New Roman" w:cs="Times New Roman"/>
          <w:i/>
          <w:sz w:val="24"/>
          <w:szCs w:val="24"/>
        </w:rPr>
        <w:t xml:space="preserve">nicipal de Base de Datos </w:t>
      </w:r>
      <w:r w:rsidR="00964A61" w:rsidRPr="00964A61">
        <w:rPr>
          <w:rFonts w:ascii="Times New Roman" w:hAnsi="Times New Roman" w:cs="Times New Roman"/>
          <w:bCs/>
          <w:i/>
          <w:iCs/>
          <w:sz w:val="24"/>
          <w:szCs w:val="24"/>
        </w:rPr>
        <w:t>[Simbad]</w:t>
      </w:r>
      <w:r w:rsidRPr="007945B5">
        <w:rPr>
          <w:rFonts w:ascii="Times New Roman" w:hAnsi="Times New Roman" w:cs="Times New Roman"/>
          <w:i/>
          <w:sz w:val="24"/>
          <w:szCs w:val="24"/>
        </w:rPr>
        <w:t>.</w:t>
      </w:r>
      <w:r w:rsidR="003E2A68">
        <w:rPr>
          <w:rFonts w:ascii="Times New Roman" w:hAnsi="Times New Roman" w:cs="Times New Roman"/>
          <w:iCs/>
          <w:sz w:val="24"/>
          <w:szCs w:val="24"/>
        </w:rPr>
        <w:t xml:space="preserve"> México:</w:t>
      </w:r>
      <w:r w:rsidR="003E2A68" w:rsidRPr="003E2A68">
        <w:rPr>
          <w:rFonts w:ascii="Times New Roman" w:hAnsi="Times New Roman" w:cs="Times New Roman"/>
          <w:sz w:val="24"/>
          <w:szCs w:val="24"/>
        </w:rPr>
        <w:t xml:space="preserve"> </w:t>
      </w:r>
      <w:r w:rsidR="003E2A68" w:rsidRPr="005B57DC">
        <w:rPr>
          <w:rFonts w:ascii="Times New Roman" w:hAnsi="Times New Roman" w:cs="Times New Roman"/>
          <w:sz w:val="24"/>
          <w:szCs w:val="24"/>
        </w:rPr>
        <w:t>Instituto Nacional de Estadística y Geogra</w:t>
      </w:r>
      <w:r w:rsidR="003E2A68">
        <w:rPr>
          <w:rFonts w:ascii="Times New Roman" w:hAnsi="Times New Roman" w:cs="Times New Roman"/>
          <w:sz w:val="24"/>
          <w:szCs w:val="24"/>
        </w:rPr>
        <w:t>fía.</w:t>
      </w:r>
      <w:r w:rsidR="003E2A68">
        <w:rPr>
          <w:rFonts w:ascii="Times New Roman" w:hAnsi="Times New Roman" w:cs="Times New Roman"/>
          <w:iCs/>
          <w:sz w:val="24"/>
          <w:szCs w:val="24"/>
        </w:rPr>
        <w:t xml:space="preserve"> </w:t>
      </w:r>
      <w:r w:rsidRPr="005B57DC">
        <w:rPr>
          <w:rFonts w:ascii="Times New Roman" w:hAnsi="Times New Roman" w:cs="Times New Roman"/>
          <w:sz w:val="24"/>
          <w:szCs w:val="24"/>
        </w:rPr>
        <w:t xml:space="preserve">Recuperado de </w:t>
      </w:r>
      <w:r w:rsidRPr="00340079">
        <w:rPr>
          <w:rFonts w:ascii="Times New Roman" w:hAnsi="Times New Roman" w:cs="Times New Roman"/>
          <w:sz w:val="24"/>
          <w:szCs w:val="24"/>
        </w:rPr>
        <w:t>http://sc.inegi.org.mx/cobdem/contenido.jsp?rf=false&amp;solicitud=#</w:t>
      </w:r>
      <w:r w:rsidRPr="005B57DC">
        <w:rPr>
          <w:rFonts w:ascii="Times New Roman" w:hAnsi="Times New Roman" w:cs="Times New Roman"/>
          <w:sz w:val="24"/>
          <w:szCs w:val="24"/>
        </w:rPr>
        <w:t>.</w:t>
      </w:r>
    </w:p>
    <w:p w14:paraId="73481085" w14:textId="097BF036" w:rsidR="00843296" w:rsidRDefault="00843296" w:rsidP="0049572B">
      <w:pPr>
        <w:pStyle w:val="Bibliografa"/>
        <w:spacing w:after="0" w:line="360" w:lineRule="auto"/>
        <w:ind w:left="709" w:hanging="709"/>
        <w:jc w:val="both"/>
        <w:rPr>
          <w:rFonts w:ascii="Times New Roman" w:hAnsi="Times New Roman" w:cs="Times New Roman"/>
          <w:noProof/>
          <w:sz w:val="24"/>
          <w:szCs w:val="24"/>
          <w:lang w:val="es-ES"/>
        </w:rPr>
      </w:pPr>
      <w:r>
        <w:rPr>
          <w:rFonts w:ascii="Times New Roman" w:hAnsi="Times New Roman" w:cs="Times New Roman"/>
          <w:noProof/>
          <w:sz w:val="24"/>
          <w:szCs w:val="24"/>
          <w:lang w:val="es-ES"/>
        </w:rPr>
        <w:t xml:space="preserve">Lösch, A. (1955). </w:t>
      </w:r>
      <w:r w:rsidRPr="000247B8">
        <w:rPr>
          <w:rFonts w:ascii="Times New Roman" w:hAnsi="Times New Roman" w:cs="Times New Roman"/>
          <w:noProof/>
          <w:sz w:val="24"/>
          <w:szCs w:val="24"/>
          <w:lang w:val="es-ES"/>
        </w:rPr>
        <w:t>The Economics of Location</w:t>
      </w:r>
      <w:r>
        <w:rPr>
          <w:rFonts w:ascii="Times New Roman" w:hAnsi="Times New Roman" w:cs="Times New Roman"/>
          <w:noProof/>
          <w:sz w:val="24"/>
          <w:szCs w:val="24"/>
          <w:lang w:val="es-ES"/>
        </w:rPr>
        <w:t xml:space="preserve">. </w:t>
      </w:r>
      <w:r w:rsidRPr="000247B8">
        <w:rPr>
          <w:rFonts w:ascii="Times New Roman" w:hAnsi="Times New Roman" w:cs="Times New Roman"/>
          <w:i/>
          <w:noProof/>
          <w:sz w:val="24"/>
          <w:szCs w:val="24"/>
          <w:lang w:val="es-ES"/>
        </w:rPr>
        <w:t>American Journal of Agricultural Economics</w:t>
      </w:r>
      <w:r>
        <w:rPr>
          <w:rFonts w:ascii="Times New Roman" w:hAnsi="Times New Roman" w:cs="Times New Roman"/>
          <w:noProof/>
          <w:sz w:val="24"/>
          <w:szCs w:val="24"/>
          <w:lang w:val="es-ES"/>
        </w:rPr>
        <w:t xml:space="preserve">, </w:t>
      </w:r>
      <w:r w:rsidRPr="000247B8">
        <w:rPr>
          <w:rFonts w:ascii="Times New Roman" w:hAnsi="Times New Roman" w:cs="Times New Roman"/>
          <w:i/>
          <w:noProof/>
          <w:sz w:val="24"/>
          <w:szCs w:val="24"/>
          <w:lang w:val="es-ES"/>
        </w:rPr>
        <w:t>37</w:t>
      </w:r>
      <w:r>
        <w:rPr>
          <w:rFonts w:ascii="Times New Roman" w:hAnsi="Times New Roman" w:cs="Times New Roman"/>
          <w:noProof/>
          <w:sz w:val="24"/>
          <w:szCs w:val="24"/>
          <w:lang w:val="es-ES"/>
        </w:rPr>
        <w:t>(</w:t>
      </w:r>
      <w:r w:rsidRPr="000247B8">
        <w:rPr>
          <w:rFonts w:ascii="Times New Roman" w:hAnsi="Times New Roman" w:cs="Times New Roman"/>
          <w:noProof/>
          <w:sz w:val="24"/>
          <w:szCs w:val="24"/>
          <w:lang w:val="es-ES"/>
        </w:rPr>
        <w:t>2</w:t>
      </w:r>
      <w:r>
        <w:rPr>
          <w:rFonts w:ascii="Times New Roman" w:hAnsi="Times New Roman" w:cs="Times New Roman"/>
          <w:noProof/>
          <w:sz w:val="24"/>
          <w:szCs w:val="24"/>
          <w:lang w:val="es-ES"/>
        </w:rPr>
        <w:t xml:space="preserve">), </w:t>
      </w:r>
      <w:r w:rsidRPr="000247B8">
        <w:rPr>
          <w:rFonts w:ascii="Times New Roman" w:hAnsi="Times New Roman" w:cs="Times New Roman"/>
          <w:noProof/>
          <w:sz w:val="24"/>
          <w:szCs w:val="24"/>
          <w:lang w:val="es-ES"/>
        </w:rPr>
        <w:t>376</w:t>
      </w:r>
      <w:r w:rsidR="003E2A68">
        <w:rPr>
          <w:rFonts w:ascii="Times New Roman" w:hAnsi="Times New Roman" w:cs="Times New Roman"/>
          <w:noProof/>
          <w:sz w:val="24"/>
          <w:szCs w:val="24"/>
          <w:lang w:val="es-ES"/>
        </w:rPr>
        <w:t>-</w:t>
      </w:r>
      <w:r w:rsidRPr="000247B8">
        <w:rPr>
          <w:rFonts w:ascii="Times New Roman" w:hAnsi="Times New Roman" w:cs="Times New Roman"/>
          <w:noProof/>
          <w:sz w:val="24"/>
          <w:szCs w:val="24"/>
          <w:lang w:val="es-ES"/>
        </w:rPr>
        <w:t>377</w:t>
      </w:r>
      <w:r>
        <w:rPr>
          <w:rFonts w:ascii="Times New Roman" w:hAnsi="Times New Roman" w:cs="Times New Roman"/>
          <w:noProof/>
          <w:sz w:val="24"/>
          <w:szCs w:val="24"/>
          <w:lang w:val="es-ES"/>
        </w:rPr>
        <w:t>.</w:t>
      </w:r>
    </w:p>
    <w:p w14:paraId="2EAEC663" w14:textId="77777777" w:rsidR="00843296" w:rsidRPr="00A51FB6" w:rsidRDefault="00843296" w:rsidP="0049572B">
      <w:pPr>
        <w:pStyle w:val="Bibliografa"/>
        <w:spacing w:after="0" w:line="360" w:lineRule="auto"/>
        <w:ind w:left="709" w:hanging="709"/>
        <w:jc w:val="both"/>
        <w:rPr>
          <w:rFonts w:ascii="Times New Roman" w:hAnsi="Times New Roman" w:cs="Times New Roman"/>
          <w:noProof/>
          <w:sz w:val="24"/>
          <w:szCs w:val="24"/>
          <w:lang w:val="es-ES"/>
        </w:rPr>
      </w:pPr>
      <w:r w:rsidRPr="00A51FB6">
        <w:rPr>
          <w:rFonts w:ascii="Times New Roman" w:hAnsi="Times New Roman" w:cs="Times New Roman"/>
          <w:noProof/>
          <w:sz w:val="24"/>
          <w:szCs w:val="24"/>
          <w:lang w:val="es-ES"/>
        </w:rPr>
        <w:t xml:space="preserve">Manrique, O. (2006). Fuentes de las economías de aglomeración: una revisión bibliográfica. </w:t>
      </w:r>
      <w:r w:rsidRPr="00A51FB6">
        <w:rPr>
          <w:rFonts w:ascii="Times New Roman" w:hAnsi="Times New Roman" w:cs="Times New Roman"/>
          <w:i/>
          <w:iCs/>
          <w:noProof/>
          <w:sz w:val="24"/>
          <w:szCs w:val="24"/>
          <w:lang w:val="es-ES"/>
        </w:rPr>
        <w:t>Cuadernos de economía</w:t>
      </w:r>
      <w:r w:rsidRPr="00A51FB6">
        <w:rPr>
          <w:rFonts w:ascii="Times New Roman" w:hAnsi="Times New Roman" w:cs="Times New Roman"/>
          <w:noProof/>
          <w:sz w:val="24"/>
          <w:szCs w:val="24"/>
          <w:lang w:val="es-ES"/>
        </w:rPr>
        <w:t xml:space="preserve">, </w:t>
      </w:r>
      <w:r w:rsidRPr="00A51FB6">
        <w:rPr>
          <w:rFonts w:ascii="Times New Roman" w:hAnsi="Times New Roman" w:cs="Times New Roman"/>
          <w:i/>
          <w:noProof/>
          <w:sz w:val="24"/>
          <w:szCs w:val="24"/>
          <w:lang w:val="es-ES"/>
        </w:rPr>
        <w:t>24</w:t>
      </w:r>
      <w:r>
        <w:rPr>
          <w:rFonts w:ascii="Times New Roman" w:hAnsi="Times New Roman" w:cs="Times New Roman"/>
          <w:noProof/>
          <w:sz w:val="24"/>
          <w:szCs w:val="24"/>
          <w:lang w:val="es-ES"/>
        </w:rPr>
        <w:t xml:space="preserve">(45), </w:t>
      </w:r>
      <w:r w:rsidRPr="00A51FB6">
        <w:rPr>
          <w:rFonts w:ascii="Times New Roman" w:hAnsi="Times New Roman" w:cs="Times New Roman"/>
          <w:noProof/>
          <w:sz w:val="24"/>
          <w:szCs w:val="24"/>
          <w:lang w:val="es-ES"/>
        </w:rPr>
        <w:t>53-73.</w:t>
      </w:r>
    </w:p>
    <w:p w14:paraId="01FD986A" w14:textId="5FEE9973" w:rsidR="00843296" w:rsidRDefault="00843296" w:rsidP="0049572B">
      <w:pPr>
        <w:pStyle w:val="Bibliografa"/>
        <w:spacing w:after="0" w:line="36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Myrdal, G. (1957).</w:t>
      </w:r>
      <w:r w:rsidRPr="00ED79B3">
        <w:rPr>
          <w:rFonts w:ascii="Times New Roman" w:hAnsi="Times New Roman" w:cs="Times New Roman"/>
          <w:noProof/>
          <w:sz w:val="24"/>
          <w:szCs w:val="24"/>
        </w:rPr>
        <w:t xml:space="preserve"> </w:t>
      </w:r>
      <w:r w:rsidRPr="007945B5">
        <w:rPr>
          <w:rFonts w:ascii="Times New Roman" w:hAnsi="Times New Roman" w:cs="Times New Roman"/>
          <w:i/>
          <w:noProof/>
          <w:sz w:val="24"/>
          <w:szCs w:val="24"/>
        </w:rPr>
        <w:t>Economic Theory and Underdeveloped Regions.</w:t>
      </w:r>
      <w:r w:rsidRPr="00ED79B3">
        <w:rPr>
          <w:rFonts w:ascii="Times New Roman" w:hAnsi="Times New Roman" w:cs="Times New Roman"/>
          <w:noProof/>
          <w:sz w:val="24"/>
          <w:szCs w:val="24"/>
        </w:rPr>
        <w:t xml:space="preserve"> London</w:t>
      </w:r>
      <w:r w:rsidR="003E2A68">
        <w:rPr>
          <w:rFonts w:ascii="Times New Roman" w:hAnsi="Times New Roman" w:cs="Times New Roman"/>
          <w:noProof/>
          <w:sz w:val="24"/>
          <w:szCs w:val="24"/>
        </w:rPr>
        <w:t>, England</w:t>
      </w:r>
      <w:r w:rsidRPr="00ED79B3">
        <w:rPr>
          <w:rFonts w:ascii="Times New Roman" w:hAnsi="Times New Roman" w:cs="Times New Roman"/>
          <w:noProof/>
          <w:sz w:val="24"/>
          <w:szCs w:val="24"/>
        </w:rPr>
        <w:t>: University Paperbacks, Methuen.</w:t>
      </w:r>
    </w:p>
    <w:p w14:paraId="78CCC2D1" w14:textId="73E80C80" w:rsidR="00843296" w:rsidRDefault="00843296" w:rsidP="0049572B">
      <w:pPr>
        <w:spacing w:after="0" w:line="360" w:lineRule="auto"/>
        <w:ind w:left="709" w:hanging="709"/>
        <w:jc w:val="both"/>
        <w:rPr>
          <w:rFonts w:ascii="Times New Roman" w:hAnsi="Times New Roman" w:cs="Times New Roman"/>
          <w:sz w:val="24"/>
          <w:szCs w:val="24"/>
        </w:rPr>
      </w:pPr>
      <w:proofErr w:type="spellStart"/>
      <w:r w:rsidRPr="00551C45">
        <w:rPr>
          <w:rFonts w:ascii="Times New Roman" w:hAnsi="Times New Roman" w:cs="Times New Roman"/>
          <w:sz w:val="24"/>
          <w:szCs w:val="24"/>
        </w:rPr>
        <w:lastRenderedPageBreak/>
        <w:t>Propin</w:t>
      </w:r>
      <w:proofErr w:type="spellEnd"/>
      <w:r w:rsidRPr="00551C45">
        <w:rPr>
          <w:rFonts w:ascii="Times New Roman" w:hAnsi="Times New Roman" w:cs="Times New Roman"/>
          <w:sz w:val="24"/>
          <w:szCs w:val="24"/>
        </w:rPr>
        <w:t xml:space="preserve">, E. (2003). </w:t>
      </w:r>
      <w:r w:rsidRPr="00551C45">
        <w:rPr>
          <w:rFonts w:ascii="Times New Roman" w:hAnsi="Times New Roman" w:cs="Times New Roman"/>
          <w:i/>
          <w:iCs/>
          <w:sz w:val="24"/>
          <w:szCs w:val="24"/>
        </w:rPr>
        <w:t xml:space="preserve">Teorías y Métodos en Geografía Económica. </w:t>
      </w:r>
      <w:r w:rsidRPr="00551C45">
        <w:rPr>
          <w:rFonts w:ascii="Times New Roman" w:hAnsi="Times New Roman" w:cs="Times New Roman"/>
          <w:iCs/>
          <w:sz w:val="24"/>
          <w:szCs w:val="24"/>
        </w:rPr>
        <w:t xml:space="preserve">Ciudad de México, México: </w:t>
      </w:r>
      <w:r w:rsidRPr="00551C45">
        <w:rPr>
          <w:rFonts w:ascii="Times New Roman" w:hAnsi="Times New Roman" w:cs="Times New Roman"/>
          <w:sz w:val="24"/>
          <w:szCs w:val="24"/>
        </w:rPr>
        <w:t>Instituto de Geografía</w:t>
      </w:r>
      <w:r w:rsidR="003E2A68">
        <w:rPr>
          <w:rFonts w:ascii="Times New Roman" w:hAnsi="Times New Roman" w:cs="Times New Roman"/>
          <w:sz w:val="24"/>
          <w:szCs w:val="24"/>
        </w:rPr>
        <w:t xml:space="preserve"> de la </w:t>
      </w:r>
      <w:r w:rsidRPr="00551C45">
        <w:rPr>
          <w:rFonts w:ascii="Times New Roman" w:hAnsi="Times New Roman" w:cs="Times New Roman"/>
          <w:sz w:val="24"/>
          <w:szCs w:val="24"/>
        </w:rPr>
        <w:t>Universidad Nacional Autónoma de México.</w:t>
      </w:r>
    </w:p>
    <w:p w14:paraId="625AC17D" w14:textId="6DEC055F" w:rsidR="00843296" w:rsidRDefault="00843296" w:rsidP="0049572B">
      <w:pPr>
        <w:spacing w:after="0" w:line="360" w:lineRule="auto"/>
        <w:ind w:left="709" w:hanging="709"/>
        <w:jc w:val="both"/>
        <w:rPr>
          <w:rFonts w:ascii="Times New Roman" w:hAnsi="Times New Roman" w:cs="Times New Roman"/>
          <w:sz w:val="24"/>
          <w:szCs w:val="24"/>
        </w:rPr>
      </w:pPr>
      <w:proofErr w:type="spellStart"/>
      <w:r w:rsidRPr="00AA0FB1">
        <w:rPr>
          <w:rFonts w:ascii="Times New Roman" w:hAnsi="Times New Roman" w:cs="Times New Roman"/>
          <w:sz w:val="24"/>
          <w:szCs w:val="24"/>
        </w:rPr>
        <w:t>Propin</w:t>
      </w:r>
      <w:proofErr w:type="spellEnd"/>
      <w:r w:rsidRPr="00AA0FB1">
        <w:rPr>
          <w:rFonts w:ascii="Times New Roman" w:hAnsi="Times New Roman" w:cs="Times New Roman"/>
          <w:sz w:val="24"/>
          <w:szCs w:val="24"/>
        </w:rPr>
        <w:t>, E., Ayón, T. y de la Cruz</w:t>
      </w:r>
      <w:r w:rsidR="00BC5A79">
        <w:rPr>
          <w:rFonts w:ascii="Times New Roman" w:hAnsi="Times New Roman" w:cs="Times New Roman"/>
          <w:sz w:val="24"/>
          <w:szCs w:val="24"/>
        </w:rPr>
        <w:t>, P.</w:t>
      </w:r>
      <w:r w:rsidRPr="00AA0FB1">
        <w:rPr>
          <w:rFonts w:ascii="Times New Roman" w:hAnsi="Times New Roman" w:cs="Times New Roman"/>
          <w:sz w:val="24"/>
          <w:szCs w:val="24"/>
        </w:rPr>
        <w:t xml:space="preserve"> (1985)</w:t>
      </w:r>
      <w:r w:rsidR="001805E1">
        <w:rPr>
          <w:rFonts w:ascii="Times New Roman" w:hAnsi="Times New Roman" w:cs="Times New Roman"/>
          <w:sz w:val="24"/>
          <w:szCs w:val="24"/>
        </w:rPr>
        <w:t>.</w:t>
      </w:r>
      <w:r w:rsidRPr="00AA0FB1">
        <w:rPr>
          <w:rFonts w:ascii="Times New Roman" w:hAnsi="Times New Roman" w:cs="Times New Roman"/>
          <w:sz w:val="24"/>
          <w:szCs w:val="24"/>
        </w:rPr>
        <w:t xml:space="preserve"> </w:t>
      </w:r>
      <w:r w:rsidRPr="00A941AA">
        <w:rPr>
          <w:rFonts w:ascii="Times New Roman" w:hAnsi="Times New Roman" w:cs="Times New Roman"/>
          <w:i/>
          <w:iCs/>
          <w:sz w:val="24"/>
          <w:szCs w:val="24"/>
        </w:rPr>
        <w:t>Consideraciones sobre la determinación de orientaciones de uso de la tierra en el municipio de Pinar del Río.</w:t>
      </w:r>
      <w:r w:rsidRPr="00AA0FB1">
        <w:rPr>
          <w:rFonts w:ascii="Times New Roman" w:hAnsi="Times New Roman" w:cs="Times New Roman"/>
          <w:sz w:val="24"/>
          <w:szCs w:val="24"/>
        </w:rPr>
        <w:t xml:space="preserve"> </w:t>
      </w:r>
      <w:r w:rsidR="001805E1">
        <w:rPr>
          <w:rFonts w:ascii="Times New Roman" w:hAnsi="Times New Roman" w:cs="Times New Roman"/>
          <w:iCs/>
          <w:sz w:val="24"/>
          <w:szCs w:val="24"/>
        </w:rPr>
        <w:t>(r</w:t>
      </w:r>
      <w:r w:rsidR="001805E1" w:rsidRPr="00A941AA">
        <w:rPr>
          <w:rFonts w:ascii="Times New Roman" w:hAnsi="Times New Roman" w:cs="Times New Roman"/>
          <w:iCs/>
          <w:sz w:val="24"/>
          <w:szCs w:val="24"/>
        </w:rPr>
        <w:t xml:space="preserve">eporte </w:t>
      </w:r>
      <w:r w:rsidRPr="00A941AA">
        <w:rPr>
          <w:rFonts w:ascii="Times New Roman" w:hAnsi="Times New Roman" w:cs="Times New Roman"/>
          <w:iCs/>
          <w:sz w:val="24"/>
          <w:szCs w:val="24"/>
        </w:rPr>
        <w:t>de investigación</w:t>
      </w:r>
      <w:r w:rsidR="001805E1">
        <w:rPr>
          <w:rFonts w:ascii="Times New Roman" w:hAnsi="Times New Roman" w:cs="Times New Roman"/>
          <w:iCs/>
          <w:sz w:val="24"/>
          <w:szCs w:val="24"/>
        </w:rPr>
        <w:t>)</w:t>
      </w:r>
      <w:r w:rsidRPr="00AA0FB1">
        <w:rPr>
          <w:rFonts w:ascii="Times New Roman" w:hAnsi="Times New Roman" w:cs="Times New Roman"/>
          <w:sz w:val="24"/>
          <w:szCs w:val="24"/>
        </w:rPr>
        <w:t>. Instituto de Geografía de la Academia de Ciencias de Cuba</w:t>
      </w:r>
      <w:r w:rsidR="00D768E3">
        <w:rPr>
          <w:rFonts w:ascii="Times New Roman" w:hAnsi="Times New Roman" w:cs="Times New Roman"/>
          <w:sz w:val="24"/>
          <w:szCs w:val="24"/>
        </w:rPr>
        <w:t>,</w:t>
      </w:r>
      <w:r w:rsidR="00D768E3" w:rsidRPr="00AA0FB1">
        <w:rPr>
          <w:rFonts w:ascii="Times New Roman" w:hAnsi="Times New Roman" w:cs="Times New Roman"/>
          <w:sz w:val="24"/>
          <w:szCs w:val="24"/>
        </w:rPr>
        <w:t xml:space="preserve"> </w:t>
      </w:r>
      <w:r w:rsidRPr="00AA0FB1">
        <w:rPr>
          <w:rFonts w:ascii="Times New Roman" w:hAnsi="Times New Roman" w:cs="Times New Roman"/>
          <w:sz w:val="24"/>
          <w:szCs w:val="24"/>
        </w:rPr>
        <w:t>La Habana</w:t>
      </w:r>
      <w:r w:rsidR="00D768E3">
        <w:rPr>
          <w:rFonts w:ascii="Times New Roman" w:hAnsi="Times New Roman" w:cs="Times New Roman"/>
          <w:sz w:val="24"/>
          <w:szCs w:val="24"/>
        </w:rPr>
        <w:t>.</w:t>
      </w:r>
    </w:p>
    <w:p w14:paraId="4EBDC907" w14:textId="1296F271" w:rsidR="00843296" w:rsidRDefault="00843296" w:rsidP="0049572B">
      <w:pPr>
        <w:pStyle w:val="Bibliografa"/>
        <w:spacing w:after="0" w:line="36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Propin, E. y Sánchez</w:t>
      </w:r>
      <w:r w:rsidR="00D768E3">
        <w:rPr>
          <w:rFonts w:ascii="Times New Roman" w:hAnsi="Times New Roman" w:cs="Times New Roman"/>
          <w:noProof/>
          <w:sz w:val="24"/>
          <w:szCs w:val="24"/>
        </w:rPr>
        <w:t>, Á.</w:t>
      </w:r>
      <w:r>
        <w:rPr>
          <w:rFonts w:ascii="Times New Roman" w:hAnsi="Times New Roman" w:cs="Times New Roman"/>
          <w:noProof/>
          <w:sz w:val="24"/>
          <w:szCs w:val="24"/>
        </w:rPr>
        <w:t xml:space="preserve"> </w:t>
      </w:r>
      <w:r w:rsidRPr="00241F70">
        <w:rPr>
          <w:rFonts w:ascii="Times New Roman" w:hAnsi="Times New Roman" w:cs="Times New Roman"/>
          <w:noProof/>
          <w:sz w:val="24"/>
          <w:szCs w:val="24"/>
        </w:rPr>
        <w:t xml:space="preserve">(1998). Niveles de asimilación económica del estado de Guerrero. </w:t>
      </w:r>
      <w:r w:rsidRPr="00241F70">
        <w:rPr>
          <w:rFonts w:ascii="Times New Roman" w:hAnsi="Times New Roman" w:cs="Times New Roman"/>
          <w:i/>
          <w:iCs/>
          <w:noProof/>
          <w:sz w:val="24"/>
          <w:szCs w:val="24"/>
        </w:rPr>
        <w:t>Inv</w:t>
      </w:r>
      <w:r w:rsidR="00D53B62">
        <w:rPr>
          <w:rFonts w:ascii="Times New Roman" w:hAnsi="Times New Roman" w:cs="Times New Roman"/>
          <w:i/>
          <w:iCs/>
          <w:noProof/>
          <w:sz w:val="24"/>
          <w:szCs w:val="24"/>
        </w:rPr>
        <w:t>e</w:t>
      </w:r>
      <w:r w:rsidRPr="00241F70">
        <w:rPr>
          <w:rFonts w:ascii="Times New Roman" w:hAnsi="Times New Roman" w:cs="Times New Roman"/>
          <w:i/>
          <w:iCs/>
          <w:noProof/>
          <w:sz w:val="24"/>
          <w:szCs w:val="24"/>
        </w:rPr>
        <w:t>stigaciones geográficas</w:t>
      </w:r>
      <w:r w:rsidRPr="00241F70">
        <w:rPr>
          <w:rFonts w:ascii="Times New Roman" w:hAnsi="Times New Roman" w:cs="Times New Roman"/>
          <w:noProof/>
          <w:sz w:val="24"/>
          <w:szCs w:val="24"/>
        </w:rPr>
        <w:t xml:space="preserve">, </w:t>
      </w:r>
      <w:r w:rsidRPr="00241F70">
        <w:rPr>
          <w:rFonts w:ascii="Times New Roman" w:hAnsi="Times New Roman" w:cs="Times New Roman"/>
          <w:i/>
          <w:noProof/>
          <w:sz w:val="24"/>
          <w:szCs w:val="24"/>
        </w:rPr>
        <w:t>37</w:t>
      </w:r>
      <w:r w:rsidRPr="00241F70">
        <w:rPr>
          <w:rFonts w:ascii="Times New Roman" w:hAnsi="Times New Roman" w:cs="Times New Roman"/>
          <w:noProof/>
          <w:sz w:val="24"/>
          <w:szCs w:val="24"/>
        </w:rPr>
        <w:t>(1), 59-70.</w:t>
      </w:r>
    </w:p>
    <w:p w14:paraId="61D5EB9B" w14:textId="6035331F" w:rsidR="00843296" w:rsidRDefault="00843296" w:rsidP="0049572B">
      <w:pPr>
        <w:spacing w:after="0" w:line="360" w:lineRule="auto"/>
        <w:ind w:left="709" w:hanging="709"/>
        <w:jc w:val="both"/>
        <w:rPr>
          <w:rFonts w:ascii="Times New Roman" w:hAnsi="Times New Roman" w:cs="Times New Roman"/>
          <w:sz w:val="24"/>
          <w:szCs w:val="24"/>
        </w:rPr>
      </w:pPr>
      <w:proofErr w:type="spellStart"/>
      <w:r w:rsidRPr="00241F70">
        <w:rPr>
          <w:rFonts w:ascii="Times New Roman" w:hAnsi="Times New Roman" w:cs="Times New Roman"/>
          <w:sz w:val="24"/>
          <w:szCs w:val="24"/>
        </w:rPr>
        <w:t>Propin</w:t>
      </w:r>
      <w:proofErr w:type="spellEnd"/>
      <w:r w:rsidRPr="00241F70">
        <w:rPr>
          <w:rFonts w:ascii="Times New Roman" w:hAnsi="Times New Roman" w:cs="Times New Roman"/>
          <w:sz w:val="24"/>
          <w:szCs w:val="24"/>
        </w:rPr>
        <w:t>, E., Sánchez, Á. y Casado</w:t>
      </w:r>
      <w:r w:rsidR="00D768E3">
        <w:rPr>
          <w:rFonts w:ascii="Times New Roman" w:hAnsi="Times New Roman" w:cs="Times New Roman"/>
          <w:sz w:val="24"/>
          <w:szCs w:val="24"/>
        </w:rPr>
        <w:t xml:space="preserve">, </w:t>
      </w:r>
      <w:r w:rsidR="00D768E3" w:rsidRPr="00241F70">
        <w:rPr>
          <w:rFonts w:ascii="Times New Roman" w:hAnsi="Times New Roman" w:cs="Times New Roman"/>
          <w:sz w:val="24"/>
          <w:szCs w:val="24"/>
        </w:rPr>
        <w:t>J. M.</w:t>
      </w:r>
      <w:r w:rsidRPr="00241F70">
        <w:rPr>
          <w:rFonts w:ascii="Times New Roman" w:hAnsi="Times New Roman" w:cs="Times New Roman"/>
          <w:sz w:val="24"/>
          <w:szCs w:val="24"/>
        </w:rPr>
        <w:t xml:space="preserve"> (2006). Las divergencias socioeconómicas territoriales como alternativa metodológica del ordenamiento territorial en México. </w:t>
      </w:r>
      <w:proofErr w:type="spellStart"/>
      <w:r w:rsidRPr="00241F70">
        <w:rPr>
          <w:rFonts w:ascii="Times New Roman" w:hAnsi="Times New Roman" w:cs="Times New Roman"/>
          <w:i/>
          <w:sz w:val="24"/>
          <w:szCs w:val="24"/>
        </w:rPr>
        <w:t>Geographicalia</w:t>
      </w:r>
      <w:proofErr w:type="spellEnd"/>
      <w:r w:rsidRPr="00241F70">
        <w:rPr>
          <w:rFonts w:ascii="Times New Roman" w:hAnsi="Times New Roman" w:cs="Times New Roman"/>
          <w:sz w:val="24"/>
          <w:szCs w:val="24"/>
        </w:rPr>
        <w:t xml:space="preserve">, </w:t>
      </w:r>
      <w:r w:rsidRPr="00241F70">
        <w:rPr>
          <w:rFonts w:ascii="Times New Roman" w:hAnsi="Times New Roman" w:cs="Times New Roman"/>
          <w:i/>
          <w:sz w:val="24"/>
          <w:szCs w:val="24"/>
        </w:rPr>
        <w:t>49</w:t>
      </w:r>
      <w:r w:rsidRPr="00241F70">
        <w:rPr>
          <w:rFonts w:ascii="Times New Roman" w:hAnsi="Times New Roman" w:cs="Times New Roman"/>
          <w:sz w:val="24"/>
          <w:szCs w:val="24"/>
        </w:rPr>
        <w:t>(1), 157-175.</w:t>
      </w:r>
    </w:p>
    <w:p w14:paraId="66BC7FE2" w14:textId="4066BBF1" w:rsidR="00843296" w:rsidRDefault="00843296" w:rsidP="0049572B">
      <w:pPr>
        <w:spacing w:after="0" w:line="360" w:lineRule="auto"/>
        <w:ind w:left="709" w:hanging="709"/>
        <w:jc w:val="both"/>
        <w:rPr>
          <w:rFonts w:ascii="Times New Roman" w:hAnsi="Times New Roman" w:cs="Times New Roman"/>
          <w:sz w:val="24"/>
          <w:szCs w:val="24"/>
          <w:lang w:val="es-ES"/>
        </w:rPr>
      </w:pPr>
      <w:r w:rsidRPr="0043743C">
        <w:rPr>
          <w:rFonts w:ascii="Times New Roman" w:hAnsi="Times New Roman" w:cs="Times New Roman"/>
          <w:sz w:val="24"/>
          <w:szCs w:val="24"/>
          <w:lang w:val="es-ES"/>
        </w:rPr>
        <w:t>Rodríguez, O. (1977). S</w:t>
      </w:r>
      <w:r>
        <w:rPr>
          <w:rFonts w:ascii="Times New Roman" w:hAnsi="Times New Roman" w:cs="Times New Roman"/>
          <w:sz w:val="24"/>
          <w:szCs w:val="24"/>
          <w:lang w:val="es-ES"/>
        </w:rPr>
        <w:t>obre la concepción del sistema Centro-P</w:t>
      </w:r>
      <w:r w:rsidRPr="0043743C">
        <w:rPr>
          <w:rFonts w:ascii="Times New Roman" w:hAnsi="Times New Roman" w:cs="Times New Roman"/>
          <w:sz w:val="24"/>
          <w:szCs w:val="24"/>
          <w:lang w:val="es-ES"/>
        </w:rPr>
        <w:t xml:space="preserve">eriferia. </w:t>
      </w:r>
      <w:r w:rsidRPr="0043743C">
        <w:rPr>
          <w:rFonts w:ascii="Times New Roman" w:hAnsi="Times New Roman" w:cs="Times New Roman"/>
          <w:i/>
          <w:iCs/>
          <w:sz w:val="24"/>
          <w:szCs w:val="24"/>
          <w:lang w:val="es-ES"/>
        </w:rPr>
        <w:t xml:space="preserve">Revista de la </w:t>
      </w:r>
      <w:r w:rsidRPr="0043743C">
        <w:rPr>
          <w:rFonts w:ascii="Times New Roman" w:hAnsi="Times New Roman" w:cs="Times New Roman"/>
          <w:bCs/>
          <w:i/>
          <w:iCs/>
          <w:sz w:val="24"/>
          <w:szCs w:val="24"/>
        </w:rPr>
        <w:t xml:space="preserve">Comisión Económica para América Latina y el </w:t>
      </w:r>
      <w:r w:rsidRPr="00D936DF">
        <w:rPr>
          <w:rFonts w:ascii="Times New Roman" w:hAnsi="Times New Roman" w:cs="Times New Roman"/>
          <w:bCs/>
          <w:i/>
          <w:iCs/>
          <w:sz w:val="24"/>
          <w:szCs w:val="24"/>
        </w:rPr>
        <w:t>Caribe</w:t>
      </w:r>
      <w:r w:rsidRPr="00D936DF">
        <w:rPr>
          <w:rFonts w:ascii="Times New Roman" w:hAnsi="Times New Roman" w:cs="Times New Roman"/>
          <w:i/>
          <w:sz w:val="24"/>
          <w:szCs w:val="24"/>
          <w:lang w:val="es-ES"/>
        </w:rPr>
        <w:t>,</w:t>
      </w:r>
      <w:r w:rsidRPr="0043743C">
        <w:rPr>
          <w:rFonts w:ascii="Times New Roman" w:hAnsi="Times New Roman" w:cs="Times New Roman"/>
          <w:sz w:val="24"/>
          <w:szCs w:val="24"/>
          <w:lang w:val="es-ES"/>
        </w:rPr>
        <w:t xml:space="preserve"> </w:t>
      </w:r>
      <w:r w:rsidR="00D936DF">
        <w:rPr>
          <w:rFonts w:ascii="Times New Roman" w:hAnsi="Times New Roman" w:cs="Times New Roman"/>
          <w:i/>
          <w:sz w:val="24"/>
          <w:szCs w:val="24"/>
          <w:lang w:val="es-ES"/>
        </w:rPr>
        <w:t>3</w:t>
      </w:r>
      <w:r w:rsidR="00D936DF">
        <w:rPr>
          <w:rFonts w:ascii="Times New Roman" w:hAnsi="Times New Roman" w:cs="Times New Roman"/>
          <w:sz w:val="24"/>
          <w:szCs w:val="24"/>
          <w:lang w:val="es-ES"/>
        </w:rPr>
        <w:t xml:space="preserve">(1), </w:t>
      </w:r>
      <w:r w:rsidRPr="0043743C">
        <w:rPr>
          <w:rFonts w:ascii="Times New Roman" w:hAnsi="Times New Roman" w:cs="Times New Roman"/>
          <w:sz w:val="24"/>
          <w:szCs w:val="24"/>
          <w:lang w:val="es-ES"/>
        </w:rPr>
        <w:t>203-247.</w:t>
      </w:r>
    </w:p>
    <w:p w14:paraId="6882F47D" w14:textId="2F4FD01A" w:rsidR="00843296" w:rsidRDefault="00843296" w:rsidP="0049572B">
      <w:pPr>
        <w:spacing w:after="0" w:line="360" w:lineRule="auto"/>
        <w:ind w:left="709" w:hanging="709"/>
        <w:jc w:val="both"/>
        <w:rPr>
          <w:rFonts w:ascii="Times New Roman" w:hAnsi="Times New Roman" w:cs="Times New Roman"/>
          <w:sz w:val="24"/>
          <w:szCs w:val="24"/>
          <w:lang w:val="es-ES"/>
        </w:rPr>
      </w:pPr>
      <w:r>
        <w:rPr>
          <w:rFonts w:ascii="Times New Roman" w:hAnsi="Times New Roman" w:cs="Times New Roman"/>
          <w:sz w:val="24"/>
          <w:szCs w:val="24"/>
        </w:rPr>
        <w:t xml:space="preserve">Santos, M. </w:t>
      </w:r>
      <w:r w:rsidRPr="00A51FB6">
        <w:rPr>
          <w:rFonts w:ascii="Times New Roman" w:hAnsi="Times New Roman" w:cs="Times New Roman"/>
          <w:sz w:val="24"/>
          <w:szCs w:val="24"/>
        </w:rPr>
        <w:t xml:space="preserve">(1988). </w:t>
      </w:r>
      <w:proofErr w:type="spellStart"/>
      <w:r w:rsidRPr="00A941AA">
        <w:rPr>
          <w:rFonts w:ascii="Times New Roman" w:hAnsi="Times New Roman" w:cs="Times New Roman"/>
          <w:i/>
          <w:iCs/>
          <w:sz w:val="24"/>
          <w:szCs w:val="24"/>
        </w:rPr>
        <w:t>Metamorfose</w:t>
      </w:r>
      <w:proofErr w:type="spellEnd"/>
      <w:r w:rsidRPr="00A941AA">
        <w:rPr>
          <w:rFonts w:ascii="Times New Roman" w:hAnsi="Times New Roman" w:cs="Times New Roman"/>
          <w:i/>
          <w:iCs/>
          <w:sz w:val="24"/>
          <w:szCs w:val="24"/>
        </w:rPr>
        <w:t xml:space="preserve"> do </w:t>
      </w:r>
      <w:proofErr w:type="spellStart"/>
      <w:r w:rsidRPr="00A941AA">
        <w:rPr>
          <w:rFonts w:ascii="Times New Roman" w:hAnsi="Times New Roman" w:cs="Times New Roman"/>
          <w:i/>
          <w:iCs/>
          <w:sz w:val="24"/>
          <w:szCs w:val="24"/>
        </w:rPr>
        <w:t>espaço</w:t>
      </w:r>
      <w:proofErr w:type="spellEnd"/>
      <w:r w:rsidRPr="00A941AA">
        <w:rPr>
          <w:rFonts w:ascii="Times New Roman" w:hAnsi="Times New Roman" w:cs="Times New Roman"/>
          <w:i/>
          <w:iCs/>
          <w:sz w:val="24"/>
          <w:szCs w:val="24"/>
        </w:rPr>
        <w:t xml:space="preserve"> habitado</w:t>
      </w:r>
      <w:r w:rsidRPr="00A51FB6">
        <w:rPr>
          <w:rFonts w:ascii="Times New Roman" w:hAnsi="Times New Roman" w:cs="Times New Roman"/>
          <w:sz w:val="24"/>
          <w:szCs w:val="24"/>
        </w:rPr>
        <w:t>. São Paulo</w:t>
      </w:r>
      <w:r w:rsidR="00B505F1">
        <w:rPr>
          <w:rFonts w:ascii="Times New Roman" w:hAnsi="Times New Roman" w:cs="Times New Roman"/>
          <w:sz w:val="24"/>
          <w:szCs w:val="24"/>
        </w:rPr>
        <w:t>, Brasil</w:t>
      </w:r>
      <w:r w:rsidRPr="00A51FB6">
        <w:rPr>
          <w:rFonts w:ascii="Times New Roman" w:hAnsi="Times New Roman" w:cs="Times New Roman"/>
          <w:sz w:val="24"/>
          <w:szCs w:val="24"/>
        </w:rPr>
        <w:t xml:space="preserve">: </w:t>
      </w:r>
      <w:proofErr w:type="spellStart"/>
      <w:r w:rsidRPr="00A51FB6">
        <w:rPr>
          <w:rFonts w:ascii="Times New Roman" w:hAnsi="Times New Roman" w:cs="Times New Roman"/>
          <w:sz w:val="24"/>
          <w:szCs w:val="24"/>
        </w:rPr>
        <w:t>Hucitec</w:t>
      </w:r>
      <w:proofErr w:type="spellEnd"/>
      <w:r w:rsidRPr="00A51FB6">
        <w:rPr>
          <w:rFonts w:ascii="Times New Roman" w:hAnsi="Times New Roman" w:cs="Times New Roman"/>
          <w:sz w:val="24"/>
          <w:szCs w:val="24"/>
        </w:rPr>
        <w:t>.</w:t>
      </w:r>
    </w:p>
    <w:p w14:paraId="72C0A701" w14:textId="2A455C89" w:rsidR="00192A1B" w:rsidRPr="000759CF" w:rsidRDefault="00033A71">
      <w:pPr>
        <w:spacing w:after="0" w:line="360" w:lineRule="auto"/>
        <w:ind w:left="709" w:hanging="709"/>
        <w:jc w:val="both"/>
        <w:rPr>
          <w:rFonts w:ascii="Times New Roman" w:hAnsi="Times New Roman" w:cs="Times New Roman"/>
          <w:sz w:val="24"/>
          <w:szCs w:val="24"/>
          <w:lang w:val="es-ES"/>
        </w:rPr>
      </w:pPr>
      <w:r w:rsidRPr="00567872">
        <w:rPr>
          <w:rFonts w:ascii="Times New Roman" w:hAnsi="Times New Roman" w:cs="Times New Roman"/>
          <w:sz w:val="24"/>
          <w:szCs w:val="24"/>
          <w:lang w:val="es-ES"/>
        </w:rPr>
        <w:t>Vázquez, V.</w:t>
      </w:r>
      <w:r>
        <w:rPr>
          <w:rFonts w:ascii="Times New Roman" w:hAnsi="Times New Roman" w:cs="Times New Roman"/>
          <w:sz w:val="24"/>
          <w:szCs w:val="24"/>
          <w:lang w:val="es-ES"/>
        </w:rPr>
        <w:t xml:space="preserve"> y </w:t>
      </w:r>
      <w:proofErr w:type="spellStart"/>
      <w:r>
        <w:rPr>
          <w:rFonts w:ascii="Times New Roman" w:hAnsi="Times New Roman" w:cs="Times New Roman"/>
          <w:sz w:val="24"/>
          <w:szCs w:val="24"/>
          <w:lang w:val="es-ES"/>
        </w:rPr>
        <w:t>Propin</w:t>
      </w:r>
      <w:proofErr w:type="spellEnd"/>
      <w:r>
        <w:rPr>
          <w:rFonts w:ascii="Times New Roman" w:hAnsi="Times New Roman" w:cs="Times New Roman"/>
          <w:sz w:val="24"/>
          <w:szCs w:val="24"/>
          <w:lang w:val="es-ES"/>
        </w:rPr>
        <w:t>, E.</w:t>
      </w:r>
      <w:r w:rsidRPr="00567872">
        <w:rPr>
          <w:rFonts w:ascii="Times New Roman" w:hAnsi="Times New Roman" w:cs="Times New Roman"/>
          <w:sz w:val="24"/>
          <w:szCs w:val="24"/>
          <w:lang w:val="es-ES"/>
        </w:rPr>
        <w:t xml:space="preserve"> (200</w:t>
      </w:r>
      <w:r>
        <w:rPr>
          <w:rFonts w:ascii="Times New Roman" w:hAnsi="Times New Roman" w:cs="Times New Roman"/>
          <w:sz w:val="24"/>
          <w:szCs w:val="24"/>
          <w:lang w:val="es-ES"/>
        </w:rPr>
        <w:t>1</w:t>
      </w:r>
      <w:r w:rsidRPr="00567872">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Pr="00033A71">
        <w:rPr>
          <w:rFonts w:ascii="Times New Roman" w:hAnsi="Times New Roman" w:cs="Times New Roman"/>
          <w:sz w:val="24"/>
          <w:szCs w:val="24"/>
          <w:lang w:val="es-ES"/>
        </w:rPr>
        <w:t>Las diferencias regional-económicas del estado de Guerrero, México</w:t>
      </w:r>
      <w:r>
        <w:rPr>
          <w:rFonts w:ascii="Times New Roman" w:hAnsi="Times New Roman" w:cs="Times New Roman"/>
          <w:sz w:val="24"/>
          <w:szCs w:val="24"/>
          <w:lang w:val="es-ES"/>
        </w:rPr>
        <w:t>.</w:t>
      </w:r>
      <w:r w:rsidR="000759CF">
        <w:rPr>
          <w:rFonts w:ascii="Times New Roman" w:hAnsi="Times New Roman" w:cs="Times New Roman"/>
          <w:sz w:val="24"/>
          <w:szCs w:val="24"/>
          <w:lang w:val="es-ES"/>
        </w:rPr>
        <w:t xml:space="preserve"> </w:t>
      </w:r>
      <w:r w:rsidR="000759CF">
        <w:rPr>
          <w:rFonts w:ascii="Times New Roman" w:hAnsi="Times New Roman" w:cs="Times New Roman"/>
          <w:i/>
          <w:iCs/>
          <w:sz w:val="24"/>
          <w:szCs w:val="24"/>
          <w:lang w:val="es-ES"/>
        </w:rPr>
        <w:t xml:space="preserve">Investigaciones geográficas, </w:t>
      </w:r>
      <w:r w:rsidR="000759CF">
        <w:rPr>
          <w:rFonts w:ascii="Times New Roman" w:hAnsi="Times New Roman" w:cs="Times New Roman"/>
          <w:sz w:val="24"/>
          <w:szCs w:val="24"/>
          <w:lang w:val="es-ES"/>
        </w:rPr>
        <w:t>(46).</w:t>
      </w:r>
    </w:p>
    <w:p w14:paraId="72D06DCF" w14:textId="3F1E1922" w:rsidR="00843296" w:rsidRPr="00A51FB6" w:rsidRDefault="00843296" w:rsidP="0049572B">
      <w:pPr>
        <w:spacing w:after="0" w:line="360" w:lineRule="auto"/>
        <w:ind w:left="709" w:hanging="709"/>
        <w:jc w:val="both"/>
        <w:rPr>
          <w:rFonts w:ascii="Times New Roman" w:hAnsi="Times New Roman" w:cs="Times New Roman"/>
          <w:sz w:val="24"/>
          <w:szCs w:val="24"/>
          <w:lang w:val="es-ES"/>
        </w:rPr>
      </w:pPr>
      <w:proofErr w:type="spellStart"/>
      <w:r w:rsidRPr="00A51FB6">
        <w:rPr>
          <w:rFonts w:ascii="Times New Roman" w:hAnsi="Times New Roman" w:cs="Times New Roman"/>
          <w:sz w:val="24"/>
          <w:szCs w:val="24"/>
          <w:lang w:val="es-ES"/>
        </w:rPr>
        <w:t>Zusman</w:t>
      </w:r>
      <w:proofErr w:type="spellEnd"/>
      <w:r w:rsidRPr="00A51FB6">
        <w:rPr>
          <w:rFonts w:ascii="Times New Roman" w:hAnsi="Times New Roman" w:cs="Times New Roman"/>
          <w:sz w:val="24"/>
          <w:szCs w:val="24"/>
          <w:lang w:val="es-ES"/>
        </w:rPr>
        <w:t xml:space="preserve">, P. (2001). Milton Santos. Su legado teórico y existencial (1926-2001). </w:t>
      </w:r>
      <w:proofErr w:type="spellStart"/>
      <w:r w:rsidR="00B36EBF" w:rsidRPr="00A941AA">
        <w:rPr>
          <w:rFonts w:ascii="Times New Roman" w:hAnsi="Times New Roman" w:cs="Times New Roman"/>
          <w:i/>
          <w:iCs/>
          <w:sz w:val="24"/>
          <w:szCs w:val="24"/>
          <w:lang w:val="es-ES"/>
        </w:rPr>
        <w:t>Documents</w:t>
      </w:r>
      <w:proofErr w:type="spellEnd"/>
      <w:r w:rsidR="00B36EBF" w:rsidRPr="00A941AA">
        <w:rPr>
          <w:rFonts w:ascii="Times New Roman" w:hAnsi="Times New Roman" w:cs="Times New Roman"/>
          <w:i/>
          <w:iCs/>
          <w:sz w:val="24"/>
          <w:szCs w:val="24"/>
          <w:lang w:val="es-ES"/>
        </w:rPr>
        <w:t xml:space="preserve"> </w:t>
      </w:r>
      <w:proofErr w:type="spellStart"/>
      <w:r w:rsidR="00B36EBF" w:rsidRPr="00A941AA">
        <w:rPr>
          <w:rFonts w:ascii="Times New Roman" w:hAnsi="Times New Roman" w:cs="Times New Roman"/>
          <w:i/>
          <w:iCs/>
          <w:sz w:val="24"/>
          <w:szCs w:val="24"/>
          <w:lang w:val="es-ES"/>
        </w:rPr>
        <w:t>d'Anàlisi</w:t>
      </w:r>
      <w:proofErr w:type="spellEnd"/>
      <w:r w:rsidR="00B36EBF" w:rsidRPr="00A941AA">
        <w:rPr>
          <w:rFonts w:ascii="Times New Roman" w:hAnsi="Times New Roman" w:cs="Times New Roman"/>
          <w:i/>
          <w:iCs/>
          <w:sz w:val="24"/>
          <w:szCs w:val="24"/>
          <w:lang w:val="es-ES"/>
        </w:rPr>
        <w:t xml:space="preserve"> </w:t>
      </w:r>
      <w:proofErr w:type="spellStart"/>
      <w:r w:rsidR="00B36EBF" w:rsidRPr="00A941AA">
        <w:rPr>
          <w:rFonts w:ascii="Times New Roman" w:hAnsi="Times New Roman" w:cs="Times New Roman"/>
          <w:i/>
          <w:iCs/>
          <w:sz w:val="24"/>
          <w:szCs w:val="24"/>
          <w:lang w:val="es-ES"/>
        </w:rPr>
        <w:t>Geogràfica</w:t>
      </w:r>
      <w:proofErr w:type="spellEnd"/>
      <w:r w:rsidRPr="00A51FB6">
        <w:rPr>
          <w:rFonts w:ascii="Times New Roman" w:hAnsi="Times New Roman" w:cs="Times New Roman"/>
          <w:sz w:val="24"/>
          <w:szCs w:val="24"/>
          <w:lang w:val="es-ES"/>
        </w:rPr>
        <w:t xml:space="preserve">, </w:t>
      </w:r>
      <w:r w:rsidRPr="00A51FB6">
        <w:rPr>
          <w:rFonts w:ascii="Times New Roman" w:hAnsi="Times New Roman" w:cs="Times New Roman"/>
          <w:i/>
          <w:sz w:val="24"/>
          <w:szCs w:val="24"/>
          <w:lang w:val="es-ES"/>
        </w:rPr>
        <w:t>40</w:t>
      </w:r>
      <w:r>
        <w:rPr>
          <w:rFonts w:ascii="Times New Roman" w:hAnsi="Times New Roman" w:cs="Times New Roman"/>
          <w:sz w:val="24"/>
          <w:szCs w:val="24"/>
          <w:lang w:val="es-ES"/>
        </w:rPr>
        <w:t xml:space="preserve">(1), </w:t>
      </w:r>
      <w:r w:rsidRPr="00A51FB6">
        <w:rPr>
          <w:rFonts w:ascii="Times New Roman" w:hAnsi="Times New Roman" w:cs="Times New Roman"/>
          <w:sz w:val="24"/>
          <w:szCs w:val="24"/>
          <w:lang w:val="es-ES"/>
        </w:rPr>
        <w:t>205-219.</w:t>
      </w:r>
    </w:p>
    <w:p w14:paraId="0781D933" w14:textId="22F157BE" w:rsidR="00705077" w:rsidRDefault="00705077" w:rsidP="0049572B">
      <w:pPr>
        <w:spacing w:after="0" w:line="360" w:lineRule="auto"/>
        <w:rPr>
          <w:rFonts w:ascii="Times New Roman" w:hAnsi="Times New Roman" w:cs="Times New Roman"/>
          <w:b/>
          <w:sz w:val="24"/>
          <w:szCs w:val="24"/>
        </w:rPr>
      </w:pPr>
    </w:p>
    <w:p w14:paraId="1FBFEB64" w14:textId="20B62D3A" w:rsidR="00D91BA3" w:rsidRDefault="00D91BA3" w:rsidP="0049572B">
      <w:pPr>
        <w:spacing w:after="0" w:line="360" w:lineRule="auto"/>
        <w:rPr>
          <w:rFonts w:ascii="Times New Roman" w:hAnsi="Times New Roman" w:cs="Times New Roman"/>
          <w:b/>
          <w:sz w:val="24"/>
          <w:szCs w:val="24"/>
        </w:rPr>
      </w:pPr>
    </w:p>
    <w:p w14:paraId="07F1D201" w14:textId="63123239" w:rsidR="00D91BA3" w:rsidRDefault="00D91BA3" w:rsidP="0049572B">
      <w:pPr>
        <w:spacing w:after="0" w:line="360" w:lineRule="auto"/>
        <w:rPr>
          <w:rFonts w:ascii="Times New Roman" w:hAnsi="Times New Roman" w:cs="Times New Roman"/>
          <w:b/>
          <w:sz w:val="24"/>
          <w:szCs w:val="24"/>
        </w:rPr>
      </w:pPr>
    </w:p>
    <w:p w14:paraId="4C1DA7F2" w14:textId="28C0D6B1" w:rsidR="00D91BA3" w:rsidRDefault="00D91BA3" w:rsidP="0049572B">
      <w:pPr>
        <w:spacing w:after="0" w:line="360" w:lineRule="auto"/>
        <w:rPr>
          <w:rFonts w:ascii="Times New Roman" w:hAnsi="Times New Roman" w:cs="Times New Roman"/>
          <w:b/>
          <w:sz w:val="24"/>
          <w:szCs w:val="24"/>
        </w:rPr>
      </w:pPr>
    </w:p>
    <w:p w14:paraId="08F90DBC" w14:textId="55909912" w:rsidR="00D91BA3" w:rsidRDefault="00D91BA3" w:rsidP="0049572B">
      <w:pPr>
        <w:spacing w:after="0" w:line="360" w:lineRule="auto"/>
        <w:rPr>
          <w:rFonts w:ascii="Times New Roman" w:hAnsi="Times New Roman" w:cs="Times New Roman"/>
          <w:b/>
          <w:sz w:val="24"/>
          <w:szCs w:val="24"/>
        </w:rPr>
      </w:pPr>
    </w:p>
    <w:p w14:paraId="274D3516" w14:textId="57FA55E5" w:rsidR="00D91BA3" w:rsidRDefault="00D91BA3" w:rsidP="0049572B">
      <w:pPr>
        <w:spacing w:after="0" w:line="360" w:lineRule="auto"/>
        <w:rPr>
          <w:rFonts w:ascii="Times New Roman" w:hAnsi="Times New Roman" w:cs="Times New Roman"/>
          <w:b/>
          <w:sz w:val="24"/>
          <w:szCs w:val="24"/>
        </w:rPr>
      </w:pPr>
    </w:p>
    <w:p w14:paraId="39BE2847" w14:textId="4F1C0FD2" w:rsidR="00D91BA3" w:rsidRDefault="00D91BA3" w:rsidP="0049572B">
      <w:pPr>
        <w:spacing w:after="0" w:line="360" w:lineRule="auto"/>
        <w:rPr>
          <w:rFonts w:ascii="Times New Roman" w:hAnsi="Times New Roman" w:cs="Times New Roman"/>
          <w:b/>
          <w:sz w:val="24"/>
          <w:szCs w:val="24"/>
        </w:rPr>
      </w:pPr>
    </w:p>
    <w:p w14:paraId="0297D7F0" w14:textId="1643D434" w:rsidR="00D91BA3" w:rsidRDefault="00D91BA3" w:rsidP="0049572B">
      <w:pPr>
        <w:spacing w:after="0" w:line="360" w:lineRule="auto"/>
        <w:rPr>
          <w:rFonts w:ascii="Times New Roman" w:hAnsi="Times New Roman" w:cs="Times New Roman"/>
          <w:b/>
          <w:sz w:val="24"/>
          <w:szCs w:val="24"/>
        </w:rPr>
      </w:pPr>
    </w:p>
    <w:p w14:paraId="43308358" w14:textId="372B9725" w:rsidR="00D91BA3" w:rsidRDefault="00D91BA3" w:rsidP="0049572B">
      <w:pPr>
        <w:spacing w:after="0" w:line="360" w:lineRule="auto"/>
        <w:rPr>
          <w:rFonts w:ascii="Times New Roman" w:hAnsi="Times New Roman" w:cs="Times New Roman"/>
          <w:b/>
          <w:sz w:val="24"/>
          <w:szCs w:val="24"/>
        </w:rPr>
      </w:pPr>
    </w:p>
    <w:p w14:paraId="1E52278E" w14:textId="20879A68" w:rsidR="00D91BA3" w:rsidRDefault="00D91BA3" w:rsidP="0049572B">
      <w:pPr>
        <w:spacing w:after="0" w:line="360" w:lineRule="auto"/>
        <w:rPr>
          <w:rFonts w:ascii="Times New Roman" w:hAnsi="Times New Roman" w:cs="Times New Roman"/>
          <w:b/>
          <w:sz w:val="24"/>
          <w:szCs w:val="24"/>
        </w:rPr>
      </w:pPr>
    </w:p>
    <w:p w14:paraId="0D3B4214" w14:textId="3562B8E1" w:rsidR="00340079" w:rsidRDefault="00340079" w:rsidP="0049572B">
      <w:pPr>
        <w:spacing w:after="0" w:line="360" w:lineRule="auto"/>
        <w:rPr>
          <w:rFonts w:ascii="Times New Roman" w:hAnsi="Times New Roman" w:cs="Times New Roman"/>
          <w:b/>
          <w:sz w:val="24"/>
          <w:szCs w:val="24"/>
        </w:rPr>
      </w:pPr>
    </w:p>
    <w:p w14:paraId="275B71BF" w14:textId="77777777" w:rsidR="00340079" w:rsidRDefault="00340079" w:rsidP="0049572B">
      <w:pPr>
        <w:spacing w:after="0" w:line="360" w:lineRule="auto"/>
        <w:rPr>
          <w:rFonts w:ascii="Times New Roman" w:hAnsi="Times New Roman" w:cs="Times New Roman"/>
          <w:b/>
          <w:sz w:val="24"/>
          <w:szCs w:val="24"/>
        </w:rPr>
      </w:pPr>
      <w:bookmarkStart w:id="0" w:name="_GoBack"/>
      <w:bookmarkEnd w:id="0"/>
    </w:p>
    <w:p w14:paraId="14D1AD7D" w14:textId="4AF95A18" w:rsidR="00D91BA3" w:rsidRDefault="00D91BA3" w:rsidP="0049572B">
      <w:pPr>
        <w:spacing w:after="0" w:line="360" w:lineRule="auto"/>
        <w:rPr>
          <w:rFonts w:ascii="Times New Roman" w:hAnsi="Times New Roman" w:cs="Times New Roman"/>
          <w:b/>
          <w:sz w:val="24"/>
          <w:szCs w:val="24"/>
        </w:rPr>
      </w:pPr>
    </w:p>
    <w:p w14:paraId="5B0221B6" w14:textId="7BD41888" w:rsidR="00D91BA3" w:rsidRDefault="00D91BA3" w:rsidP="0049572B">
      <w:pPr>
        <w:spacing w:after="0" w:line="360" w:lineRule="auto"/>
        <w:rPr>
          <w:rFonts w:ascii="Times New Roman" w:hAnsi="Times New Roman" w:cs="Times New Roman"/>
          <w:b/>
          <w:sz w:val="24"/>
          <w:szCs w:val="24"/>
        </w:rPr>
      </w:pPr>
    </w:p>
    <w:p w14:paraId="12BE1C4F" w14:textId="2250C2C4" w:rsidR="00D91BA3" w:rsidRDefault="00D91BA3" w:rsidP="0049572B">
      <w:pPr>
        <w:spacing w:after="0" w:line="360" w:lineRule="auto"/>
        <w:rPr>
          <w:rFonts w:ascii="Times New Roman" w:hAnsi="Times New Roman" w:cs="Times New Roman"/>
          <w:b/>
          <w:sz w:val="24"/>
          <w:szCs w:val="24"/>
        </w:rPr>
      </w:pPr>
    </w:p>
    <w:p w14:paraId="0F4C984C" w14:textId="087B4CD7" w:rsidR="00D91BA3" w:rsidRDefault="00D91BA3" w:rsidP="0049572B">
      <w:pPr>
        <w:spacing w:after="0" w:line="360" w:lineRule="auto"/>
        <w:rPr>
          <w:rFonts w:ascii="Times New Roman" w:hAnsi="Times New Roman" w:cs="Times New Roman"/>
          <w:b/>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340079" w:rsidRPr="00340079" w14:paraId="24588043" w14:textId="77777777" w:rsidTr="00C11B66">
        <w:tc>
          <w:tcPr>
            <w:tcW w:w="3045" w:type="dxa"/>
            <w:shd w:val="clear" w:color="auto" w:fill="auto"/>
            <w:tcMar>
              <w:top w:w="100" w:type="dxa"/>
              <w:left w:w="100" w:type="dxa"/>
              <w:bottom w:w="100" w:type="dxa"/>
              <w:right w:w="100" w:type="dxa"/>
            </w:tcMar>
          </w:tcPr>
          <w:p w14:paraId="1F676E37" w14:textId="77777777" w:rsidR="00D91BA3" w:rsidRPr="00340079" w:rsidRDefault="00D91BA3" w:rsidP="00C11B66">
            <w:pPr>
              <w:pStyle w:val="Ttulo3"/>
              <w:widowControl w:val="0"/>
              <w:spacing w:before="0" w:line="240" w:lineRule="auto"/>
              <w:ind w:left="0"/>
              <w:rPr>
                <w:rFonts w:ascii="Times New Roman" w:hAnsi="Times New Roman" w:cs="Times New Roman"/>
                <w:color w:val="000000" w:themeColor="text1"/>
                <w:lang w:val="es-MX"/>
              </w:rPr>
            </w:pPr>
            <w:r w:rsidRPr="00340079">
              <w:rPr>
                <w:rFonts w:ascii="Times New Roman" w:hAnsi="Times New Roman" w:cs="Times New Roman"/>
                <w:color w:val="000000" w:themeColor="text1"/>
                <w:lang w:val="es-MX"/>
              </w:rPr>
              <w:t>Rol de Contribución</w:t>
            </w:r>
          </w:p>
        </w:tc>
        <w:tc>
          <w:tcPr>
            <w:tcW w:w="6315" w:type="dxa"/>
            <w:shd w:val="clear" w:color="auto" w:fill="auto"/>
            <w:tcMar>
              <w:top w:w="100" w:type="dxa"/>
              <w:left w:w="100" w:type="dxa"/>
              <w:bottom w:w="100" w:type="dxa"/>
              <w:right w:w="100" w:type="dxa"/>
            </w:tcMar>
          </w:tcPr>
          <w:p w14:paraId="5DFBEA4D" w14:textId="16798FAB" w:rsidR="00D91BA3" w:rsidRPr="00340079" w:rsidRDefault="00D91BA3" w:rsidP="00C11B66">
            <w:pPr>
              <w:pStyle w:val="Ttulo3"/>
              <w:widowControl w:val="0"/>
              <w:spacing w:before="0" w:line="240" w:lineRule="auto"/>
              <w:ind w:left="0"/>
              <w:rPr>
                <w:rFonts w:ascii="Times New Roman" w:hAnsi="Times New Roman" w:cs="Times New Roman"/>
                <w:color w:val="000000" w:themeColor="text1"/>
                <w:lang w:val="es-MX"/>
              </w:rPr>
            </w:pPr>
            <w:bookmarkStart w:id="1" w:name="_btsjgdfgjwkr" w:colFirst="0" w:colLast="0"/>
            <w:bookmarkEnd w:id="1"/>
            <w:r w:rsidRPr="00340079">
              <w:rPr>
                <w:rFonts w:ascii="Times New Roman" w:hAnsi="Times New Roman" w:cs="Times New Roman"/>
                <w:color w:val="000000" w:themeColor="text1"/>
                <w:lang w:val="es-MX"/>
              </w:rPr>
              <w:t>Autor (es)</w:t>
            </w:r>
          </w:p>
        </w:tc>
      </w:tr>
      <w:tr w:rsidR="00340079" w:rsidRPr="00340079" w14:paraId="521C5063" w14:textId="77777777" w:rsidTr="00C11B66">
        <w:tc>
          <w:tcPr>
            <w:tcW w:w="3045" w:type="dxa"/>
            <w:shd w:val="clear" w:color="auto" w:fill="auto"/>
            <w:tcMar>
              <w:top w:w="100" w:type="dxa"/>
              <w:left w:w="100" w:type="dxa"/>
              <w:bottom w:w="100" w:type="dxa"/>
              <w:right w:w="100" w:type="dxa"/>
            </w:tcMar>
          </w:tcPr>
          <w:p w14:paraId="723D6094" w14:textId="77777777" w:rsidR="00D91BA3" w:rsidRPr="00340079" w:rsidRDefault="00D91BA3" w:rsidP="00C11B66">
            <w:pPr>
              <w:widowControl w:val="0"/>
              <w:spacing w:line="240" w:lineRule="auto"/>
              <w:rPr>
                <w:rFonts w:ascii="Times New Roman" w:hAnsi="Times New Roman" w:cs="Times New Roman"/>
                <w:b/>
                <w:color w:val="000000" w:themeColor="text1"/>
                <w:sz w:val="24"/>
                <w:szCs w:val="24"/>
              </w:rPr>
            </w:pPr>
            <w:r w:rsidRPr="00340079">
              <w:rPr>
                <w:rFonts w:ascii="Times New Roman" w:hAnsi="Times New Roman" w:cs="Times New Roman"/>
                <w:b/>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37AF1097" w14:textId="508947CC" w:rsidR="00D91BA3" w:rsidRPr="00340079" w:rsidRDefault="00D91BA3" w:rsidP="00C11B66">
            <w:pPr>
              <w:widowControl w:val="0"/>
              <w:spacing w:line="240" w:lineRule="auto"/>
              <w:rPr>
                <w:rFonts w:ascii="Times New Roman" w:hAnsi="Times New Roman" w:cs="Times New Roman"/>
                <w:bCs/>
                <w:color w:val="000000" w:themeColor="text1"/>
                <w:sz w:val="24"/>
                <w:szCs w:val="24"/>
                <w:lang w:val="es-ES"/>
              </w:rPr>
            </w:pPr>
            <w:r w:rsidRPr="00340079">
              <w:rPr>
                <w:rFonts w:ascii="Times New Roman" w:hAnsi="Times New Roman" w:cs="Times New Roman"/>
                <w:bCs/>
                <w:color w:val="000000" w:themeColor="text1"/>
                <w:sz w:val="24"/>
                <w:szCs w:val="24"/>
                <w:lang w:val="es-ES"/>
              </w:rPr>
              <w:t>Ana María Hernández Salazar</w:t>
            </w:r>
          </w:p>
        </w:tc>
      </w:tr>
      <w:tr w:rsidR="00340079" w:rsidRPr="00340079" w14:paraId="6E73907C" w14:textId="77777777" w:rsidTr="00C11B66">
        <w:tc>
          <w:tcPr>
            <w:tcW w:w="3045" w:type="dxa"/>
            <w:shd w:val="clear" w:color="auto" w:fill="auto"/>
            <w:tcMar>
              <w:top w:w="100" w:type="dxa"/>
              <w:left w:w="100" w:type="dxa"/>
              <w:bottom w:w="100" w:type="dxa"/>
              <w:right w:w="100" w:type="dxa"/>
            </w:tcMar>
          </w:tcPr>
          <w:p w14:paraId="2344D682" w14:textId="77777777" w:rsidR="00D91BA3" w:rsidRPr="00340079" w:rsidRDefault="00D91BA3" w:rsidP="00C11B66">
            <w:pPr>
              <w:widowControl w:val="0"/>
              <w:spacing w:line="240" w:lineRule="auto"/>
              <w:rPr>
                <w:rFonts w:ascii="Times New Roman" w:hAnsi="Times New Roman" w:cs="Times New Roman"/>
                <w:b/>
                <w:color w:val="000000" w:themeColor="text1"/>
                <w:sz w:val="24"/>
                <w:szCs w:val="24"/>
              </w:rPr>
            </w:pPr>
            <w:r w:rsidRPr="00340079">
              <w:rPr>
                <w:rFonts w:ascii="Times New Roman" w:hAnsi="Times New Roman" w:cs="Times New Roman"/>
                <w:b/>
                <w:color w:val="000000" w:themeColor="text1"/>
                <w:sz w:val="24"/>
                <w:szCs w:val="24"/>
              </w:rPr>
              <w:t>Metodología</w:t>
            </w:r>
          </w:p>
        </w:tc>
        <w:tc>
          <w:tcPr>
            <w:tcW w:w="6315" w:type="dxa"/>
            <w:shd w:val="clear" w:color="auto" w:fill="auto"/>
            <w:tcMar>
              <w:top w:w="100" w:type="dxa"/>
              <w:left w:w="100" w:type="dxa"/>
              <w:bottom w:w="100" w:type="dxa"/>
              <w:right w:w="100" w:type="dxa"/>
            </w:tcMar>
          </w:tcPr>
          <w:p w14:paraId="22E60C53" w14:textId="3D942B2F" w:rsidR="00D91BA3" w:rsidRPr="00340079" w:rsidRDefault="00D91BA3" w:rsidP="00C11B66">
            <w:pPr>
              <w:widowControl w:val="0"/>
              <w:spacing w:line="240" w:lineRule="auto"/>
              <w:rPr>
                <w:rFonts w:ascii="Times New Roman" w:hAnsi="Times New Roman" w:cs="Times New Roman"/>
                <w:bCs/>
                <w:color w:val="000000" w:themeColor="text1"/>
                <w:sz w:val="24"/>
                <w:szCs w:val="24"/>
                <w:lang w:val="es-ES"/>
              </w:rPr>
            </w:pPr>
            <w:r w:rsidRPr="00340079">
              <w:rPr>
                <w:rFonts w:ascii="Times New Roman" w:hAnsi="Times New Roman" w:cs="Times New Roman"/>
                <w:bCs/>
                <w:color w:val="000000" w:themeColor="text1"/>
                <w:sz w:val="24"/>
                <w:szCs w:val="24"/>
                <w:lang w:val="es-ES"/>
              </w:rPr>
              <w:t>Ana María Hernández Salazar</w:t>
            </w:r>
          </w:p>
        </w:tc>
      </w:tr>
      <w:tr w:rsidR="00340079" w:rsidRPr="00340079" w14:paraId="5DECDF3C" w14:textId="77777777" w:rsidTr="00C11B66">
        <w:tc>
          <w:tcPr>
            <w:tcW w:w="3045" w:type="dxa"/>
            <w:shd w:val="clear" w:color="auto" w:fill="auto"/>
            <w:tcMar>
              <w:top w:w="100" w:type="dxa"/>
              <w:left w:w="100" w:type="dxa"/>
              <w:bottom w:w="100" w:type="dxa"/>
              <w:right w:w="100" w:type="dxa"/>
            </w:tcMar>
          </w:tcPr>
          <w:p w14:paraId="627AD80F" w14:textId="77777777" w:rsidR="00D91BA3" w:rsidRPr="00340079" w:rsidRDefault="00D91BA3" w:rsidP="00C11B66">
            <w:pPr>
              <w:widowControl w:val="0"/>
              <w:spacing w:line="240" w:lineRule="auto"/>
              <w:rPr>
                <w:rFonts w:ascii="Times New Roman" w:hAnsi="Times New Roman" w:cs="Times New Roman"/>
                <w:b/>
                <w:color w:val="000000" w:themeColor="text1"/>
                <w:sz w:val="24"/>
                <w:szCs w:val="24"/>
              </w:rPr>
            </w:pPr>
            <w:r w:rsidRPr="00340079">
              <w:rPr>
                <w:rFonts w:ascii="Times New Roman" w:hAnsi="Times New Roman" w:cs="Times New Roman"/>
                <w:b/>
                <w:color w:val="000000" w:themeColor="text1"/>
                <w:sz w:val="24"/>
                <w:szCs w:val="24"/>
              </w:rPr>
              <w:t>Software</w:t>
            </w:r>
          </w:p>
        </w:tc>
        <w:tc>
          <w:tcPr>
            <w:tcW w:w="6315" w:type="dxa"/>
            <w:shd w:val="clear" w:color="auto" w:fill="auto"/>
            <w:tcMar>
              <w:top w:w="100" w:type="dxa"/>
              <w:left w:w="100" w:type="dxa"/>
              <w:bottom w:w="100" w:type="dxa"/>
              <w:right w:w="100" w:type="dxa"/>
            </w:tcMar>
          </w:tcPr>
          <w:p w14:paraId="1DBFB0C3" w14:textId="78498E40" w:rsidR="00D91BA3" w:rsidRPr="00340079" w:rsidRDefault="00D91BA3" w:rsidP="00C11B66">
            <w:pPr>
              <w:widowControl w:val="0"/>
              <w:spacing w:line="240" w:lineRule="auto"/>
              <w:rPr>
                <w:rFonts w:ascii="Times New Roman" w:hAnsi="Times New Roman" w:cs="Times New Roman"/>
                <w:bCs/>
                <w:color w:val="000000" w:themeColor="text1"/>
                <w:sz w:val="24"/>
                <w:szCs w:val="24"/>
                <w:lang w:val="es-ES"/>
              </w:rPr>
            </w:pPr>
            <w:r w:rsidRPr="00340079">
              <w:rPr>
                <w:rFonts w:ascii="Times New Roman" w:hAnsi="Times New Roman" w:cs="Times New Roman"/>
                <w:bCs/>
                <w:color w:val="000000" w:themeColor="text1"/>
                <w:sz w:val="24"/>
                <w:szCs w:val="24"/>
                <w:lang w:val="es-ES"/>
              </w:rPr>
              <w:t>Neftalí García Castro</w:t>
            </w:r>
          </w:p>
        </w:tc>
      </w:tr>
      <w:tr w:rsidR="00340079" w:rsidRPr="00340079" w14:paraId="1B500918" w14:textId="77777777" w:rsidTr="00C11B66">
        <w:tc>
          <w:tcPr>
            <w:tcW w:w="3045" w:type="dxa"/>
            <w:shd w:val="clear" w:color="auto" w:fill="auto"/>
            <w:tcMar>
              <w:top w:w="100" w:type="dxa"/>
              <w:left w:w="100" w:type="dxa"/>
              <w:bottom w:w="100" w:type="dxa"/>
              <w:right w:w="100" w:type="dxa"/>
            </w:tcMar>
          </w:tcPr>
          <w:p w14:paraId="633CFC0D" w14:textId="77777777" w:rsidR="00D91BA3" w:rsidRPr="00340079" w:rsidRDefault="00D91BA3" w:rsidP="00C11B66">
            <w:pPr>
              <w:widowControl w:val="0"/>
              <w:spacing w:line="240" w:lineRule="auto"/>
              <w:rPr>
                <w:rFonts w:ascii="Times New Roman" w:hAnsi="Times New Roman" w:cs="Times New Roman"/>
                <w:b/>
                <w:color w:val="000000" w:themeColor="text1"/>
                <w:sz w:val="24"/>
                <w:szCs w:val="24"/>
              </w:rPr>
            </w:pPr>
            <w:r w:rsidRPr="00340079">
              <w:rPr>
                <w:rFonts w:ascii="Times New Roman" w:hAnsi="Times New Roman" w:cs="Times New Roman"/>
                <w:b/>
                <w:color w:val="000000" w:themeColor="text1"/>
                <w:sz w:val="24"/>
                <w:szCs w:val="24"/>
              </w:rPr>
              <w:t>Validación</w:t>
            </w:r>
          </w:p>
        </w:tc>
        <w:tc>
          <w:tcPr>
            <w:tcW w:w="6315" w:type="dxa"/>
            <w:shd w:val="clear" w:color="auto" w:fill="auto"/>
            <w:tcMar>
              <w:top w:w="100" w:type="dxa"/>
              <w:left w:w="100" w:type="dxa"/>
              <w:bottom w:w="100" w:type="dxa"/>
              <w:right w:w="100" w:type="dxa"/>
            </w:tcMar>
          </w:tcPr>
          <w:p w14:paraId="359E7735" w14:textId="38E327D5" w:rsidR="00D91BA3" w:rsidRPr="00340079" w:rsidRDefault="00D91BA3" w:rsidP="00C11B66">
            <w:pPr>
              <w:widowControl w:val="0"/>
              <w:spacing w:line="240" w:lineRule="auto"/>
              <w:rPr>
                <w:rFonts w:ascii="Times New Roman" w:hAnsi="Times New Roman" w:cs="Times New Roman"/>
                <w:bCs/>
                <w:color w:val="000000" w:themeColor="text1"/>
                <w:sz w:val="24"/>
                <w:szCs w:val="24"/>
                <w:lang w:val="es-ES"/>
              </w:rPr>
            </w:pPr>
            <w:r w:rsidRPr="00340079">
              <w:rPr>
                <w:rFonts w:ascii="Times New Roman" w:hAnsi="Times New Roman" w:cs="Times New Roman"/>
                <w:bCs/>
                <w:color w:val="000000" w:themeColor="text1"/>
                <w:sz w:val="24"/>
                <w:szCs w:val="24"/>
                <w:lang w:val="es-ES"/>
              </w:rPr>
              <w:t>Neftalí García Castro</w:t>
            </w:r>
          </w:p>
        </w:tc>
      </w:tr>
      <w:tr w:rsidR="00340079" w:rsidRPr="00340079" w14:paraId="0D34A22F" w14:textId="77777777" w:rsidTr="00C11B66">
        <w:tc>
          <w:tcPr>
            <w:tcW w:w="3045" w:type="dxa"/>
            <w:shd w:val="clear" w:color="auto" w:fill="auto"/>
            <w:tcMar>
              <w:top w:w="100" w:type="dxa"/>
              <w:left w:w="100" w:type="dxa"/>
              <w:bottom w:w="100" w:type="dxa"/>
              <w:right w:w="100" w:type="dxa"/>
            </w:tcMar>
          </w:tcPr>
          <w:p w14:paraId="68799337" w14:textId="77777777" w:rsidR="00D91BA3" w:rsidRPr="00340079" w:rsidRDefault="00D91BA3" w:rsidP="00C11B66">
            <w:pPr>
              <w:widowControl w:val="0"/>
              <w:spacing w:line="240" w:lineRule="auto"/>
              <w:rPr>
                <w:rFonts w:ascii="Times New Roman" w:hAnsi="Times New Roman" w:cs="Times New Roman"/>
                <w:b/>
                <w:color w:val="000000" w:themeColor="text1"/>
                <w:sz w:val="24"/>
                <w:szCs w:val="24"/>
              </w:rPr>
            </w:pPr>
            <w:r w:rsidRPr="00340079">
              <w:rPr>
                <w:rFonts w:ascii="Times New Roman" w:hAnsi="Times New Roman" w:cs="Times New Roman"/>
                <w:b/>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1B119959" w14:textId="7D7BF682" w:rsidR="00D91BA3" w:rsidRPr="00340079" w:rsidRDefault="00D91BA3" w:rsidP="00C11B66">
            <w:pPr>
              <w:widowControl w:val="0"/>
              <w:spacing w:line="240" w:lineRule="auto"/>
              <w:rPr>
                <w:rFonts w:ascii="Times New Roman" w:hAnsi="Times New Roman" w:cs="Times New Roman"/>
                <w:bCs/>
                <w:color w:val="000000" w:themeColor="text1"/>
                <w:sz w:val="24"/>
                <w:szCs w:val="24"/>
                <w:lang w:val="es-ES"/>
              </w:rPr>
            </w:pPr>
            <w:r w:rsidRPr="00340079">
              <w:rPr>
                <w:rFonts w:ascii="Times New Roman" w:hAnsi="Times New Roman" w:cs="Times New Roman"/>
                <w:bCs/>
                <w:color w:val="000000" w:themeColor="text1"/>
                <w:sz w:val="24"/>
                <w:szCs w:val="24"/>
                <w:lang w:val="es-ES"/>
              </w:rPr>
              <w:t>Neftalí García Castro</w:t>
            </w:r>
          </w:p>
        </w:tc>
      </w:tr>
      <w:tr w:rsidR="00340079" w:rsidRPr="00340079" w14:paraId="614D26C4" w14:textId="77777777" w:rsidTr="00C11B66">
        <w:tc>
          <w:tcPr>
            <w:tcW w:w="3045" w:type="dxa"/>
            <w:shd w:val="clear" w:color="auto" w:fill="auto"/>
            <w:tcMar>
              <w:top w:w="100" w:type="dxa"/>
              <w:left w:w="100" w:type="dxa"/>
              <w:bottom w:w="100" w:type="dxa"/>
              <w:right w:w="100" w:type="dxa"/>
            </w:tcMar>
          </w:tcPr>
          <w:p w14:paraId="373E970D" w14:textId="77777777" w:rsidR="00D91BA3" w:rsidRPr="00340079" w:rsidRDefault="00D91BA3" w:rsidP="00C11B66">
            <w:pPr>
              <w:widowControl w:val="0"/>
              <w:spacing w:line="240" w:lineRule="auto"/>
              <w:rPr>
                <w:rFonts w:ascii="Times New Roman" w:hAnsi="Times New Roman" w:cs="Times New Roman"/>
                <w:b/>
                <w:color w:val="000000" w:themeColor="text1"/>
                <w:sz w:val="24"/>
                <w:szCs w:val="24"/>
              </w:rPr>
            </w:pPr>
            <w:r w:rsidRPr="00340079">
              <w:rPr>
                <w:rFonts w:ascii="Times New Roman" w:hAnsi="Times New Roman" w:cs="Times New Roman"/>
                <w:b/>
                <w:color w:val="000000" w:themeColor="text1"/>
                <w:sz w:val="24"/>
                <w:szCs w:val="24"/>
              </w:rPr>
              <w:t>Investigación</w:t>
            </w:r>
          </w:p>
        </w:tc>
        <w:tc>
          <w:tcPr>
            <w:tcW w:w="6315" w:type="dxa"/>
            <w:shd w:val="clear" w:color="auto" w:fill="auto"/>
            <w:tcMar>
              <w:top w:w="100" w:type="dxa"/>
              <w:left w:w="100" w:type="dxa"/>
              <w:bottom w:w="100" w:type="dxa"/>
              <w:right w:w="100" w:type="dxa"/>
            </w:tcMar>
          </w:tcPr>
          <w:p w14:paraId="7735AD7A" w14:textId="17ACDB28" w:rsidR="00D91BA3" w:rsidRPr="00340079" w:rsidRDefault="00D91BA3" w:rsidP="00C11B66">
            <w:pPr>
              <w:widowControl w:val="0"/>
              <w:spacing w:line="240" w:lineRule="auto"/>
              <w:rPr>
                <w:rFonts w:ascii="Times New Roman" w:hAnsi="Times New Roman" w:cs="Times New Roman"/>
                <w:bCs/>
                <w:color w:val="000000" w:themeColor="text1"/>
                <w:sz w:val="24"/>
                <w:szCs w:val="24"/>
                <w:lang w:val="es-ES"/>
              </w:rPr>
            </w:pPr>
            <w:r w:rsidRPr="00340079">
              <w:rPr>
                <w:rFonts w:ascii="Times New Roman" w:hAnsi="Times New Roman" w:cs="Times New Roman"/>
                <w:bCs/>
                <w:color w:val="000000" w:themeColor="text1"/>
                <w:sz w:val="24"/>
                <w:szCs w:val="24"/>
                <w:lang w:val="es-ES"/>
              </w:rPr>
              <w:t>Ana María Hernández Salazar</w:t>
            </w:r>
          </w:p>
        </w:tc>
      </w:tr>
      <w:tr w:rsidR="00340079" w:rsidRPr="00340079" w14:paraId="3D75EB4D" w14:textId="77777777" w:rsidTr="00C11B66">
        <w:tc>
          <w:tcPr>
            <w:tcW w:w="3045" w:type="dxa"/>
            <w:shd w:val="clear" w:color="auto" w:fill="auto"/>
            <w:tcMar>
              <w:top w:w="100" w:type="dxa"/>
              <w:left w:w="100" w:type="dxa"/>
              <w:bottom w:w="100" w:type="dxa"/>
              <w:right w:w="100" w:type="dxa"/>
            </w:tcMar>
          </w:tcPr>
          <w:p w14:paraId="67D51A5F" w14:textId="77777777" w:rsidR="00D91BA3" w:rsidRPr="00340079" w:rsidRDefault="00D91BA3" w:rsidP="00C11B66">
            <w:pPr>
              <w:widowControl w:val="0"/>
              <w:spacing w:line="240" w:lineRule="auto"/>
              <w:rPr>
                <w:rFonts w:ascii="Times New Roman" w:hAnsi="Times New Roman" w:cs="Times New Roman"/>
                <w:b/>
                <w:color w:val="000000" w:themeColor="text1"/>
                <w:sz w:val="24"/>
                <w:szCs w:val="24"/>
              </w:rPr>
            </w:pPr>
            <w:r w:rsidRPr="00340079">
              <w:rPr>
                <w:rFonts w:ascii="Times New Roman" w:hAnsi="Times New Roman" w:cs="Times New Roman"/>
                <w:b/>
                <w:color w:val="000000" w:themeColor="text1"/>
                <w:sz w:val="24"/>
                <w:szCs w:val="24"/>
              </w:rPr>
              <w:t>Recursos</w:t>
            </w:r>
          </w:p>
        </w:tc>
        <w:tc>
          <w:tcPr>
            <w:tcW w:w="6315" w:type="dxa"/>
            <w:shd w:val="clear" w:color="auto" w:fill="auto"/>
            <w:tcMar>
              <w:top w:w="100" w:type="dxa"/>
              <w:left w:w="100" w:type="dxa"/>
              <w:bottom w:w="100" w:type="dxa"/>
              <w:right w:w="100" w:type="dxa"/>
            </w:tcMar>
          </w:tcPr>
          <w:p w14:paraId="7561A14D" w14:textId="5D603FCF" w:rsidR="00D91BA3" w:rsidRPr="00340079" w:rsidRDefault="00D91BA3" w:rsidP="00C11B66">
            <w:pPr>
              <w:widowControl w:val="0"/>
              <w:spacing w:line="240" w:lineRule="auto"/>
              <w:rPr>
                <w:rFonts w:ascii="Times New Roman" w:hAnsi="Times New Roman" w:cs="Times New Roman"/>
                <w:bCs/>
                <w:color w:val="000000" w:themeColor="text1"/>
                <w:sz w:val="24"/>
                <w:szCs w:val="24"/>
                <w:lang w:val="es-ES"/>
              </w:rPr>
            </w:pPr>
            <w:r w:rsidRPr="00340079">
              <w:rPr>
                <w:rFonts w:ascii="Times New Roman" w:hAnsi="Times New Roman" w:cs="Times New Roman"/>
                <w:bCs/>
                <w:color w:val="000000" w:themeColor="text1"/>
                <w:sz w:val="24"/>
                <w:szCs w:val="24"/>
                <w:lang w:val="es-ES"/>
              </w:rPr>
              <w:t>Ana María Hernández Salazar</w:t>
            </w:r>
          </w:p>
        </w:tc>
      </w:tr>
      <w:tr w:rsidR="00340079" w:rsidRPr="00340079" w14:paraId="688F6617" w14:textId="77777777" w:rsidTr="00C11B66">
        <w:tc>
          <w:tcPr>
            <w:tcW w:w="3045" w:type="dxa"/>
            <w:shd w:val="clear" w:color="auto" w:fill="auto"/>
            <w:tcMar>
              <w:top w:w="100" w:type="dxa"/>
              <w:left w:w="100" w:type="dxa"/>
              <w:bottom w:w="100" w:type="dxa"/>
              <w:right w:w="100" w:type="dxa"/>
            </w:tcMar>
          </w:tcPr>
          <w:p w14:paraId="6FD0CB33" w14:textId="77777777" w:rsidR="00D91BA3" w:rsidRPr="00340079" w:rsidRDefault="00D91BA3" w:rsidP="00C11B66">
            <w:pPr>
              <w:widowControl w:val="0"/>
              <w:spacing w:line="240" w:lineRule="auto"/>
              <w:rPr>
                <w:rFonts w:ascii="Times New Roman" w:hAnsi="Times New Roman" w:cs="Times New Roman"/>
                <w:b/>
                <w:color w:val="000000" w:themeColor="text1"/>
                <w:sz w:val="24"/>
                <w:szCs w:val="24"/>
              </w:rPr>
            </w:pPr>
            <w:r w:rsidRPr="00340079">
              <w:rPr>
                <w:rFonts w:ascii="Times New Roman" w:hAnsi="Times New Roman" w:cs="Times New Roman"/>
                <w:b/>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381068C0" w14:textId="507CBD78" w:rsidR="00D91BA3" w:rsidRPr="00340079" w:rsidRDefault="00D91BA3" w:rsidP="00C11B66">
            <w:pPr>
              <w:widowControl w:val="0"/>
              <w:spacing w:line="240" w:lineRule="auto"/>
              <w:rPr>
                <w:rFonts w:ascii="Times New Roman" w:hAnsi="Times New Roman" w:cs="Times New Roman"/>
                <w:bCs/>
                <w:color w:val="000000" w:themeColor="text1"/>
                <w:sz w:val="24"/>
                <w:szCs w:val="24"/>
                <w:lang w:val="es-ES"/>
              </w:rPr>
            </w:pPr>
            <w:r w:rsidRPr="00340079">
              <w:rPr>
                <w:rFonts w:ascii="Times New Roman" w:hAnsi="Times New Roman" w:cs="Times New Roman"/>
                <w:bCs/>
                <w:color w:val="000000" w:themeColor="text1"/>
                <w:sz w:val="24"/>
                <w:szCs w:val="24"/>
                <w:lang w:val="es-ES"/>
              </w:rPr>
              <w:t>Ana María Hernández Salazar</w:t>
            </w:r>
          </w:p>
        </w:tc>
      </w:tr>
      <w:tr w:rsidR="00340079" w:rsidRPr="00340079" w14:paraId="1D66F57F" w14:textId="77777777" w:rsidTr="00C11B66">
        <w:tc>
          <w:tcPr>
            <w:tcW w:w="3045" w:type="dxa"/>
            <w:shd w:val="clear" w:color="auto" w:fill="auto"/>
            <w:tcMar>
              <w:top w:w="100" w:type="dxa"/>
              <w:left w:w="100" w:type="dxa"/>
              <w:bottom w:w="100" w:type="dxa"/>
              <w:right w:w="100" w:type="dxa"/>
            </w:tcMar>
          </w:tcPr>
          <w:p w14:paraId="604C601D" w14:textId="77777777" w:rsidR="00D91BA3" w:rsidRPr="00340079" w:rsidRDefault="00D91BA3" w:rsidP="00C11B66">
            <w:pPr>
              <w:widowControl w:val="0"/>
              <w:spacing w:line="240" w:lineRule="auto"/>
              <w:rPr>
                <w:rFonts w:ascii="Times New Roman" w:hAnsi="Times New Roman" w:cs="Times New Roman"/>
                <w:b/>
                <w:color w:val="000000" w:themeColor="text1"/>
                <w:sz w:val="24"/>
                <w:szCs w:val="24"/>
              </w:rPr>
            </w:pPr>
            <w:r w:rsidRPr="00340079">
              <w:rPr>
                <w:rFonts w:ascii="Times New Roman" w:hAnsi="Times New Roman" w:cs="Times New Roman"/>
                <w:b/>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6D10179E" w14:textId="5C7D7331" w:rsidR="00D91BA3" w:rsidRPr="00340079" w:rsidRDefault="00D91BA3" w:rsidP="00C11B66">
            <w:pPr>
              <w:widowControl w:val="0"/>
              <w:spacing w:line="240" w:lineRule="auto"/>
              <w:rPr>
                <w:rFonts w:ascii="Times New Roman" w:hAnsi="Times New Roman" w:cs="Times New Roman"/>
                <w:bCs/>
                <w:color w:val="000000" w:themeColor="text1"/>
                <w:sz w:val="24"/>
                <w:szCs w:val="24"/>
                <w:lang w:val="es-ES"/>
              </w:rPr>
            </w:pPr>
            <w:r w:rsidRPr="00340079">
              <w:rPr>
                <w:rFonts w:ascii="Times New Roman" w:hAnsi="Times New Roman" w:cs="Times New Roman"/>
                <w:bCs/>
                <w:color w:val="000000" w:themeColor="text1"/>
                <w:sz w:val="24"/>
                <w:szCs w:val="24"/>
                <w:lang w:val="es-ES"/>
              </w:rPr>
              <w:t>Ana María Hernández Salazar</w:t>
            </w:r>
          </w:p>
        </w:tc>
      </w:tr>
      <w:tr w:rsidR="00340079" w:rsidRPr="00340079" w14:paraId="6DD2D2E6" w14:textId="77777777" w:rsidTr="00C11B66">
        <w:tc>
          <w:tcPr>
            <w:tcW w:w="3045" w:type="dxa"/>
            <w:shd w:val="clear" w:color="auto" w:fill="auto"/>
            <w:tcMar>
              <w:top w:w="100" w:type="dxa"/>
              <w:left w:w="100" w:type="dxa"/>
              <w:bottom w:w="100" w:type="dxa"/>
              <w:right w:w="100" w:type="dxa"/>
            </w:tcMar>
          </w:tcPr>
          <w:p w14:paraId="11E4CE99" w14:textId="77777777" w:rsidR="00D91BA3" w:rsidRPr="00340079" w:rsidRDefault="00D91BA3" w:rsidP="00C11B66">
            <w:pPr>
              <w:widowControl w:val="0"/>
              <w:spacing w:line="240" w:lineRule="auto"/>
              <w:rPr>
                <w:rFonts w:ascii="Times New Roman" w:hAnsi="Times New Roman" w:cs="Times New Roman"/>
                <w:b/>
                <w:color w:val="000000" w:themeColor="text1"/>
                <w:sz w:val="24"/>
                <w:szCs w:val="24"/>
              </w:rPr>
            </w:pPr>
            <w:r w:rsidRPr="00340079">
              <w:rPr>
                <w:rFonts w:ascii="Times New Roman" w:hAnsi="Times New Roman" w:cs="Times New Roman"/>
                <w:b/>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11D685AC" w14:textId="53B90D65" w:rsidR="00D91BA3" w:rsidRPr="00340079" w:rsidRDefault="00D91BA3" w:rsidP="00C11B66">
            <w:pPr>
              <w:widowControl w:val="0"/>
              <w:spacing w:line="240" w:lineRule="auto"/>
              <w:rPr>
                <w:rFonts w:ascii="Times New Roman" w:hAnsi="Times New Roman" w:cs="Times New Roman"/>
                <w:bCs/>
                <w:color w:val="000000" w:themeColor="text1"/>
                <w:sz w:val="24"/>
                <w:szCs w:val="24"/>
                <w:lang w:val="es-ES"/>
              </w:rPr>
            </w:pPr>
            <w:r w:rsidRPr="00340079">
              <w:rPr>
                <w:rFonts w:ascii="Times New Roman" w:hAnsi="Times New Roman" w:cs="Times New Roman"/>
                <w:bCs/>
                <w:color w:val="000000" w:themeColor="text1"/>
                <w:sz w:val="24"/>
                <w:szCs w:val="24"/>
                <w:lang w:val="es-ES"/>
              </w:rPr>
              <w:t>Neftalí García Castro</w:t>
            </w:r>
          </w:p>
        </w:tc>
      </w:tr>
      <w:tr w:rsidR="00340079" w:rsidRPr="00340079" w14:paraId="583697E6" w14:textId="77777777" w:rsidTr="00C11B66">
        <w:tc>
          <w:tcPr>
            <w:tcW w:w="3045" w:type="dxa"/>
            <w:shd w:val="clear" w:color="auto" w:fill="auto"/>
            <w:tcMar>
              <w:top w:w="100" w:type="dxa"/>
              <w:left w:w="100" w:type="dxa"/>
              <w:bottom w:w="100" w:type="dxa"/>
              <w:right w:w="100" w:type="dxa"/>
            </w:tcMar>
          </w:tcPr>
          <w:p w14:paraId="4BF1C355" w14:textId="77777777" w:rsidR="00D91BA3" w:rsidRPr="00340079" w:rsidRDefault="00D91BA3" w:rsidP="00C11B66">
            <w:pPr>
              <w:widowControl w:val="0"/>
              <w:spacing w:line="240" w:lineRule="auto"/>
              <w:rPr>
                <w:rFonts w:ascii="Times New Roman" w:hAnsi="Times New Roman" w:cs="Times New Roman"/>
                <w:b/>
                <w:color w:val="000000" w:themeColor="text1"/>
                <w:sz w:val="24"/>
                <w:szCs w:val="24"/>
              </w:rPr>
            </w:pPr>
            <w:r w:rsidRPr="00340079">
              <w:rPr>
                <w:rFonts w:ascii="Times New Roman" w:hAnsi="Times New Roman" w:cs="Times New Roman"/>
                <w:b/>
                <w:color w:val="000000" w:themeColor="text1"/>
                <w:sz w:val="24"/>
                <w:szCs w:val="24"/>
              </w:rPr>
              <w:t>Visualización</w:t>
            </w:r>
          </w:p>
        </w:tc>
        <w:tc>
          <w:tcPr>
            <w:tcW w:w="6315" w:type="dxa"/>
            <w:shd w:val="clear" w:color="auto" w:fill="auto"/>
            <w:tcMar>
              <w:top w:w="100" w:type="dxa"/>
              <w:left w:w="100" w:type="dxa"/>
              <w:bottom w:w="100" w:type="dxa"/>
              <w:right w:w="100" w:type="dxa"/>
            </w:tcMar>
          </w:tcPr>
          <w:p w14:paraId="14DF5E6F" w14:textId="7D43B96C" w:rsidR="00D91BA3" w:rsidRPr="00340079" w:rsidRDefault="00D91BA3" w:rsidP="00C11B66">
            <w:pPr>
              <w:widowControl w:val="0"/>
              <w:spacing w:line="240" w:lineRule="auto"/>
              <w:rPr>
                <w:rFonts w:ascii="Times New Roman" w:hAnsi="Times New Roman" w:cs="Times New Roman"/>
                <w:bCs/>
                <w:color w:val="000000" w:themeColor="text1"/>
                <w:sz w:val="24"/>
                <w:szCs w:val="24"/>
                <w:lang w:val="es-ES"/>
              </w:rPr>
            </w:pPr>
            <w:r w:rsidRPr="00340079">
              <w:rPr>
                <w:rFonts w:ascii="Times New Roman" w:hAnsi="Times New Roman" w:cs="Times New Roman"/>
                <w:bCs/>
                <w:color w:val="000000" w:themeColor="text1"/>
                <w:sz w:val="24"/>
                <w:szCs w:val="24"/>
                <w:lang w:val="es-ES"/>
              </w:rPr>
              <w:t>Neftalí García Castro</w:t>
            </w:r>
          </w:p>
        </w:tc>
      </w:tr>
      <w:tr w:rsidR="00340079" w:rsidRPr="00340079" w14:paraId="1AB64AA5" w14:textId="77777777" w:rsidTr="00C11B66">
        <w:tc>
          <w:tcPr>
            <w:tcW w:w="3045" w:type="dxa"/>
            <w:shd w:val="clear" w:color="auto" w:fill="auto"/>
            <w:tcMar>
              <w:top w:w="100" w:type="dxa"/>
              <w:left w:w="100" w:type="dxa"/>
              <w:bottom w:w="100" w:type="dxa"/>
              <w:right w:w="100" w:type="dxa"/>
            </w:tcMar>
          </w:tcPr>
          <w:p w14:paraId="416E28A6" w14:textId="77777777" w:rsidR="00D91BA3" w:rsidRPr="00340079" w:rsidRDefault="00D91BA3" w:rsidP="00C11B66">
            <w:pPr>
              <w:widowControl w:val="0"/>
              <w:spacing w:line="240" w:lineRule="auto"/>
              <w:rPr>
                <w:rFonts w:ascii="Times New Roman" w:hAnsi="Times New Roman" w:cs="Times New Roman"/>
                <w:b/>
                <w:color w:val="000000" w:themeColor="text1"/>
                <w:sz w:val="24"/>
                <w:szCs w:val="24"/>
              </w:rPr>
            </w:pPr>
            <w:r w:rsidRPr="00340079">
              <w:rPr>
                <w:rFonts w:ascii="Times New Roman" w:hAnsi="Times New Roman" w:cs="Times New Roman"/>
                <w:b/>
                <w:color w:val="000000" w:themeColor="text1"/>
                <w:sz w:val="24"/>
                <w:szCs w:val="24"/>
              </w:rPr>
              <w:t>Supervisión</w:t>
            </w:r>
          </w:p>
        </w:tc>
        <w:tc>
          <w:tcPr>
            <w:tcW w:w="6315" w:type="dxa"/>
            <w:shd w:val="clear" w:color="auto" w:fill="auto"/>
            <w:tcMar>
              <w:top w:w="100" w:type="dxa"/>
              <w:left w:w="100" w:type="dxa"/>
              <w:bottom w:w="100" w:type="dxa"/>
              <w:right w:w="100" w:type="dxa"/>
            </w:tcMar>
          </w:tcPr>
          <w:p w14:paraId="3A1A36D5" w14:textId="2A2D6D5B" w:rsidR="00D91BA3" w:rsidRPr="00340079" w:rsidRDefault="00D91BA3" w:rsidP="00C11B66">
            <w:pPr>
              <w:widowControl w:val="0"/>
              <w:spacing w:line="240" w:lineRule="auto"/>
              <w:rPr>
                <w:rFonts w:ascii="Times New Roman" w:hAnsi="Times New Roman" w:cs="Times New Roman"/>
                <w:bCs/>
                <w:color w:val="000000" w:themeColor="text1"/>
                <w:sz w:val="24"/>
                <w:szCs w:val="24"/>
              </w:rPr>
            </w:pPr>
            <w:r w:rsidRPr="00340079">
              <w:rPr>
                <w:rFonts w:ascii="Times New Roman" w:hAnsi="Times New Roman" w:cs="Times New Roman"/>
                <w:bCs/>
                <w:color w:val="000000" w:themeColor="text1"/>
                <w:sz w:val="24"/>
                <w:szCs w:val="24"/>
                <w:lang w:val="es-ES"/>
              </w:rPr>
              <w:t>Neftalí García Castro</w:t>
            </w:r>
          </w:p>
        </w:tc>
      </w:tr>
      <w:tr w:rsidR="00340079" w:rsidRPr="00340079" w14:paraId="06A22931" w14:textId="77777777" w:rsidTr="00C11B66">
        <w:tc>
          <w:tcPr>
            <w:tcW w:w="3045" w:type="dxa"/>
            <w:shd w:val="clear" w:color="auto" w:fill="auto"/>
            <w:tcMar>
              <w:top w:w="100" w:type="dxa"/>
              <w:left w:w="100" w:type="dxa"/>
              <w:bottom w:w="100" w:type="dxa"/>
              <w:right w:w="100" w:type="dxa"/>
            </w:tcMar>
          </w:tcPr>
          <w:p w14:paraId="5E5A576F" w14:textId="77777777" w:rsidR="00D91BA3" w:rsidRPr="00340079" w:rsidRDefault="00D91BA3" w:rsidP="00C11B66">
            <w:pPr>
              <w:widowControl w:val="0"/>
              <w:spacing w:line="240" w:lineRule="auto"/>
              <w:rPr>
                <w:rFonts w:ascii="Times New Roman" w:hAnsi="Times New Roman" w:cs="Times New Roman"/>
                <w:b/>
                <w:color w:val="000000" w:themeColor="text1"/>
                <w:sz w:val="24"/>
                <w:szCs w:val="24"/>
              </w:rPr>
            </w:pPr>
            <w:r w:rsidRPr="00340079">
              <w:rPr>
                <w:rFonts w:ascii="Times New Roman" w:hAnsi="Times New Roman" w:cs="Times New Roman"/>
                <w:b/>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4AD91FB4" w14:textId="2BC8FF1F" w:rsidR="00D91BA3" w:rsidRPr="00340079" w:rsidRDefault="00D91BA3" w:rsidP="00C11B66">
            <w:pPr>
              <w:widowControl w:val="0"/>
              <w:spacing w:line="240" w:lineRule="auto"/>
              <w:rPr>
                <w:rFonts w:ascii="Times New Roman" w:hAnsi="Times New Roman" w:cs="Times New Roman"/>
                <w:bCs/>
                <w:color w:val="000000" w:themeColor="text1"/>
                <w:sz w:val="24"/>
                <w:szCs w:val="24"/>
                <w:lang w:val="es-ES"/>
              </w:rPr>
            </w:pPr>
            <w:r w:rsidRPr="00340079">
              <w:rPr>
                <w:rFonts w:ascii="Times New Roman" w:hAnsi="Times New Roman" w:cs="Times New Roman"/>
                <w:bCs/>
                <w:color w:val="000000" w:themeColor="text1"/>
                <w:sz w:val="24"/>
                <w:szCs w:val="24"/>
                <w:lang w:val="es-ES"/>
              </w:rPr>
              <w:t>Ana María Hernández Salazar</w:t>
            </w:r>
          </w:p>
        </w:tc>
      </w:tr>
      <w:tr w:rsidR="00340079" w:rsidRPr="00340079" w14:paraId="71C2060D" w14:textId="77777777" w:rsidTr="00C11B66">
        <w:tc>
          <w:tcPr>
            <w:tcW w:w="3045" w:type="dxa"/>
            <w:shd w:val="clear" w:color="auto" w:fill="auto"/>
            <w:tcMar>
              <w:top w:w="100" w:type="dxa"/>
              <w:left w:w="100" w:type="dxa"/>
              <w:bottom w:w="100" w:type="dxa"/>
              <w:right w:w="100" w:type="dxa"/>
            </w:tcMar>
          </w:tcPr>
          <w:p w14:paraId="1612E664" w14:textId="77777777" w:rsidR="00D91BA3" w:rsidRPr="00340079" w:rsidRDefault="00D91BA3" w:rsidP="00C11B66">
            <w:pPr>
              <w:widowControl w:val="0"/>
              <w:spacing w:line="240" w:lineRule="auto"/>
              <w:rPr>
                <w:rFonts w:ascii="Times New Roman" w:hAnsi="Times New Roman" w:cs="Times New Roman"/>
                <w:b/>
                <w:color w:val="000000" w:themeColor="text1"/>
                <w:sz w:val="24"/>
                <w:szCs w:val="24"/>
              </w:rPr>
            </w:pPr>
            <w:r w:rsidRPr="00340079">
              <w:rPr>
                <w:rFonts w:ascii="Times New Roman" w:hAnsi="Times New Roman" w:cs="Times New Roman"/>
                <w:b/>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6E1D3689" w14:textId="34291B74" w:rsidR="00D91BA3" w:rsidRPr="00340079" w:rsidRDefault="00D91BA3" w:rsidP="00C11B66">
            <w:pPr>
              <w:widowControl w:val="0"/>
              <w:spacing w:line="240" w:lineRule="auto"/>
              <w:rPr>
                <w:rFonts w:ascii="Times New Roman" w:hAnsi="Times New Roman" w:cs="Times New Roman"/>
                <w:bCs/>
                <w:color w:val="000000" w:themeColor="text1"/>
                <w:sz w:val="24"/>
                <w:szCs w:val="24"/>
                <w:lang w:val="es-ES"/>
              </w:rPr>
            </w:pPr>
            <w:r w:rsidRPr="00340079">
              <w:rPr>
                <w:rFonts w:ascii="Times New Roman" w:hAnsi="Times New Roman" w:cs="Times New Roman"/>
                <w:bCs/>
                <w:color w:val="000000" w:themeColor="text1"/>
                <w:sz w:val="24"/>
                <w:szCs w:val="24"/>
                <w:lang w:val="es-ES"/>
              </w:rPr>
              <w:t>Ana María Hernández Salazar</w:t>
            </w:r>
          </w:p>
        </w:tc>
      </w:tr>
    </w:tbl>
    <w:p w14:paraId="7D3F948A" w14:textId="77777777" w:rsidR="00D91BA3" w:rsidRPr="00705077" w:rsidRDefault="00D91BA3" w:rsidP="0049572B">
      <w:pPr>
        <w:spacing w:after="0" w:line="360" w:lineRule="auto"/>
        <w:rPr>
          <w:rFonts w:ascii="Times New Roman" w:hAnsi="Times New Roman" w:cs="Times New Roman"/>
          <w:b/>
          <w:sz w:val="24"/>
          <w:szCs w:val="24"/>
        </w:rPr>
      </w:pPr>
    </w:p>
    <w:sectPr w:rsidR="00D91BA3" w:rsidRPr="00705077" w:rsidSect="002156C6">
      <w:headerReference w:type="default" r:id="rId12"/>
      <w:footerReference w:type="default" r:id="rId13"/>
      <w:pgSz w:w="12240" w:h="15840"/>
      <w:pgMar w:top="1418" w:right="1418" w:bottom="1135" w:left="1418" w:header="284" w:footer="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7795B" w14:textId="77777777" w:rsidR="003301DB" w:rsidRDefault="003301DB" w:rsidP="00705077">
      <w:pPr>
        <w:spacing w:after="0" w:line="240" w:lineRule="auto"/>
      </w:pPr>
      <w:r>
        <w:separator/>
      </w:r>
    </w:p>
  </w:endnote>
  <w:endnote w:type="continuationSeparator" w:id="0">
    <w:p w14:paraId="7A4B437D" w14:textId="77777777" w:rsidR="003301DB" w:rsidRDefault="003301DB" w:rsidP="00705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96666" w14:textId="4D42AAAA" w:rsidR="00F77BC3" w:rsidRDefault="002156C6">
    <w:pPr>
      <w:pStyle w:val="Piedepgina"/>
    </w:pPr>
    <w:r>
      <w:t xml:space="preserve">               </w:t>
    </w:r>
    <w:r>
      <w:rPr>
        <w:noProof/>
      </w:rPr>
      <w:drawing>
        <wp:inline distT="0" distB="0" distL="0" distR="0" wp14:anchorId="1AF47EA8" wp14:editId="30ABBABD">
          <wp:extent cx="1600200" cy="419100"/>
          <wp:effectExtent l="0" t="0" r="0" b="0"/>
          <wp:docPr id="17" name="Imagen 17"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F77BC3">
      <w:t xml:space="preserve">        </w:t>
    </w:r>
    <w:r w:rsidR="00F77BC3">
      <w:rPr>
        <w:rFonts w:ascii="Calibri" w:hAnsi="Calibri" w:cs="Calibri"/>
        <w:b/>
      </w:rPr>
      <w:t>Vol. 9, Núm. 17</w:t>
    </w:r>
    <w:r w:rsidR="00F77BC3" w:rsidRPr="00A61E5A">
      <w:rPr>
        <w:rFonts w:ascii="Calibri" w:hAnsi="Calibri" w:cs="Calibri"/>
        <w:b/>
      </w:rPr>
      <w:t xml:space="preserve">         </w:t>
    </w:r>
    <w:r w:rsidR="00F77BC3">
      <w:rPr>
        <w:rFonts w:ascii="Calibri" w:hAnsi="Calibri" w:cs="Calibri"/>
        <w:b/>
      </w:rPr>
      <w:t xml:space="preserve">          Enero - Junio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2D1E7" w14:textId="77777777" w:rsidR="003301DB" w:rsidRDefault="003301DB" w:rsidP="00705077">
      <w:pPr>
        <w:spacing w:after="0" w:line="240" w:lineRule="auto"/>
      </w:pPr>
      <w:r>
        <w:separator/>
      </w:r>
    </w:p>
  </w:footnote>
  <w:footnote w:type="continuationSeparator" w:id="0">
    <w:p w14:paraId="138C6913" w14:textId="77777777" w:rsidR="003301DB" w:rsidRDefault="003301DB" w:rsidP="00705077">
      <w:pPr>
        <w:spacing w:after="0" w:line="240" w:lineRule="auto"/>
      </w:pPr>
      <w:r>
        <w:continuationSeparator/>
      </w:r>
    </w:p>
  </w:footnote>
  <w:footnote w:id="1">
    <w:p w14:paraId="609750C6" w14:textId="07EF3C3C" w:rsidR="00F77BC3" w:rsidRPr="00F72B2A" w:rsidRDefault="00F77BC3" w:rsidP="00705077">
      <w:pPr>
        <w:autoSpaceDE w:val="0"/>
        <w:autoSpaceDN w:val="0"/>
        <w:adjustRightInd w:val="0"/>
        <w:spacing w:after="0" w:line="240" w:lineRule="auto"/>
        <w:jc w:val="both"/>
        <w:rPr>
          <w:rFonts w:ascii="Times New Roman" w:hAnsi="Times New Roman" w:cs="Times New Roman"/>
          <w:color w:val="313131"/>
          <w:sz w:val="18"/>
          <w:szCs w:val="18"/>
        </w:rPr>
      </w:pPr>
      <w:r w:rsidRPr="00F72B2A">
        <w:rPr>
          <w:rStyle w:val="Refdenotaalpie"/>
          <w:rFonts w:ascii="Times New Roman" w:hAnsi="Times New Roman" w:cs="Times New Roman"/>
          <w:sz w:val="18"/>
          <w:szCs w:val="18"/>
        </w:rPr>
        <w:footnoteRef/>
      </w:r>
      <w:r w:rsidRPr="00F72B2A">
        <w:rPr>
          <w:rFonts w:ascii="Times New Roman" w:hAnsi="Times New Roman" w:cs="Times New Roman"/>
          <w:sz w:val="18"/>
          <w:szCs w:val="18"/>
        </w:rPr>
        <w:t xml:space="preserve"> </w:t>
      </w:r>
      <w:r w:rsidRPr="00F72B2A">
        <w:rPr>
          <w:rFonts w:ascii="Times New Roman" w:hAnsi="Times New Roman" w:cs="Times New Roman"/>
          <w:color w:val="050505"/>
          <w:sz w:val="18"/>
          <w:szCs w:val="18"/>
        </w:rPr>
        <w:t xml:space="preserve">Santos considera al espacio como un conjunto de relaciones que se desarrollan a través de </w:t>
      </w:r>
      <w:r w:rsidRPr="00F72B2A">
        <w:rPr>
          <w:rFonts w:ascii="Times New Roman" w:hAnsi="Times New Roman" w:cs="Times New Roman"/>
          <w:iCs/>
          <w:color w:val="050505"/>
          <w:sz w:val="18"/>
          <w:szCs w:val="18"/>
        </w:rPr>
        <w:t xml:space="preserve">funciones </w:t>
      </w:r>
      <w:r w:rsidRPr="00F72B2A">
        <w:rPr>
          <w:rFonts w:ascii="Times New Roman" w:hAnsi="Times New Roman" w:cs="Times New Roman"/>
          <w:color w:val="050505"/>
          <w:sz w:val="18"/>
          <w:szCs w:val="18"/>
        </w:rPr>
        <w:t xml:space="preserve">y de </w:t>
      </w:r>
      <w:r w:rsidRPr="00F72B2A">
        <w:rPr>
          <w:rFonts w:ascii="Times New Roman" w:hAnsi="Times New Roman" w:cs="Times New Roman"/>
          <w:iCs/>
          <w:color w:val="050505"/>
          <w:sz w:val="18"/>
          <w:szCs w:val="18"/>
        </w:rPr>
        <w:t>formas</w:t>
      </w:r>
      <w:r w:rsidRPr="00F72B2A">
        <w:rPr>
          <w:rFonts w:ascii="Times New Roman" w:hAnsi="Times New Roman" w:cs="Times New Roman"/>
          <w:i/>
          <w:iCs/>
          <w:color w:val="050505"/>
          <w:sz w:val="18"/>
          <w:szCs w:val="18"/>
        </w:rPr>
        <w:t xml:space="preserve"> </w:t>
      </w:r>
      <w:r w:rsidRPr="00F72B2A">
        <w:rPr>
          <w:rFonts w:ascii="Times New Roman" w:hAnsi="Times New Roman" w:cs="Times New Roman"/>
          <w:color w:val="050505"/>
          <w:sz w:val="18"/>
          <w:szCs w:val="18"/>
        </w:rPr>
        <w:t>que representan una historia escrita por procesos del pasado y del presente</w:t>
      </w:r>
      <w:r w:rsidRPr="00F72B2A">
        <w:rPr>
          <w:rFonts w:ascii="Times New Roman" w:hAnsi="Times New Roman" w:cs="Times New Roman"/>
          <w:color w:val="1B1B1B"/>
          <w:sz w:val="18"/>
          <w:szCs w:val="18"/>
        </w:rPr>
        <w:t xml:space="preserve">. </w:t>
      </w:r>
      <w:r w:rsidRPr="00F72B2A">
        <w:rPr>
          <w:rFonts w:ascii="Times New Roman" w:hAnsi="Times New Roman" w:cs="Times New Roman"/>
          <w:color w:val="050505"/>
          <w:sz w:val="18"/>
          <w:szCs w:val="18"/>
        </w:rPr>
        <w:t>Para este autor, una caracterización del espacio geográfico en estos términos</w:t>
      </w:r>
      <w:r w:rsidRPr="00F72B2A">
        <w:rPr>
          <w:rFonts w:ascii="Times New Roman" w:hAnsi="Times New Roman" w:cs="Times New Roman"/>
          <w:color w:val="1B1B1B"/>
          <w:sz w:val="18"/>
          <w:szCs w:val="18"/>
        </w:rPr>
        <w:t xml:space="preserve"> </w:t>
      </w:r>
      <w:r w:rsidRPr="00F72B2A">
        <w:rPr>
          <w:rFonts w:ascii="Times New Roman" w:hAnsi="Times New Roman" w:cs="Times New Roman"/>
          <w:color w:val="050505"/>
          <w:sz w:val="18"/>
          <w:szCs w:val="18"/>
        </w:rPr>
        <w:t xml:space="preserve">implica entenderlo coma </w:t>
      </w:r>
      <w:r w:rsidRPr="00F72B2A">
        <w:rPr>
          <w:rFonts w:ascii="Times New Roman" w:hAnsi="Times New Roman" w:cs="Times New Roman"/>
          <w:iCs/>
          <w:color w:val="050505"/>
          <w:sz w:val="18"/>
          <w:szCs w:val="18"/>
        </w:rPr>
        <w:t xml:space="preserve">una forma, </w:t>
      </w:r>
      <w:r w:rsidRPr="00F72B2A">
        <w:rPr>
          <w:rFonts w:ascii="Times New Roman" w:hAnsi="Times New Roman" w:cs="Times New Roman"/>
          <w:color w:val="050505"/>
          <w:sz w:val="18"/>
          <w:szCs w:val="18"/>
        </w:rPr>
        <w:t xml:space="preserve">como </w:t>
      </w:r>
      <w:r w:rsidRPr="00F72B2A">
        <w:rPr>
          <w:rFonts w:ascii="Times New Roman" w:hAnsi="Times New Roman" w:cs="Times New Roman"/>
          <w:iCs/>
          <w:color w:val="050505"/>
          <w:sz w:val="18"/>
          <w:szCs w:val="18"/>
        </w:rPr>
        <w:t>un resultado objetivo de la interacción de múltiples variables en el curso de la historia</w:t>
      </w:r>
      <w:r w:rsidRPr="00F72B2A">
        <w:rPr>
          <w:rFonts w:ascii="Times New Roman" w:hAnsi="Times New Roman" w:cs="Times New Roman"/>
          <w:iCs/>
          <w:color w:val="1B1B1B"/>
          <w:sz w:val="18"/>
          <w:szCs w:val="18"/>
        </w:rPr>
        <w:t xml:space="preserve">, </w:t>
      </w:r>
      <w:r w:rsidRPr="00F72B2A">
        <w:rPr>
          <w:rFonts w:ascii="Times New Roman" w:hAnsi="Times New Roman" w:cs="Times New Roman"/>
          <w:color w:val="050505"/>
          <w:sz w:val="18"/>
          <w:szCs w:val="18"/>
        </w:rPr>
        <w:t xml:space="preserve">con lo cual </w:t>
      </w:r>
      <w:r w:rsidRPr="00F72B2A">
        <w:rPr>
          <w:rFonts w:ascii="Times New Roman" w:hAnsi="Times New Roman" w:cs="Times New Roman"/>
          <w:color w:val="060606"/>
          <w:sz w:val="18"/>
          <w:szCs w:val="18"/>
        </w:rPr>
        <w:t>se niega la posibilidad de entenderlo como una estructura subordinada a las otras estructuras, por ejemplo</w:t>
      </w:r>
      <w:r>
        <w:rPr>
          <w:rFonts w:ascii="Times New Roman" w:hAnsi="Times New Roman" w:cs="Times New Roman"/>
          <w:color w:val="060606"/>
          <w:sz w:val="18"/>
          <w:szCs w:val="18"/>
        </w:rPr>
        <w:t>,</w:t>
      </w:r>
      <w:r w:rsidRPr="00F72B2A">
        <w:rPr>
          <w:rFonts w:ascii="Times New Roman" w:hAnsi="Times New Roman" w:cs="Times New Roman"/>
          <w:color w:val="060606"/>
          <w:sz w:val="18"/>
          <w:szCs w:val="18"/>
        </w:rPr>
        <w:t xml:space="preserve"> la económica</w:t>
      </w:r>
      <w:r>
        <w:rPr>
          <w:rFonts w:ascii="Times New Roman" w:hAnsi="Times New Roman" w:cs="Times New Roman"/>
          <w:color w:val="313131"/>
          <w:sz w:val="18"/>
          <w:szCs w:val="18"/>
        </w:rPr>
        <w:t xml:space="preserve"> </w:t>
      </w:r>
      <w:r>
        <w:rPr>
          <w:rFonts w:ascii="Times New Roman" w:hAnsi="Times New Roman" w:cs="Times New Roman"/>
          <w:noProof/>
          <w:color w:val="313131"/>
          <w:sz w:val="18"/>
          <w:szCs w:val="18"/>
        </w:rPr>
        <w:t>(Hiernaux y</w:t>
      </w:r>
      <w:r w:rsidRPr="00F72B2A">
        <w:rPr>
          <w:rFonts w:ascii="Times New Roman" w:hAnsi="Times New Roman" w:cs="Times New Roman"/>
          <w:noProof/>
          <w:color w:val="313131"/>
          <w:sz w:val="18"/>
          <w:szCs w:val="18"/>
        </w:rPr>
        <w:t xml:space="preserve"> Lindon, 1993)</w:t>
      </w:r>
      <w:r w:rsidRPr="00F72B2A">
        <w:rPr>
          <w:rFonts w:ascii="Times New Roman" w:hAnsi="Times New Roman" w:cs="Times New Roman"/>
          <w:color w:val="313131"/>
          <w:sz w:val="18"/>
          <w:szCs w:val="18"/>
        </w:rPr>
        <w:t>.</w:t>
      </w:r>
    </w:p>
  </w:footnote>
  <w:footnote w:id="2">
    <w:p w14:paraId="091B3701" w14:textId="7FE68DE7" w:rsidR="00F77BC3" w:rsidRDefault="00F77BC3" w:rsidP="00A941AA">
      <w:pPr>
        <w:autoSpaceDE w:val="0"/>
        <w:autoSpaceDN w:val="0"/>
        <w:adjustRightInd w:val="0"/>
        <w:spacing w:after="0" w:line="240" w:lineRule="auto"/>
        <w:jc w:val="both"/>
      </w:pPr>
      <w:r w:rsidRPr="000415D0">
        <w:rPr>
          <w:rStyle w:val="Refdenotaalpie"/>
          <w:rFonts w:ascii="Times New Roman" w:hAnsi="Times New Roman" w:cs="Times New Roman"/>
          <w:sz w:val="20"/>
          <w:szCs w:val="20"/>
        </w:rPr>
        <w:footnoteRef/>
      </w:r>
      <w:r w:rsidRPr="000415D0">
        <w:rPr>
          <w:rFonts w:ascii="Times New Roman" w:hAnsi="Times New Roman" w:cs="Times New Roman"/>
          <w:sz w:val="20"/>
          <w:szCs w:val="20"/>
        </w:rPr>
        <w:t xml:space="preserve"> </w:t>
      </w:r>
      <w:r w:rsidRPr="000415D0">
        <w:rPr>
          <w:rFonts w:ascii="Times New Roman" w:hAnsi="Times New Roman" w:cs="Times New Roman"/>
          <w:color w:val="050505"/>
          <w:sz w:val="20"/>
          <w:szCs w:val="20"/>
        </w:rPr>
        <w:t xml:space="preserve">La teoría que predominaba en la explicación de la localización de las actividades económicas en el espacio se asociaba al concepto de espacio homogéneo, que partía de la </w:t>
      </w:r>
      <w:proofErr w:type="spellStart"/>
      <w:r w:rsidRPr="000415D0">
        <w:rPr>
          <w:rFonts w:ascii="Times New Roman" w:hAnsi="Times New Roman" w:cs="Times New Roman"/>
          <w:color w:val="050505"/>
          <w:sz w:val="20"/>
          <w:szCs w:val="20"/>
        </w:rPr>
        <w:t>hipótesis</w:t>
      </w:r>
      <w:proofErr w:type="spellEnd"/>
      <w:r w:rsidRPr="000415D0">
        <w:rPr>
          <w:rFonts w:ascii="Times New Roman" w:hAnsi="Times New Roman" w:cs="Times New Roman"/>
          <w:color w:val="050505"/>
          <w:sz w:val="20"/>
          <w:szCs w:val="20"/>
        </w:rPr>
        <w:t xml:space="preserve"> que los recursos son ubicuos con presencia en todo el espacio asociado a la igualdad de la tierra, destacando el papel de la distancia y de la localización entre los sitios de producción y consumo, lo que explicaba cómo se determinaba las áreas de producción agríc</w:t>
      </w:r>
      <w:r>
        <w:rPr>
          <w:rFonts w:ascii="Times New Roman" w:hAnsi="Times New Roman" w:cs="Times New Roman"/>
          <w:color w:val="050505"/>
          <w:sz w:val="20"/>
          <w:szCs w:val="20"/>
        </w:rPr>
        <w:t>ola (</w:t>
      </w:r>
      <w:proofErr w:type="spellStart"/>
      <w:r>
        <w:rPr>
          <w:rFonts w:ascii="Times New Roman" w:hAnsi="Times New Roman" w:cs="Times New Roman"/>
          <w:color w:val="050505"/>
          <w:sz w:val="20"/>
          <w:szCs w:val="20"/>
        </w:rPr>
        <w:t>Thünen</w:t>
      </w:r>
      <w:proofErr w:type="spellEnd"/>
      <w:r>
        <w:rPr>
          <w:rFonts w:ascii="Times New Roman" w:hAnsi="Times New Roman" w:cs="Times New Roman"/>
          <w:color w:val="050505"/>
          <w:sz w:val="20"/>
          <w:szCs w:val="20"/>
        </w:rPr>
        <w:t xml:space="preserve">, 1875, </w:t>
      </w:r>
      <w:r w:rsidRPr="00AB5323">
        <w:rPr>
          <w:rFonts w:ascii="Times New Roman" w:hAnsi="Times New Roman" w:cs="Times New Roman"/>
          <w:color w:val="050505"/>
          <w:sz w:val="20"/>
          <w:szCs w:val="20"/>
        </w:rPr>
        <w:t>citado en Cantón</w:t>
      </w:r>
      <w:r>
        <w:rPr>
          <w:rFonts w:ascii="Times New Roman" w:hAnsi="Times New Roman" w:cs="Times New Roman"/>
          <w:color w:val="050505"/>
          <w:sz w:val="20"/>
          <w:szCs w:val="20"/>
        </w:rPr>
        <w:t xml:space="preserve"> </w:t>
      </w:r>
      <w:r>
        <w:rPr>
          <w:rFonts w:ascii="Times New Roman" w:hAnsi="Times New Roman" w:cs="Times New Roman"/>
          <w:i/>
          <w:iCs/>
          <w:color w:val="050505"/>
          <w:sz w:val="20"/>
          <w:szCs w:val="20"/>
        </w:rPr>
        <w:t>et al.</w:t>
      </w:r>
      <w:r w:rsidRPr="00AB5323">
        <w:rPr>
          <w:rFonts w:ascii="Times New Roman" w:hAnsi="Times New Roman" w:cs="Times New Roman"/>
          <w:color w:val="050505"/>
          <w:sz w:val="20"/>
          <w:szCs w:val="20"/>
        </w:rPr>
        <w:t>, 1986</w:t>
      </w:r>
      <w:r w:rsidRPr="000415D0">
        <w:rPr>
          <w:rFonts w:ascii="Times New Roman" w:hAnsi="Times New Roman" w:cs="Times New Roman"/>
          <w:color w:val="050505"/>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0F04F6" w14:textId="3F936C0F" w:rsidR="00F77BC3" w:rsidRDefault="00F77BC3">
    <w:pPr>
      <w:pStyle w:val="Encabezado"/>
    </w:pPr>
    <w:r w:rsidRPr="00201BB5">
      <w:rPr>
        <w:noProof/>
        <w:lang w:eastAsia="es-MX"/>
      </w:rPr>
      <w:drawing>
        <wp:inline distT="0" distB="0" distL="0" distR="0" wp14:anchorId="15A557FD" wp14:editId="032D44E7">
          <wp:extent cx="5400040" cy="631777"/>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317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B825AC"/>
    <w:multiLevelType w:val="hybridMultilevel"/>
    <w:tmpl w:val="02BE93F6"/>
    <w:lvl w:ilvl="0" w:tplc="C2D04D0E">
      <w:start w:val="1"/>
      <w:numFmt w:val="decimal"/>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9D85E76"/>
    <w:multiLevelType w:val="hybridMultilevel"/>
    <w:tmpl w:val="9C527FC4"/>
    <w:lvl w:ilvl="0" w:tplc="02364DE0">
      <w:start w:val="1"/>
      <w:numFmt w:val="lowerLetter"/>
      <w:lvlText w:val="%1)"/>
      <w:lvlJc w:val="left"/>
      <w:pPr>
        <w:ind w:left="360" w:hanging="360"/>
      </w:pPr>
      <w:rPr>
        <w:rFonts w:hint="default"/>
        <w:i/>
        <w:i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5EC45841"/>
    <w:multiLevelType w:val="hybridMultilevel"/>
    <w:tmpl w:val="0F06B21A"/>
    <w:lvl w:ilvl="0" w:tplc="0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BB7278A"/>
    <w:multiLevelType w:val="hybridMultilevel"/>
    <w:tmpl w:val="2F6A6778"/>
    <w:lvl w:ilvl="0" w:tplc="D8F4B61E">
      <w:start w:val="1"/>
      <w:numFmt w:val="lowerLetter"/>
      <w:lvlText w:val="%1)"/>
      <w:lvlJc w:val="left"/>
      <w:pPr>
        <w:ind w:left="720" w:hanging="360"/>
      </w:pPr>
      <w:rPr>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077"/>
    <w:rsid w:val="00000848"/>
    <w:rsid w:val="000078AE"/>
    <w:rsid w:val="00012D66"/>
    <w:rsid w:val="00032141"/>
    <w:rsid w:val="00033A71"/>
    <w:rsid w:val="00047F96"/>
    <w:rsid w:val="00063435"/>
    <w:rsid w:val="00070F64"/>
    <w:rsid w:val="000759CF"/>
    <w:rsid w:val="00095CE8"/>
    <w:rsid w:val="000A143F"/>
    <w:rsid w:val="000A1642"/>
    <w:rsid w:val="000E5950"/>
    <w:rsid w:val="000F04CC"/>
    <w:rsid w:val="001101E2"/>
    <w:rsid w:val="00132957"/>
    <w:rsid w:val="00152567"/>
    <w:rsid w:val="00164D4C"/>
    <w:rsid w:val="0017381C"/>
    <w:rsid w:val="001805E1"/>
    <w:rsid w:val="00184DFC"/>
    <w:rsid w:val="00192A1B"/>
    <w:rsid w:val="001E6F0C"/>
    <w:rsid w:val="001F5C3E"/>
    <w:rsid w:val="001F62D5"/>
    <w:rsid w:val="0021300A"/>
    <w:rsid w:val="002156C6"/>
    <w:rsid w:val="002449B6"/>
    <w:rsid w:val="0026310D"/>
    <w:rsid w:val="00272E80"/>
    <w:rsid w:val="00287B89"/>
    <w:rsid w:val="002A48D1"/>
    <w:rsid w:val="002B2527"/>
    <w:rsid w:val="002B3242"/>
    <w:rsid w:val="002C3C07"/>
    <w:rsid w:val="002C3DDE"/>
    <w:rsid w:val="002C537C"/>
    <w:rsid w:val="002D0963"/>
    <w:rsid w:val="002D28F7"/>
    <w:rsid w:val="002F3ACF"/>
    <w:rsid w:val="00301220"/>
    <w:rsid w:val="0031167F"/>
    <w:rsid w:val="0031183F"/>
    <w:rsid w:val="00321760"/>
    <w:rsid w:val="00323FA8"/>
    <w:rsid w:val="003251A1"/>
    <w:rsid w:val="003271EB"/>
    <w:rsid w:val="003301DB"/>
    <w:rsid w:val="003319CF"/>
    <w:rsid w:val="00340079"/>
    <w:rsid w:val="003804EA"/>
    <w:rsid w:val="00384277"/>
    <w:rsid w:val="003865F1"/>
    <w:rsid w:val="003A6624"/>
    <w:rsid w:val="003D5FEC"/>
    <w:rsid w:val="003E2A68"/>
    <w:rsid w:val="003F04F8"/>
    <w:rsid w:val="004109C1"/>
    <w:rsid w:val="00414002"/>
    <w:rsid w:val="00415206"/>
    <w:rsid w:val="00450C95"/>
    <w:rsid w:val="00474B77"/>
    <w:rsid w:val="00494A76"/>
    <w:rsid w:val="0049572B"/>
    <w:rsid w:val="004B4EDC"/>
    <w:rsid w:val="004C55F6"/>
    <w:rsid w:val="004D3E4E"/>
    <w:rsid w:val="004E2FA8"/>
    <w:rsid w:val="004E5993"/>
    <w:rsid w:val="004F1F21"/>
    <w:rsid w:val="004F2B03"/>
    <w:rsid w:val="004F54E6"/>
    <w:rsid w:val="0051332F"/>
    <w:rsid w:val="00514688"/>
    <w:rsid w:val="00561FC9"/>
    <w:rsid w:val="00567872"/>
    <w:rsid w:val="0058254B"/>
    <w:rsid w:val="00585D4E"/>
    <w:rsid w:val="00594347"/>
    <w:rsid w:val="005B34F8"/>
    <w:rsid w:val="005B4302"/>
    <w:rsid w:val="005B67E4"/>
    <w:rsid w:val="005C4778"/>
    <w:rsid w:val="005C4D9F"/>
    <w:rsid w:val="005E5402"/>
    <w:rsid w:val="005F67FF"/>
    <w:rsid w:val="006028F5"/>
    <w:rsid w:val="00606E21"/>
    <w:rsid w:val="006300BD"/>
    <w:rsid w:val="006336B8"/>
    <w:rsid w:val="006563B5"/>
    <w:rsid w:val="006650CD"/>
    <w:rsid w:val="00666F76"/>
    <w:rsid w:val="00667B8C"/>
    <w:rsid w:val="00671AE1"/>
    <w:rsid w:val="00697E42"/>
    <w:rsid w:val="006A3623"/>
    <w:rsid w:val="006A56A8"/>
    <w:rsid w:val="006B6308"/>
    <w:rsid w:val="006C2D2F"/>
    <w:rsid w:val="006C2F98"/>
    <w:rsid w:val="006D176A"/>
    <w:rsid w:val="006E47ED"/>
    <w:rsid w:val="006F5C27"/>
    <w:rsid w:val="00705077"/>
    <w:rsid w:val="00724BAF"/>
    <w:rsid w:val="00726B1A"/>
    <w:rsid w:val="00727BAD"/>
    <w:rsid w:val="00741424"/>
    <w:rsid w:val="00745603"/>
    <w:rsid w:val="0074699D"/>
    <w:rsid w:val="00751EA5"/>
    <w:rsid w:val="0075542C"/>
    <w:rsid w:val="007945B5"/>
    <w:rsid w:val="007A65B4"/>
    <w:rsid w:val="007D2065"/>
    <w:rsid w:val="007D2740"/>
    <w:rsid w:val="007D78A5"/>
    <w:rsid w:val="007F2358"/>
    <w:rsid w:val="00804A18"/>
    <w:rsid w:val="008404C1"/>
    <w:rsid w:val="00843296"/>
    <w:rsid w:val="00875BD1"/>
    <w:rsid w:val="00877B9B"/>
    <w:rsid w:val="00883C2E"/>
    <w:rsid w:val="00885DE4"/>
    <w:rsid w:val="008965CA"/>
    <w:rsid w:val="008A005A"/>
    <w:rsid w:val="008A55A0"/>
    <w:rsid w:val="008A5E74"/>
    <w:rsid w:val="008C01DA"/>
    <w:rsid w:val="008F5A2D"/>
    <w:rsid w:val="00906D88"/>
    <w:rsid w:val="00924765"/>
    <w:rsid w:val="00926DA4"/>
    <w:rsid w:val="00933E08"/>
    <w:rsid w:val="00947073"/>
    <w:rsid w:val="009625EA"/>
    <w:rsid w:val="00964A61"/>
    <w:rsid w:val="0097429A"/>
    <w:rsid w:val="00975428"/>
    <w:rsid w:val="00987773"/>
    <w:rsid w:val="00992A50"/>
    <w:rsid w:val="00997EA3"/>
    <w:rsid w:val="00997F7E"/>
    <w:rsid w:val="009A1EDD"/>
    <w:rsid w:val="009A4C26"/>
    <w:rsid w:val="009C1813"/>
    <w:rsid w:val="009F6146"/>
    <w:rsid w:val="00A03698"/>
    <w:rsid w:val="00A257A4"/>
    <w:rsid w:val="00A260E1"/>
    <w:rsid w:val="00A37BE8"/>
    <w:rsid w:val="00A4406C"/>
    <w:rsid w:val="00A50C75"/>
    <w:rsid w:val="00A60ECC"/>
    <w:rsid w:val="00A71903"/>
    <w:rsid w:val="00A73693"/>
    <w:rsid w:val="00A941AA"/>
    <w:rsid w:val="00AA5FD3"/>
    <w:rsid w:val="00AB5323"/>
    <w:rsid w:val="00AC15CA"/>
    <w:rsid w:val="00AE0FE8"/>
    <w:rsid w:val="00B154BC"/>
    <w:rsid w:val="00B171FD"/>
    <w:rsid w:val="00B33210"/>
    <w:rsid w:val="00B36EBF"/>
    <w:rsid w:val="00B505F1"/>
    <w:rsid w:val="00B51AE9"/>
    <w:rsid w:val="00B5384F"/>
    <w:rsid w:val="00B76071"/>
    <w:rsid w:val="00B7735F"/>
    <w:rsid w:val="00B86C20"/>
    <w:rsid w:val="00B86FC7"/>
    <w:rsid w:val="00BC459C"/>
    <w:rsid w:val="00BC5A79"/>
    <w:rsid w:val="00BE0107"/>
    <w:rsid w:val="00BE22CC"/>
    <w:rsid w:val="00BE66C8"/>
    <w:rsid w:val="00C02181"/>
    <w:rsid w:val="00C05A0D"/>
    <w:rsid w:val="00C074D2"/>
    <w:rsid w:val="00C208D6"/>
    <w:rsid w:val="00C279AB"/>
    <w:rsid w:val="00C34E0A"/>
    <w:rsid w:val="00C45BFE"/>
    <w:rsid w:val="00C4608B"/>
    <w:rsid w:val="00C46B7F"/>
    <w:rsid w:val="00C51802"/>
    <w:rsid w:val="00C701F2"/>
    <w:rsid w:val="00C74BA2"/>
    <w:rsid w:val="00C812BC"/>
    <w:rsid w:val="00CB1005"/>
    <w:rsid w:val="00CD1265"/>
    <w:rsid w:val="00CD5036"/>
    <w:rsid w:val="00CE256D"/>
    <w:rsid w:val="00CF2002"/>
    <w:rsid w:val="00D10EFD"/>
    <w:rsid w:val="00D15EDA"/>
    <w:rsid w:val="00D2054C"/>
    <w:rsid w:val="00D21747"/>
    <w:rsid w:val="00D42D0D"/>
    <w:rsid w:val="00D53B62"/>
    <w:rsid w:val="00D56445"/>
    <w:rsid w:val="00D768E3"/>
    <w:rsid w:val="00D90BCC"/>
    <w:rsid w:val="00D91BA3"/>
    <w:rsid w:val="00D936DF"/>
    <w:rsid w:val="00DB5690"/>
    <w:rsid w:val="00DD2E41"/>
    <w:rsid w:val="00DE3ADA"/>
    <w:rsid w:val="00DF1EAC"/>
    <w:rsid w:val="00E012FD"/>
    <w:rsid w:val="00E074B3"/>
    <w:rsid w:val="00E1559B"/>
    <w:rsid w:val="00E23FB0"/>
    <w:rsid w:val="00E2624C"/>
    <w:rsid w:val="00E32669"/>
    <w:rsid w:val="00E415B0"/>
    <w:rsid w:val="00E50B80"/>
    <w:rsid w:val="00E66D2E"/>
    <w:rsid w:val="00E74D75"/>
    <w:rsid w:val="00E758B1"/>
    <w:rsid w:val="00EB24AC"/>
    <w:rsid w:val="00EC1E3B"/>
    <w:rsid w:val="00ED2192"/>
    <w:rsid w:val="00F20448"/>
    <w:rsid w:val="00F2677A"/>
    <w:rsid w:val="00F37013"/>
    <w:rsid w:val="00F56691"/>
    <w:rsid w:val="00F65FA3"/>
    <w:rsid w:val="00F749B7"/>
    <w:rsid w:val="00F750E3"/>
    <w:rsid w:val="00F77BC3"/>
    <w:rsid w:val="00F81512"/>
    <w:rsid w:val="00F92493"/>
    <w:rsid w:val="00FA10AC"/>
    <w:rsid w:val="00FA3241"/>
    <w:rsid w:val="00FB0A46"/>
    <w:rsid w:val="00FB4165"/>
    <w:rsid w:val="00FE76B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AE3472"/>
  <w15:chartTrackingRefBased/>
  <w15:docId w15:val="{146033FA-75E9-4E4F-9898-D8D7BDD86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rsid w:val="00D91BA3"/>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05077"/>
    <w:pPr>
      <w:ind w:left="720"/>
      <w:contextualSpacing/>
    </w:pPr>
  </w:style>
  <w:style w:type="paragraph" w:customStyle="1" w:styleId="Default">
    <w:name w:val="Default"/>
    <w:rsid w:val="00705077"/>
    <w:pPr>
      <w:autoSpaceDE w:val="0"/>
      <w:autoSpaceDN w:val="0"/>
      <w:adjustRightInd w:val="0"/>
      <w:spacing w:after="0" w:line="240" w:lineRule="auto"/>
    </w:pPr>
    <w:rPr>
      <w:rFonts w:ascii="Palatino Linotype" w:hAnsi="Palatino Linotype" w:cs="Palatino Linotype"/>
      <w:color w:val="000000"/>
      <w:sz w:val="24"/>
      <w:szCs w:val="24"/>
    </w:rPr>
  </w:style>
  <w:style w:type="character" w:styleId="Refdenotaalpie">
    <w:name w:val="footnote reference"/>
    <w:basedOn w:val="Fuentedeprrafopredeter"/>
    <w:uiPriority w:val="99"/>
    <w:semiHidden/>
    <w:unhideWhenUsed/>
    <w:rsid w:val="00705077"/>
    <w:rPr>
      <w:vertAlign w:val="superscript"/>
    </w:rPr>
  </w:style>
  <w:style w:type="paragraph" w:styleId="Textonotapie">
    <w:name w:val="footnote text"/>
    <w:basedOn w:val="Normal"/>
    <w:link w:val="TextonotapieCar"/>
    <w:uiPriority w:val="99"/>
    <w:unhideWhenUsed/>
    <w:rsid w:val="00705077"/>
    <w:pPr>
      <w:spacing w:after="0" w:line="240" w:lineRule="auto"/>
    </w:pPr>
    <w:rPr>
      <w:sz w:val="20"/>
      <w:szCs w:val="20"/>
    </w:rPr>
  </w:style>
  <w:style w:type="character" w:customStyle="1" w:styleId="TextonotapieCar">
    <w:name w:val="Texto nota pie Car"/>
    <w:basedOn w:val="Fuentedeprrafopredeter"/>
    <w:link w:val="Textonotapie"/>
    <w:uiPriority w:val="99"/>
    <w:rsid w:val="00705077"/>
    <w:rPr>
      <w:sz w:val="20"/>
      <w:szCs w:val="20"/>
    </w:rPr>
  </w:style>
  <w:style w:type="character" w:styleId="Hipervnculo">
    <w:name w:val="Hyperlink"/>
    <w:basedOn w:val="Fuentedeprrafopredeter"/>
    <w:uiPriority w:val="99"/>
    <w:unhideWhenUsed/>
    <w:rsid w:val="00DB5690"/>
    <w:rPr>
      <w:color w:val="0563C1" w:themeColor="hyperlink"/>
      <w:u w:val="single"/>
    </w:rPr>
  </w:style>
  <w:style w:type="paragraph" w:styleId="Bibliografa">
    <w:name w:val="Bibliography"/>
    <w:basedOn w:val="Normal"/>
    <w:next w:val="Normal"/>
    <w:uiPriority w:val="37"/>
    <w:unhideWhenUsed/>
    <w:rsid w:val="00843296"/>
  </w:style>
  <w:style w:type="character" w:styleId="Hipervnculovisitado">
    <w:name w:val="FollowedHyperlink"/>
    <w:basedOn w:val="Fuentedeprrafopredeter"/>
    <w:uiPriority w:val="99"/>
    <w:semiHidden/>
    <w:unhideWhenUsed/>
    <w:rsid w:val="007945B5"/>
    <w:rPr>
      <w:color w:val="954F72" w:themeColor="followedHyperlink"/>
      <w:u w:val="single"/>
    </w:rPr>
  </w:style>
  <w:style w:type="table" w:styleId="Tablaconcuadrcula">
    <w:name w:val="Table Grid"/>
    <w:basedOn w:val="Tablanormal"/>
    <w:uiPriority w:val="39"/>
    <w:rsid w:val="00885D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F75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F75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2A48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9572B"/>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49572B"/>
    <w:rPr>
      <w:rFonts w:ascii="Times New Roman" w:hAnsi="Times New Roman" w:cs="Times New Roman"/>
      <w:sz w:val="18"/>
      <w:szCs w:val="18"/>
    </w:rPr>
  </w:style>
  <w:style w:type="paragraph" w:styleId="Encabezado">
    <w:name w:val="header"/>
    <w:basedOn w:val="Normal"/>
    <w:link w:val="EncabezadoCar"/>
    <w:uiPriority w:val="99"/>
    <w:unhideWhenUsed/>
    <w:rsid w:val="00494A7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4A76"/>
  </w:style>
  <w:style w:type="paragraph" w:styleId="Piedepgina">
    <w:name w:val="footer"/>
    <w:basedOn w:val="Normal"/>
    <w:link w:val="PiedepginaCar"/>
    <w:uiPriority w:val="99"/>
    <w:unhideWhenUsed/>
    <w:rsid w:val="00494A7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94A76"/>
  </w:style>
  <w:style w:type="character" w:styleId="Refdecomentario">
    <w:name w:val="annotation reference"/>
    <w:basedOn w:val="Fuentedeprrafopredeter"/>
    <w:uiPriority w:val="99"/>
    <w:semiHidden/>
    <w:unhideWhenUsed/>
    <w:rsid w:val="00095CE8"/>
    <w:rPr>
      <w:sz w:val="16"/>
      <w:szCs w:val="16"/>
    </w:rPr>
  </w:style>
  <w:style w:type="paragraph" w:styleId="Textocomentario">
    <w:name w:val="annotation text"/>
    <w:basedOn w:val="Normal"/>
    <w:link w:val="TextocomentarioCar"/>
    <w:uiPriority w:val="99"/>
    <w:semiHidden/>
    <w:unhideWhenUsed/>
    <w:rsid w:val="00095CE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95CE8"/>
    <w:rPr>
      <w:sz w:val="20"/>
      <w:szCs w:val="20"/>
    </w:rPr>
  </w:style>
  <w:style w:type="paragraph" w:styleId="Asuntodelcomentario">
    <w:name w:val="annotation subject"/>
    <w:basedOn w:val="Textocomentario"/>
    <w:next w:val="Textocomentario"/>
    <w:link w:val="AsuntodelcomentarioCar"/>
    <w:uiPriority w:val="99"/>
    <w:semiHidden/>
    <w:unhideWhenUsed/>
    <w:rsid w:val="00095CE8"/>
    <w:rPr>
      <w:b/>
      <w:bCs/>
    </w:rPr>
  </w:style>
  <w:style w:type="character" w:customStyle="1" w:styleId="AsuntodelcomentarioCar">
    <w:name w:val="Asunto del comentario Car"/>
    <w:basedOn w:val="TextocomentarioCar"/>
    <w:link w:val="Asuntodelcomentario"/>
    <w:uiPriority w:val="99"/>
    <w:semiHidden/>
    <w:rsid w:val="00095CE8"/>
    <w:rPr>
      <w:b/>
      <w:bCs/>
      <w:sz w:val="20"/>
      <w:szCs w:val="20"/>
    </w:rPr>
  </w:style>
  <w:style w:type="character" w:customStyle="1" w:styleId="Ttulo3Car">
    <w:name w:val="Título 3 Car"/>
    <w:basedOn w:val="Fuentedeprrafopredeter"/>
    <w:link w:val="Ttulo3"/>
    <w:rsid w:val="00D91BA3"/>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Zus01</b:Tag>
    <b:SourceType>JournalArticle</b:SourceType>
    <b:Guid>{79BE23C6-51D3-40B7-AB75-7B099CF2E2F7}</b:Guid>
    <b:Title>Milton Santos. Su legado teórico y existencial (1926-2001)</b:Title>
    <b:JournalName>Doc. Anàl. Geogr.</b:JournalName>
    <b:Year>2001</b:Year>
    <b:Pages>205-219</b:Pages>
    <b:Author>
      <b:Author>
        <b:NameList>
          <b:Person>
            <b:Last>Zusman</b:Last>
            <b:First>Perla</b:First>
          </b:Person>
        </b:NameList>
      </b:Author>
    </b:Author>
    <b:RefOrder>8</b:RefOrder>
  </b:Source>
  <b:Source>
    <b:Tag>Gar75</b:Tag>
    <b:SourceType>JournalArticle</b:SourceType>
    <b:Guid>{FDDB93FF-645D-4E7E-8686-7A1931822B2C}</b:Guid>
    <b:Title>La participación de la población en la actividad económica</b:Title>
    <b:Year>1975</b:Year>
    <b:JournalName>Demografía y economía</b:JournalName>
    <b:Pages>1-31</b:Pages>
    <b:Author>
      <b:Author>
        <b:NameList>
          <b:Person>
            <b:Last>García</b:Last>
            <b:First>Brígida</b:First>
          </b:Person>
        </b:NameList>
      </b:Author>
    </b:Author>
    <b:RefOrder>52</b:RefOrder>
  </b:Source>
</b:Sources>
</file>

<file path=customXml/itemProps1.xml><?xml version="1.0" encoding="utf-8"?>
<ds:datastoreItem xmlns:ds="http://schemas.openxmlformats.org/officeDocument/2006/customXml" ds:itemID="{AE5380C3-361C-4BA1-B458-B90B7AA7E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28</Pages>
  <Words>7763</Words>
  <Characters>42702</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nef gc</dc:creator>
  <cp:keywords/>
  <dc:description/>
  <cp:lastModifiedBy>elsom</cp:lastModifiedBy>
  <cp:revision>8</cp:revision>
  <dcterms:created xsi:type="dcterms:W3CDTF">2019-12-30T17:52:00Z</dcterms:created>
  <dcterms:modified xsi:type="dcterms:W3CDTF">2020-03-20T21:16:00Z</dcterms:modified>
</cp:coreProperties>
</file>