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612D" w14:textId="77777777" w:rsidR="00FD5376" w:rsidRPr="00671BF6" w:rsidRDefault="00FD5376" w:rsidP="00671BF6">
      <w:pPr>
        <w:spacing w:line="276" w:lineRule="auto"/>
        <w:jc w:val="right"/>
        <w:rPr>
          <w:rFonts w:ascii="Calibri" w:eastAsia="Times New Roman" w:hAnsi="Calibri" w:cs="Calibri"/>
          <w:b/>
          <w:bCs/>
          <w:color w:val="000000"/>
          <w:sz w:val="36"/>
          <w:szCs w:val="36"/>
          <w:lang w:val="es-MX" w:eastAsia="es-MX"/>
        </w:rPr>
      </w:pPr>
      <w:r w:rsidRPr="00671BF6">
        <w:rPr>
          <w:rFonts w:ascii="Calibri" w:eastAsia="Times New Roman" w:hAnsi="Calibri" w:cs="Calibri"/>
          <w:b/>
          <w:bCs/>
          <w:color w:val="000000"/>
          <w:sz w:val="36"/>
          <w:szCs w:val="36"/>
          <w:lang w:val="es-MX" w:eastAsia="es-MX"/>
        </w:rPr>
        <w:t>Análisis de la cultura financiera en los trabajadores del ramo energético en el estado de Veracruz</w:t>
      </w:r>
    </w:p>
    <w:p w14:paraId="6DF0D7A8" w14:textId="2A80F7E4" w:rsidR="00FD5376" w:rsidRDefault="00FD5376" w:rsidP="00671BF6">
      <w:pPr>
        <w:spacing w:line="276" w:lineRule="auto"/>
        <w:jc w:val="right"/>
        <w:rPr>
          <w:rFonts w:ascii="Calibri" w:eastAsia="Times New Roman" w:hAnsi="Calibri" w:cs="Calibri"/>
          <w:b/>
          <w:bCs/>
          <w:i/>
          <w:color w:val="000000"/>
          <w:sz w:val="28"/>
          <w:szCs w:val="36"/>
          <w:lang w:val="es-MX" w:eastAsia="es-MX"/>
        </w:rPr>
      </w:pPr>
      <w:r w:rsidRPr="00671BF6">
        <w:rPr>
          <w:rFonts w:ascii="Calibri" w:eastAsia="Times New Roman" w:hAnsi="Calibri" w:cs="Calibri"/>
          <w:b/>
          <w:bCs/>
          <w:i/>
          <w:color w:val="000000"/>
          <w:sz w:val="28"/>
          <w:szCs w:val="36"/>
          <w:lang w:val="es-MX" w:eastAsia="es-MX"/>
        </w:rPr>
        <w:t>A</w:t>
      </w:r>
      <w:r w:rsidR="00B511C3" w:rsidRPr="00671BF6">
        <w:rPr>
          <w:rFonts w:ascii="Calibri" w:eastAsia="Times New Roman" w:hAnsi="Calibri" w:cs="Calibri"/>
          <w:b/>
          <w:bCs/>
          <w:i/>
          <w:color w:val="000000"/>
          <w:sz w:val="28"/>
          <w:szCs w:val="36"/>
          <w:lang w:val="es-MX" w:eastAsia="es-MX"/>
        </w:rPr>
        <w:t>nalysis of the financial culture of the energy branch workers in the state of Veracruz</w:t>
      </w:r>
    </w:p>
    <w:p w14:paraId="30B29E66" w14:textId="1F23A1AF" w:rsidR="00671BF6" w:rsidRPr="00671BF6" w:rsidRDefault="00671BF6" w:rsidP="00671BF6">
      <w:pPr>
        <w:spacing w:line="276" w:lineRule="auto"/>
        <w:jc w:val="right"/>
        <w:rPr>
          <w:rFonts w:ascii="Calibri" w:eastAsia="Times New Roman" w:hAnsi="Calibri" w:cs="Calibri"/>
          <w:b/>
          <w:bCs/>
          <w:i/>
          <w:color w:val="000000"/>
          <w:sz w:val="28"/>
          <w:szCs w:val="36"/>
          <w:lang w:val="es-MX" w:eastAsia="es-MX"/>
        </w:rPr>
      </w:pPr>
      <w:r w:rsidRPr="00671BF6">
        <w:rPr>
          <w:rFonts w:ascii="Calibri" w:eastAsia="Times New Roman" w:hAnsi="Calibri" w:cs="Calibri"/>
          <w:b/>
          <w:bCs/>
          <w:i/>
          <w:color w:val="000000"/>
          <w:sz w:val="28"/>
          <w:szCs w:val="36"/>
          <w:lang w:val="es-MX" w:eastAsia="es-MX"/>
        </w:rPr>
        <w:t>Análise da cultura financeira dos trabalhadores da energia no estado de Veracruz</w:t>
      </w:r>
    </w:p>
    <w:p w14:paraId="08DC6B5F" w14:textId="2760D5DA" w:rsidR="00671BF6" w:rsidRPr="00671BF6" w:rsidRDefault="00671BF6" w:rsidP="00671BF6">
      <w:pPr>
        <w:spacing w:line="276" w:lineRule="auto"/>
        <w:jc w:val="right"/>
        <w:rPr>
          <w:rStyle w:val="Hipervnculo"/>
          <w:rFonts w:ascii="Calibri" w:eastAsia="Calibri" w:hAnsi="Calibri" w:cs="Calibri"/>
          <w:bCs/>
          <w:color w:val="FF0000"/>
          <w:u w:val="none"/>
          <w:lang w:val="es-MX"/>
        </w:rPr>
      </w:pPr>
      <w:r>
        <w:rPr>
          <w:rFonts w:ascii="Calibri" w:eastAsia="Calibri" w:hAnsi="Calibri" w:cs="Calibri"/>
          <w:b/>
          <w:sz w:val="24"/>
          <w:szCs w:val="24"/>
          <w:lang w:val="es-ES"/>
        </w:rPr>
        <w:br/>
      </w:r>
      <w:r w:rsidR="00FD5376" w:rsidRPr="00671BF6">
        <w:rPr>
          <w:rFonts w:ascii="Calibri" w:eastAsia="Calibri" w:hAnsi="Calibri" w:cs="Calibri"/>
          <w:b/>
          <w:sz w:val="24"/>
          <w:szCs w:val="24"/>
          <w:lang w:val="es-ES"/>
        </w:rPr>
        <w:t>María de Jesús Valdivia Rivera</w:t>
      </w:r>
      <w:r>
        <w:rPr>
          <w:rFonts w:ascii="Times New Roman" w:hAnsi="Times New Roman" w:cs="Times New Roman"/>
          <w:sz w:val="24"/>
          <w:szCs w:val="24"/>
        </w:rPr>
        <w:br/>
      </w:r>
      <w:r w:rsidRPr="00671BF6">
        <w:rPr>
          <w:rFonts w:ascii="Calibri" w:eastAsia="Calibri" w:hAnsi="Calibri" w:cs="Calibri"/>
          <w:bCs/>
          <w:sz w:val="24"/>
          <w:szCs w:val="24"/>
          <w:lang w:val="es-ES_tradnl" w:eastAsia="es-MX"/>
        </w:rPr>
        <w:t>Instituto Tecnológico Superior de Tierra Blanca, México</w:t>
      </w:r>
      <w:r w:rsidRPr="00671BF6">
        <w:rPr>
          <w:rFonts w:ascii="Calibri" w:eastAsia="Calibri" w:hAnsi="Calibri" w:cs="Calibri"/>
          <w:bCs/>
          <w:sz w:val="24"/>
          <w:szCs w:val="24"/>
          <w:lang w:val="es-ES_tradnl" w:eastAsia="es-MX"/>
        </w:rPr>
        <w:br/>
      </w:r>
      <w:hyperlink r:id="rId7" w:history="1">
        <w:r w:rsidRPr="00671BF6">
          <w:rPr>
            <w:rStyle w:val="Hipervnculo"/>
            <w:rFonts w:ascii="Calibri" w:eastAsia="Calibri" w:hAnsi="Calibri" w:cs="Calibri"/>
            <w:bCs/>
            <w:color w:val="FF0000"/>
            <w:sz w:val="24"/>
            <w:u w:val="none"/>
            <w:lang w:val="es-MX"/>
          </w:rPr>
          <w:t>valdivia.r9@gmail.com</w:t>
        </w:r>
      </w:hyperlink>
    </w:p>
    <w:p w14:paraId="0F5CDA66" w14:textId="2108DDD6" w:rsidR="00671BF6" w:rsidRPr="00671BF6" w:rsidRDefault="00FD5376" w:rsidP="00671BF6">
      <w:pPr>
        <w:spacing w:line="276" w:lineRule="auto"/>
        <w:jc w:val="right"/>
        <w:rPr>
          <w:rStyle w:val="Hipervnculo"/>
          <w:rFonts w:ascii="Calibri" w:eastAsia="Calibri" w:hAnsi="Calibri" w:cs="Calibri"/>
          <w:bCs/>
          <w:color w:val="FF0000"/>
          <w:u w:val="none"/>
          <w:lang w:val="es-MX"/>
        </w:rPr>
      </w:pPr>
      <w:r w:rsidRPr="00671BF6">
        <w:rPr>
          <w:rFonts w:ascii="Calibri" w:eastAsia="Calibri" w:hAnsi="Calibri" w:cs="Calibri"/>
          <w:b/>
          <w:sz w:val="24"/>
          <w:szCs w:val="24"/>
          <w:lang w:val="es-ES"/>
        </w:rPr>
        <w:t>Erika Dolores Ruiz</w:t>
      </w:r>
      <w:r w:rsidR="00671BF6">
        <w:rPr>
          <w:rFonts w:ascii="Times New Roman" w:hAnsi="Times New Roman" w:cs="Times New Roman"/>
          <w:sz w:val="24"/>
          <w:szCs w:val="24"/>
        </w:rPr>
        <w:br/>
      </w:r>
      <w:r w:rsidR="00671BF6" w:rsidRPr="00671BF6">
        <w:rPr>
          <w:rFonts w:ascii="Calibri" w:eastAsia="Calibri" w:hAnsi="Calibri" w:cs="Calibri"/>
          <w:bCs/>
          <w:sz w:val="24"/>
          <w:szCs w:val="24"/>
          <w:lang w:val="es-ES_tradnl" w:eastAsia="es-MX"/>
        </w:rPr>
        <w:t>Instituto Tecnológico Superior de Tierra Blanca, México</w:t>
      </w:r>
      <w:r w:rsidR="00671BF6" w:rsidRPr="00671BF6">
        <w:rPr>
          <w:rFonts w:ascii="Calibri" w:eastAsia="Calibri" w:hAnsi="Calibri" w:cs="Calibri"/>
          <w:bCs/>
          <w:sz w:val="24"/>
          <w:szCs w:val="24"/>
          <w:lang w:val="es-ES_tradnl" w:eastAsia="es-MX"/>
        </w:rPr>
        <w:br/>
      </w:r>
      <w:hyperlink r:id="rId8" w:history="1">
        <w:r w:rsidR="00671BF6" w:rsidRPr="00671BF6">
          <w:rPr>
            <w:rStyle w:val="Hipervnculo"/>
            <w:rFonts w:ascii="Calibri" w:eastAsia="Calibri" w:hAnsi="Calibri" w:cs="Calibri"/>
            <w:bCs/>
            <w:color w:val="FF0000"/>
            <w:sz w:val="24"/>
            <w:u w:val="none"/>
            <w:lang w:val="es-MX"/>
          </w:rPr>
          <w:t>erykad.ruiz@gmail.com</w:t>
        </w:r>
      </w:hyperlink>
    </w:p>
    <w:p w14:paraId="3D9BECB1" w14:textId="7EE8DE2D" w:rsidR="00671BF6" w:rsidRPr="00671BF6" w:rsidRDefault="00FD5376" w:rsidP="00671BF6">
      <w:pPr>
        <w:spacing w:line="276" w:lineRule="auto"/>
        <w:jc w:val="right"/>
        <w:rPr>
          <w:rStyle w:val="Hipervnculo"/>
          <w:rFonts w:ascii="Calibri" w:eastAsia="Calibri" w:hAnsi="Calibri" w:cs="Calibri"/>
          <w:bCs/>
          <w:color w:val="FF0000"/>
          <w:u w:val="none"/>
          <w:lang w:val="es-MX"/>
        </w:rPr>
      </w:pPr>
      <w:r w:rsidRPr="00671BF6">
        <w:rPr>
          <w:rFonts w:ascii="Calibri" w:eastAsia="Calibri" w:hAnsi="Calibri" w:cs="Calibri"/>
          <w:b/>
          <w:sz w:val="24"/>
          <w:szCs w:val="24"/>
          <w:lang w:val="es-ES"/>
        </w:rPr>
        <w:t>Manuel Hernández Cárdenas</w:t>
      </w:r>
      <w:r w:rsidR="00671BF6">
        <w:rPr>
          <w:rFonts w:ascii="Times New Roman" w:hAnsi="Times New Roman" w:cs="Times New Roman"/>
          <w:sz w:val="24"/>
          <w:szCs w:val="24"/>
        </w:rPr>
        <w:br/>
      </w:r>
      <w:r w:rsidR="00671BF6" w:rsidRPr="00671BF6">
        <w:rPr>
          <w:rFonts w:ascii="Calibri" w:eastAsia="Calibri" w:hAnsi="Calibri" w:cs="Calibri"/>
          <w:bCs/>
          <w:sz w:val="24"/>
          <w:szCs w:val="24"/>
          <w:lang w:val="es-ES_tradnl" w:eastAsia="es-MX"/>
        </w:rPr>
        <w:t>Instituto Tecnológico Superior de Tierra Blanca, México</w:t>
      </w:r>
      <w:r w:rsidR="00671BF6" w:rsidRPr="00671BF6">
        <w:rPr>
          <w:rFonts w:ascii="Calibri" w:eastAsia="Calibri" w:hAnsi="Calibri" w:cs="Calibri"/>
          <w:bCs/>
          <w:sz w:val="24"/>
          <w:szCs w:val="24"/>
          <w:lang w:val="es-ES_tradnl" w:eastAsia="es-MX"/>
        </w:rPr>
        <w:br/>
      </w:r>
      <w:hyperlink r:id="rId9" w:history="1">
        <w:r w:rsidR="00671BF6" w:rsidRPr="00671BF6">
          <w:rPr>
            <w:rStyle w:val="Hipervnculo"/>
            <w:rFonts w:ascii="Calibri" w:eastAsia="Calibri" w:hAnsi="Calibri" w:cs="Calibri"/>
            <w:bCs/>
            <w:color w:val="FF0000"/>
            <w:sz w:val="24"/>
            <w:u w:val="none"/>
            <w:lang w:val="es-MX"/>
          </w:rPr>
          <w:t>mhc0961@hotmail.com</w:t>
        </w:r>
      </w:hyperlink>
    </w:p>
    <w:p w14:paraId="4B8E3FD7" w14:textId="0F58A857" w:rsidR="00FD5376" w:rsidRPr="00671BF6" w:rsidRDefault="00FD5376" w:rsidP="00671BF6">
      <w:pPr>
        <w:spacing w:line="276" w:lineRule="auto"/>
        <w:jc w:val="right"/>
        <w:rPr>
          <w:rStyle w:val="Hipervnculo"/>
          <w:rFonts w:ascii="Calibri" w:eastAsia="Calibri" w:hAnsi="Calibri" w:cs="Calibri"/>
          <w:bCs/>
          <w:color w:val="FF0000"/>
          <w:u w:val="none"/>
          <w:lang w:val="es-MX"/>
        </w:rPr>
      </w:pPr>
      <w:r w:rsidRPr="00671BF6">
        <w:rPr>
          <w:rFonts w:ascii="Calibri" w:eastAsia="Calibri" w:hAnsi="Calibri" w:cs="Calibri"/>
          <w:b/>
          <w:sz w:val="24"/>
          <w:szCs w:val="24"/>
          <w:lang w:val="es-ES"/>
        </w:rPr>
        <w:t>Julio Fernando Salazar Gómez</w:t>
      </w:r>
      <w:r w:rsidR="00671BF6">
        <w:rPr>
          <w:rFonts w:ascii="Times New Roman" w:hAnsi="Times New Roman" w:cs="Times New Roman"/>
          <w:sz w:val="24"/>
          <w:szCs w:val="24"/>
        </w:rPr>
        <w:br/>
      </w:r>
      <w:r w:rsidR="00671BF6" w:rsidRPr="00671BF6">
        <w:rPr>
          <w:rFonts w:ascii="Calibri" w:eastAsia="Calibri" w:hAnsi="Calibri" w:cs="Calibri"/>
          <w:bCs/>
          <w:sz w:val="24"/>
          <w:szCs w:val="24"/>
          <w:lang w:val="es-ES_tradnl" w:eastAsia="es-MX"/>
        </w:rPr>
        <w:t>Instituto Tecnológico Superior de Tierra Blanca, México</w:t>
      </w:r>
      <w:r w:rsidR="00671BF6" w:rsidRPr="00671BF6">
        <w:rPr>
          <w:rFonts w:ascii="Calibri" w:eastAsia="Calibri" w:hAnsi="Calibri" w:cs="Calibri"/>
          <w:bCs/>
          <w:sz w:val="24"/>
          <w:szCs w:val="24"/>
          <w:lang w:val="es-ES_tradnl" w:eastAsia="es-MX"/>
        </w:rPr>
        <w:br/>
      </w:r>
      <w:hyperlink r:id="rId10" w:history="1">
        <w:r w:rsidR="00671BF6" w:rsidRPr="00671BF6">
          <w:rPr>
            <w:rStyle w:val="Hipervnculo"/>
            <w:rFonts w:ascii="Calibri" w:eastAsia="Calibri" w:hAnsi="Calibri" w:cs="Calibri"/>
            <w:bCs/>
            <w:color w:val="FF0000"/>
            <w:sz w:val="24"/>
            <w:u w:val="none"/>
            <w:lang w:val="es-MX"/>
          </w:rPr>
          <w:t>jfdoctorado@hotmail.com</w:t>
        </w:r>
      </w:hyperlink>
    </w:p>
    <w:p w14:paraId="2B340608" w14:textId="77777777" w:rsidR="00FD5376" w:rsidRPr="00E63A99" w:rsidRDefault="00FD5376" w:rsidP="00FD5376">
      <w:pPr>
        <w:spacing w:line="360" w:lineRule="auto"/>
        <w:jc w:val="center"/>
        <w:rPr>
          <w:rFonts w:ascii="Times New Roman" w:hAnsi="Times New Roman" w:cs="Times New Roman"/>
          <w:b/>
          <w:sz w:val="24"/>
          <w:szCs w:val="24"/>
        </w:rPr>
      </w:pPr>
    </w:p>
    <w:p w14:paraId="05D81C1A" w14:textId="0BA9B7F9" w:rsidR="00FD5376" w:rsidRPr="00E63A99" w:rsidRDefault="00671BF6" w:rsidP="00671BF6">
      <w:pPr>
        <w:spacing w:line="360" w:lineRule="auto"/>
        <w:rPr>
          <w:rFonts w:ascii="Times New Roman" w:hAnsi="Times New Roman" w:cs="Times New Roman"/>
          <w:b/>
          <w:sz w:val="24"/>
          <w:szCs w:val="24"/>
        </w:rPr>
      </w:pPr>
      <w:r w:rsidRPr="00E572A6">
        <w:rPr>
          <w:rFonts w:ascii="Calibri" w:eastAsia="Times New Roman" w:hAnsi="Calibri" w:cs="Calibri"/>
          <w:b/>
          <w:bCs/>
          <w:color w:val="000000"/>
          <w:sz w:val="28"/>
          <w:szCs w:val="28"/>
          <w:lang w:val="es-ES_tradnl" w:eastAsia="es-MX"/>
        </w:rPr>
        <w:t>Resumen</w:t>
      </w:r>
    </w:p>
    <w:p w14:paraId="4EBAD7F4" w14:textId="77777777" w:rsidR="00FD5376" w:rsidRPr="00E63A99" w:rsidRDefault="00FD5376" w:rsidP="00FD5376">
      <w:pPr>
        <w:spacing w:line="360" w:lineRule="auto"/>
        <w:jc w:val="both"/>
        <w:rPr>
          <w:rFonts w:ascii="Times New Roman" w:hAnsi="Times New Roman" w:cs="Times New Roman"/>
          <w:sz w:val="24"/>
          <w:szCs w:val="24"/>
          <w:lang w:val="es-ES"/>
        </w:rPr>
      </w:pPr>
      <w:r w:rsidRPr="00E63A99">
        <w:rPr>
          <w:rFonts w:ascii="Times New Roman" w:hAnsi="Times New Roman" w:cs="Times New Roman"/>
          <w:sz w:val="24"/>
          <w:szCs w:val="24"/>
          <w:lang w:val="es-ES"/>
        </w:rPr>
        <w:t>Hablar de cultura financiera lleva a pensar en los conocimientos que poseen las personas acerca de variables económicas básicas como el ahorro, el manejo de productos financieros y la inversión. Sin embargo, las instituciones financieras hoy en día ofertan una gran cantidad de servicios que hacen que la población se sienta atraída hacia ellos y se confunda en cuanto a su manejo adecuado, lo cual puede ocasionar que surjan problemas como el sobreendeudamiento y la falta de liquidez. Por ende, en este estudio se mide el nivel de la cultura financiera que poseen los trabajad</w:t>
      </w:r>
      <w:bookmarkStart w:id="0" w:name="_GoBack"/>
      <w:bookmarkEnd w:id="0"/>
      <w:r w:rsidRPr="00E63A99">
        <w:rPr>
          <w:rFonts w:ascii="Times New Roman" w:hAnsi="Times New Roman" w:cs="Times New Roman"/>
          <w:sz w:val="24"/>
          <w:szCs w:val="24"/>
          <w:lang w:val="es-ES"/>
        </w:rPr>
        <w:t xml:space="preserve">ores del ramo energético en el estado de Veracruz </w:t>
      </w:r>
      <w:r w:rsidRPr="00E63A99">
        <w:rPr>
          <w:rFonts w:ascii="Times New Roman" w:hAnsi="Times New Roman" w:cs="Times New Roman"/>
          <w:sz w:val="24"/>
          <w:szCs w:val="24"/>
          <w:lang w:val="es-ES"/>
        </w:rPr>
        <w:lastRenderedPageBreak/>
        <w:t>con el objeto de proporcionales las herramientas idóneas que permiten mejorar su situación actual.</w:t>
      </w:r>
    </w:p>
    <w:p w14:paraId="70FB828E" w14:textId="77777777" w:rsidR="00FD5376" w:rsidRPr="00E63A99" w:rsidRDefault="00FD5376" w:rsidP="00FD5376">
      <w:pPr>
        <w:spacing w:line="360" w:lineRule="auto"/>
        <w:jc w:val="both"/>
        <w:rPr>
          <w:rFonts w:ascii="Times New Roman" w:hAnsi="Times New Roman" w:cs="Times New Roman"/>
          <w:sz w:val="24"/>
          <w:szCs w:val="24"/>
          <w:lang w:val="es-ES"/>
        </w:rPr>
      </w:pPr>
      <w:r w:rsidRPr="00671BF6">
        <w:rPr>
          <w:rFonts w:ascii="Calibri" w:eastAsia="Times New Roman" w:hAnsi="Calibri" w:cs="Calibri"/>
          <w:b/>
          <w:bCs/>
          <w:color w:val="000000"/>
          <w:sz w:val="28"/>
          <w:szCs w:val="28"/>
          <w:lang w:val="es-ES_tradnl" w:eastAsia="es-MX"/>
        </w:rPr>
        <w:t>Palabras claves:</w:t>
      </w:r>
      <w:r w:rsidRPr="00E63A99">
        <w:rPr>
          <w:rFonts w:ascii="Times New Roman" w:hAnsi="Times New Roman" w:cs="Times New Roman"/>
          <w:sz w:val="24"/>
          <w:szCs w:val="24"/>
          <w:lang w:val="es-ES"/>
        </w:rPr>
        <w:t xml:space="preserve"> cultura financiera, toma de decisiones.</w:t>
      </w:r>
    </w:p>
    <w:p w14:paraId="6DE707C9" w14:textId="735D8E2A" w:rsidR="00FD5376" w:rsidRPr="00671BF6" w:rsidRDefault="00671BF6" w:rsidP="00671BF6">
      <w:pPr>
        <w:spacing w:line="360" w:lineRule="auto"/>
        <w:rPr>
          <w:rFonts w:ascii="Calibri" w:eastAsia="Times New Roman" w:hAnsi="Calibri" w:cs="Calibri"/>
          <w:b/>
          <w:bCs/>
          <w:color w:val="000000"/>
          <w:sz w:val="28"/>
          <w:szCs w:val="28"/>
          <w:lang w:val="es-ES_tradnl" w:eastAsia="es-MX"/>
        </w:rPr>
      </w:pPr>
      <w:proofErr w:type="spellStart"/>
      <w:r w:rsidRPr="00671BF6">
        <w:rPr>
          <w:rFonts w:ascii="Calibri" w:eastAsia="Times New Roman" w:hAnsi="Calibri" w:cs="Calibri"/>
          <w:b/>
          <w:bCs/>
          <w:color w:val="000000"/>
          <w:sz w:val="28"/>
          <w:szCs w:val="28"/>
          <w:lang w:val="es-ES_tradnl" w:eastAsia="es-MX"/>
        </w:rPr>
        <w:t>Abstract</w:t>
      </w:r>
      <w:proofErr w:type="spellEnd"/>
    </w:p>
    <w:p w14:paraId="5322970A" w14:textId="77777777" w:rsidR="00FD5376" w:rsidRPr="00E63A99" w:rsidRDefault="00FD5376" w:rsidP="00FD5376">
      <w:pPr>
        <w:spacing w:line="360" w:lineRule="auto"/>
        <w:jc w:val="both"/>
        <w:rPr>
          <w:rFonts w:ascii="Times New Roman" w:hAnsi="Times New Roman" w:cs="Times New Roman"/>
          <w:sz w:val="24"/>
          <w:szCs w:val="24"/>
          <w:lang w:val="en-US"/>
        </w:rPr>
      </w:pPr>
      <w:r w:rsidRPr="00E63A99">
        <w:rPr>
          <w:rFonts w:ascii="Times New Roman" w:hAnsi="Times New Roman" w:cs="Times New Roman"/>
          <w:sz w:val="24"/>
          <w:szCs w:val="24"/>
          <w:lang w:val="en-US"/>
        </w:rPr>
        <w:t xml:space="preserve">Talking about financial culture leads to thinking about the knowledge </w:t>
      </w:r>
      <w:proofErr w:type="spellStart"/>
      <w:r w:rsidRPr="00E63A99">
        <w:rPr>
          <w:rFonts w:ascii="Times New Roman" w:hAnsi="Times New Roman" w:cs="Times New Roman"/>
          <w:sz w:val="24"/>
          <w:szCs w:val="24"/>
          <w:lang w:val="en-US"/>
        </w:rPr>
        <w:t>thah</w:t>
      </w:r>
      <w:proofErr w:type="spellEnd"/>
      <w:r w:rsidRPr="00E63A99">
        <w:rPr>
          <w:rFonts w:ascii="Times New Roman" w:hAnsi="Times New Roman" w:cs="Times New Roman"/>
          <w:sz w:val="24"/>
          <w:szCs w:val="24"/>
          <w:lang w:val="en-US"/>
        </w:rPr>
        <w:t xml:space="preserve"> the people have about basic economic issues, like saving money, financial product management and inversion. However, today, the financial institutions offer a wide quantity of services that attract the population, confounding them about the adequate </w:t>
      </w:r>
      <w:proofErr w:type="spellStart"/>
      <w:r w:rsidRPr="00E63A99">
        <w:rPr>
          <w:rFonts w:ascii="Times New Roman" w:hAnsi="Times New Roman" w:cs="Times New Roman"/>
          <w:sz w:val="24"/>
          <w:szCs w:val="24"/>
          <w:lang w:val="en-US"/>
        </w:rPr>
        <w:t>managenement</w:t>
      </w:r>
      <w:proofErr w:type="spellEnd"/>
      <w:r w:rsidRPr="00E63A99">
        <w:rPr>
          <w:rFonts w:ascii="Times New Roman" w:hAnsi="Times New Roman" w:cs="Times New Roman"/>
          <w:sz w:val="24"/>
          <w:szCs w:val="24"/>
          <w:lang w:val="en-US"/>
        </w:rPr>
        <w:t xml:space="preserve"> of each one of these services, which turns out in the arise of problems like indebtedness and lack of liquidity. In this study is measured the level of financial culture of the energy branch workers in the State of Veracruz, with the aim of proportional the suitable tools who allow them to improve his actual situation.</w:t>
      </w:r>
    </w:p>
    <w:p w14:paraId="71093F8F" w14:textId="6F7417AB" w:rsidR="00FD5376" w:rsidRDefault="00FD5376" w:rsidP="00FD5376">
      <w:pPr>
        <w:spacing w:line="360" w:lineRule="auto"/>
        <w:rPr>
          <w:rFonts w:ascii="Times New Roman" w:hAnsi="Times New Roman" w:cs="Times New Roman"/>
          <w:sz w:val="24"/>
          <w:szCs w:val="24"/>
          <w:lang w:val="es-ES"/>
        </w:rPr>
      </w:pPr>
      <w:proofErr w:type="spellStart"/>
      <w:r w:rsidRPr="00671BF6">
        <w:rPr>
          <w:rFonts w:ascii="Calibri" w:eastAsia="Times New Roman" w:hAnsi="Calibri" w:cs="Calibri"/>
          <w:b/>
          <w:bCs/>
          <w:color w:val="000000"/>
          <w:sz w:val="28"/>
          <w:szCs w:val="28"/>
          <w:lang w:val="es-ES_tradnl" w:eastAsia="es-MX"/>
        </w:rPr>
        <w:t>Keywords</w:t>
      </w:r>
      <w:proofErr w:type="spellEnd"/>
      <w:r w:rsidR="00671BF6">
        <w:rPr>
          <w:rFonts w:ascii="Calibri" w:eastAsia="Times New Roman" w:hAnsi="Calibri" w:cs="Calibri"/>
          <w:b/>
          <w:bCs/>
          <w:color w:val="000000"/>
          <w:sz w:val="28"/>
          <w:szCs w:val="28"/>
          <w:lang w:val="es-ES_tradnl" w:eastAsia="es-MX"/>
        </w:rPr>
        <w:t>:</w:t>
      </w:r>
      <w:r w:rsidRPr="00E63A99">
        <w:rPr>
          <w:rFonts w:ascii="Times New Roman" w:hAnsi="Times New Roman" w:cs="Times New Roman"/>
          <w:sz w:val="24"/>
          <w:szCs w:val="24"/>
          <w:lang w:val="es-ES"/>
        </w:rPr>
        <w:t xml:space="preserve"> </w:t>
      </w:r>
      <w:proofErr w:type="spellStart"/>
      <w:r w:rsidRPr="00E63A99">
        <w:rPr>
          <w:rFonts w:ascii="Times New Roman" w:hAnsi="Times New Roman" w:cs="Times New Roman"/>
          <w:sz w:val="24"/>
          <w:szCs w:val="24"/>
          <w:lang w:val="es-ES"/>
        </w:rPr>
        <w:t>Financial</w:t>
      </w:r>
      <w:proofErr w:type="spellEnd"/>
      <w:r w:rsidRPr="00E63A99">
        <w:rPr>
          <w:rFonts w:ascii="Times New Roman" w:hAnsi="Times New Roman" w:cs="Times New Roman"/>
          <w:sz w:val="24"/>
          <w:szCs w:val="24"/>
          <w:lang w:val="es-ES"/>
        </w:rPr>
        <w:t xml:space="preserve"> culture, </w:t>
      </w:r>
      <w:proofErr w:type="spellStart"/>
      <w:r w:rsidRPr="00E63A99">
        <w:rPr>
          <w:rFonts w:ascii="Times New Roman" w:hAnsi="Times New Roman" w:cs="Times New Roman"/>
          <w:sz w:val="24"/>
          <w:szCs w:val="24"/>
          <w:lang w:val="es-ES"/>
        </w:rPr>
        <w:t>decision</w:t>
      </w:r>
      <w:proofErr w:type="spellEnd"/>
      <w:r w:rsidRPr="00E63A99">
        <w:rPr>
          <w:rFonts w:ascii="Times New Roman" w:hAnsi="Times New Roman" w:cs="Times New Roman"/>
          <w:sz w:val="24"/>
          <w:szCs w:val="24"/>
          <w:lang w:val="es-ES"/>
        </w:rPr>
        <w:t xml:space="preserve"> </w:t>
      </w:r>
      <w:proofErr w:type="spellStart"/>
      <w:r w:rsidRPr="00E63A99">
        <w:rPr>
          <w:rFonts w:ascii="Times New Roman" w:hAnsi="Times New Roman" w:cs="Times New Roman"/>
          <w:sz w:val="24"/>
          <w:szCs w:val="24"/>
          <w:lang w:val="es-ES"/>
        </w:rPr>
        <w:t>making</w:t>
      </w:r>
      <w:proofErr w:type="spellEnd"/>
      <w:r w:rsidR="00671BF6">
        <w:rPr>
          <w:rFonts w:ascii="Times New Roman" w:hAnsi="Times New Roman" w:cs="Times New Roman"/>
          <w:sz w:val="24"/>
          <w:szCs w:val="24"/>
          <w:lang w:val="es-ES"/>
        </w:rPr>
        <w:t>.</w:t>
      </w:r>
    </w:p>
    <w:p w14:paraId="53BCFD6C" w14:textId="2F4B1238" w:rsidR="00671BF6" w:rsidRPr="00671BF6" w:rsidRDefault="00671BF6" w:rsidP="00FD5376">
      <w:pPr>
        <w:spacing w:line="360" w:lineRule="auto"/>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t>Resumo</w:t>
      </w:r>
    </w:p>
    <w:p w14:paraId="62D5A76D" w14:textId="77777777" w:rsidR="00671BF6" w:rsidRPr="00671BF6" w:rsidRDefault="00671BF6" w:rsidP="00671BF6">
      <w:pPr>
        <w:spacing w:line="360" w:lineRule="auto"/>
        <w:rPr>
          <w:rFonts w:ascii="Times New Roman" w:hAnsi="Times New Roman" w:cs="Times New Roman"/>
          <w:sz w:val="24"/>
          <w:szCs w:val="24"/>
          <w:lang w:val="es-ES"/>
        </w:rPr>
      </w:pPr>
      <w:proofErr w:type="spellStart"/>
      <w:r w:rsidRPr="00671BF6">
        <w:rPr>
          <w:rFonts w:ascii="Times New Roman" w:hAnsi="Times New Roman" w:cs="Times New Roman"/>
          <w:sz w:val="24"/>
          <w:szCs w:val="24"/>
          <w:lang w:val="es-ES"/>
        </w:rPr>
        <w:t>Falar</w:t>
      </w:r>
      <w:proofErr w:type="spellEnd"/>
      <w:r w:rsidRPr="00671BF6">
        <w:rPr>
          <w:rFonts w:ascii="Times New Roman" w:hAnsi="Times New Roman" w:cs="Times New Roman"/>
          <w:sz w:val="24"/>
          <w:szCs w:val="24"/>
          <w:lang w:val="es-ES"/>
        </w:rPr>
        <w:t xml:space="preserve"> sobre a cultura </w:t>
      </w:r>
      <w:proofErr w:type="spellStart"/>
      <w:r w:rsidRPr="00671BF6">
        <w:rPr>
          <w:rFonts w:ascii="Times New Roman" w:hAnsi="Times New Roman" w:cs="Times New Roman"/>
          <w:sz w:val="24"/>
          <w:szCs w:val="24"/>
          <w:lang w:val="es-ES"/>
        </w:rPr>
        <w:t>financeira</w:t>
      </w:r>
      <w:proofErr w:type="spellEnd"/>
      <w:r w:rsidRPr="00671BF6">
        <w:rPr>
          <w:rFonts w:ascii="Times New Roman" w:hAnsi="Times New Roman" w:cs="Times New Roman"/>
          <w:sz w:val="24"/>
          <w:szCs w:val="24"/>
          <w:lang w:val="es-ES"/>
        </w:rPr>
        <w:t xml:space="preserve"> nos </w:t>
      </w:r>
      <w:proofErr w:type="spellStart"/>
      <w:r w:rsidRPr="00671BF6">
        <w:rPr>
          <w:rFonts w:ascii="Times New Roman" w:hAnsi="Times New Roman" w:cs="Times New Roman"/>
          <w:sz w:val="24"/>
          <w:szCs w:val="24"/>
          <w:lang w:val="es-ES"/>
        </w:rPr>
        <w:t>leva</w:t>
      </w:r>
      <w:proofErr w:type="spellEnd"/>
      <w:r w:rsidRPr="00671BF6">
        <w:rPr>
          <w:rFonts w:ascii="Times New Roman" w:hAnsi="Times New Roman" w:cs="Times New Roman"/>
          <w:sz w:val="24"/>
          <w:szCs w:val="24"/>
          <w:lang w:val="es-ES"/>
        </w:rPr>
        <w:t xml:space="preserve"> a pensar sobre o </w:t>
      </w:r>
      <w:proofErr w:type="spellStart"/>
      <w:r w:rsidRPr="00671BF6">
        <w:rPr>
          <w:rFonts w:ascii="Times New Roman" w:hAnsi="Times New Roman" w:cs="Times New Roman"/>
          <w:sz w:val="24"/>
          <w:szCs w:val="24"/>
          <w:lang w:val="es-ES"/>
        </w:rPr>
        <w:t>conhecimento</w:t>
      </w:r>
      <w:proofErr w:type="spellEnd"/>
      <w:r w:rsidRPr="00671BF6">
        <w:rPr>
          <w:rFonts w:ascii="Times New Roman" w:hAnsi="Times New Roman" w:cs="Times New Roman"/>
          <w:sz w:val="24"/>
          <w:szCs w:val="24"/>
          <w:lang w:val="es-ES"/>
        </w:rPr>
        <w:t xml:space="preserve"> que as </w:t>
      </w:r>
      <w:proofErr w:type="spellStart"/>
      <w:r w:rsidRPr="00671BF6">
        <w:rPr>
          <w:rFonts w:ascii="Times New Roman" w:hAnsi="Times New Roman" w:cs="Times New Roman"/>
          <w:sz w:val="24"/>
          <w:szCs w:val="24"/>
          <w:lang w:val="es-ES"/>
        </w:rPr>
        <w:t>pessoas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têm</w:t>
      </w:r>
      <w:proofErr w:type="spellEnd"/>
      <w:r w:rsidRPr="00671BF6">
        <w:rPr>
          <w:rFonts w:ascii="Times New Roman" w:hAnsi="Times New Roman" w:cs="Times New Roman"/>
          <w:sz w:val="24"/>
          <w:szCs w:val="24"/>
          <w:lang w:val="es-ES"/>
        </w:rPr>
        <w:t xml:space="preserve"> sobre </w:t>
      </w:r>
      <w:proofErr w:type="spellStart"/>
      <w:r w:rsidRPr="00671BF6">
        <w:rPr>
          <w:rFonts w:ascii="Times New Roman" w:hAnsi="Times New Roman" w:cs="Times New Roman"/>
          <w:sz w:val="24"/>
          <w:szCs w:val="24"/>
          <w:lang w:val="es-ES"/>
        </w:rPr>
        <w:t>variáveis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econômicas</w:t>
      </w:r>
      <w:proofErr w:type="spellEnd"/>
      <w:r w:rsidRPr="00671BF6">
        <w:rPr>
          <w:rFonts w:ascii="Times New Roman" w:hAnsi="Times New Roman" w:cs="Times New Roman"/>
          <w:sz w:val="24"/>
          <w:szCs w:val="24"/>
          <w:lang w:val="es-ES"/>
        </w:rPr>
        <w:t xml:space="preserve"> básicas, como </w:t>
      </w:r>
      <w:proofErr w:type="spellStart"/>
      <w:r w:rsidRPr="00671BF6">
        <w:rPr>
          <w:rFonts w:ascii="Times New Roman" w:hAnsi="Times New Roman" w:cs="Times New Roman"/>
          <w:sz w:val="24"/>
          <w:szCs w:val="24"/>
          <w:lang w:val="es-ES"/>
        </w:rPr>
        <w:t>poupança</w:t>
      </w:r>
      <w:proofErr w:type="spellEnd"/>
      <w:r w:rsidRPr="00671BF6">
        <w:rPr>
          <w:rFonts w:ascii="Times New Roman" w:hAnsi="Times New Roman" w:cs="Times New Roman"/>
          <w:sz w:val="24"/>
          <w:szCs w:val="24"/>
          <w:lang w:val="es-ES"/>
        </w:rPr>
        <w:t xml:space="preserve">, manejo de </w:t>
      </w:r>
      <w:proofErr w:type="spellStart"/>
      <w:r w:rsidRPr="00671BF6">
        <w:rPr>
          <w:rFonts w:ascii="Times New Roman" w:hAnsi="Times New Roman" w:cs="Times New Roman"/>
          <w:sz w:val="24"/>
          <w:szCs w:val="24"/>
          <w:lang w:val="es-ES"/>
        </w:rPr>
        <w:t>produtos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financeiros</w:t>
      </w:r>
      <w:proofErr w:type="spellEnd"/>
      <w:r w:rsidRPr="00671BF6">
        <w:rPr>
          <w:rFonts w:ascii="Times New Roman" w:hAnsi="Times New Roman" w:cs="Times New Roman"/>
          <w:sz w:val="24"/>
          <w:szCs w:val="24"/>
          <w:lang w:val="es-ES"/>
        </w:rPr>
        <w:t xml:space="preserve"> e investimento. No </w:t>
      </w:r>
      <w:proofErr w:type="spellStart"/>
      <w:r w:rsidRPr="00671BF6">
        <w:rPr>
          <w:rFonts w:ascii="Times New Roman" w:hAnsi="Times New Roman" w:cs="Times New Roman"/>
          <w:sz w:val="24"/>
          <w:szCs w:val="24"/>
          <w:lang w:val="es-ES"/>
        </w:rPr>
        <w:t>entanto</w:t>
      </w:r>
      <w:proofErr w:type="spellEnd"/>
      <w:r w:rsidRPr="00671BF6">
        <w:rPr>
          <w:rFonts w:ascii="Times New Roman" w:hAnsi="Times New Roman" w:cs="Times New Roman"/>
          <w:sz w:val="24"/>
          <w:szCs w:val="24"/>
          <w:lang w:val="es-ES"/>
        </w:rPr>
        <w:t xml:space="preserve">, as </w:t>
      </w:r>
      <w:proofErr w:type="spellStart"/>
      <w:r w:rsidRPr="00671BF6">
        <w:rPr>
          <w:rFonts w:ascii="Times New Roman" w:hAnsi="Times New Roman" w:cs="Times New Roman"/>
          <w:sz w:val="24"/>
          <w:szCs w:val="24"/>
          <w:lang w:val="es-ES"/>
        </w:rPr>
        <w:t>instituições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financeiras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hoje</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oferecem</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uma</w:t>
      </w:r>
      <w:proofErr w:type="spellEnd"/>
      <w:r w:rsidRPr="00671BF6">
        <w:rPr>
          <w:rFonts w:ascii="Times New Roman" w:hAnsi="Times New Roman" w:cs="Times New Roman"/>
          <w:sz w:val="24"/>
          <w:szCs w:val="24"/>
          <w:lang w:val="es-ES"/>
        </w:rPr>
        <w:t xml:space="preserve"> grande </w:t>
      </w:r>
      <w:proofErr w:type="spellStart"/>
      <w:r w:rsidRPr="00671BF6">
        <w:rPr>
          <w:rFonts w:ascii="Times New Roman" w:hAnsi="Times New Roman" w:cs="Times New Roman"/>
          <w:sz w:val="24"/>
          <w:szCs w:val="24"/>
          <w:lang w:val="es-ES"/>
        </w:rPr>
        <w:t>quantidade</w:t>
      </w:r>
      <w:proofErr w:type="spellEnd"/>
      <w:r w:rsidRPr="00671BF6">
        <w:rPr>
          <w:rFonts w:ascii="Times New Roman" w:hAnsi="Times New Roman" w:cs="Times New Roman"/>
          <w:sz w:val="24"/>
          <w:szCs w:val="24"/>
          <w:lang w:val="es-ES"/>
        </w:rPr>
        <w:t xml:space="preserve"> de </w:t>
      </w:r>
      <w:proofErr w:type="spellStart"/>
      <w:r w:rsidRPr="00671BF6">
        <w:rPr>
          <w:rFonts w:ascii="Times New Roman" w:hAnsi="Times New Roman" w:cs="Times New Roman"/>
          <w:sz w:val="24"/>
          <w:szCs w:val="24"/>
          <w:lang w:val="es-ES"/>
        </w:rPr>
        <w:t>serviços</w:t>
      </w:r>
      <w:proofErr w:type="spellEnd"/>
      <w:r w:rsidRPr="00671BF6">
        <w:rPr>
          <w:rFonts w:ascii="Times New Roman" w:hAnsi="Times New Roman" w:cs="Times New Roman"/>
          <w:sz w:val="24"/>
          <w:szCs w:val="24"/>
          <w:lang w:val="es-ES"/>
        </w:rPr>
        <w:t xml:space="preserve"> que </w:t>
      </w:r>
      <w:proofErr w:type="spellStart"/>
      <w:r w:rsidRPr="00671BF6">
        <w:rPr>
          <w:rFonts w:ascii="Times New Roman" w:hAnsi="Times New Roman" w:cs="Times New Roman"/>
          <w:sz w:val="24"/>
          <w:szCs w:val="24"/>
          <w:lang w:val="es-ES"/>
        </w:rPr>
        <w:t>fazem</w:t>
      </w:r>
      <w:proofErr w:type="spellEnd"/>
      <w:r w:rsidRPr="00671BF6">
        <w:rPr>
          <w:rFonts w:ascii="Times New Roman" w:hAnsi="Times New Roman" w:cs="Times New Roman"/>
          <w:sz w:val="24"/>
          <w:szCs w:val="24"/>
          <w:lang w:val="es-ES"/>
        </w:rPr>
        <w:t xml:space="preserve"> as </w:t>
      </w:r>
      <w:proofErr w:type="spellStart"/>
      <w:r w:rsidRPr="00671BF6">
        <w:rPr>
          <w:rFonts w:ascii="Times New Roman" w:hAnsi="Times New Roman" w:cs="Times New Roman"/>
          <w:sz w:val="24"/>
          <w:szCs w:val="24"/>
          <w:lang w:val="es-ES"/>
        </w:rPr>
        <w:t>pessoas</w:t>
      </w:r>
      <w:proofErr w:type="spellEnd"/>
      <w:r w:rsidRPr="00671BF6">
        <w:rPr>
          <w:rFonts w:ascii="Times New Roman" w:hAnsi="Times New Roman" w:cs="Times New Roman"/>
          <w:sz w:val="24"/>
          <w:szCs w:val="24"/>
          <w:lang w:val="es-ES"/>
        </w:rPr>
        <w:t xml:space="preserve"> se </w:t>
      </w:r>
      <w:proofErr w:type="spellStart"/>
      <w:r w:rsidRPr="00671BF6">
        <w:rPr>
          <w:rFonts w:ascii="Times New Roman" w:hAnsi="Times New Roman" w:cs="Times New Roman"/>
          <w:sz w:val="24"/>
          <w:szCs w:val="24"/>
          <w:lang w:val="es-ES"/>
        </w:rPr>
        <w:t>sentirem</w:t>
      </w:r>
      <w:proofErr w:type="spellEnd"/>
      <w:r w:rsidRPr="00671BF6">
        <w:rPr>
          <w:rFonts w:ascii="Times New Roman" w:hAnsi="Times New Roman" w:cs="Times New Roman"/>
          <w:sz w:val="24"/>
          <w:szCs w:val="24"/>
          <w:lang w:val="es-ES"/>
        </w:rPr>
        <w:t xml:space="preserve"> atraídas por eles e se </w:t>
      </w:r>
      <w:proofErr w:type="spellStart"/>
      <w:r w:rsidRPr="00671BF6">
        <w:rPr>
          <w:rFonts w:ascii="Times New Roman" w:hAnsi="Times New Roman" w:cs="Times New Roman"/>
          <w:sz w:val="24"/>
          <w:szCs w:val="24"/>
          <w:lang w:val="es-ES"/>
        </w:rPr>
        <w:t>confundem</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com</w:t>
      </w:r>
      <w:proofErr w:type="spellEnd"/>
      <w:r w:rsidRPr="00671BF6">
        <w:rPr>
          <w:rFonts w:ascii="Times New Roman" w:hAnsi="Times New Roman" w:cs="Times New Roman"/>
          <w:sz w:val="24"/>
          <w:szCs w:val="24"/>
          <w:lang w:val="es-ES"/>
        </w:rPr>
        <w:t xml:space="preserve"> a </w:t>
      </w:r>
      <w:proofErr w:type="spellStart"/>
      <w:r w:rsidRPr="00671BF6">
        <w:rPr>
          <w:rFonts w:ascii="Times New Roman" w:hAnsi="Times New Roman" w:cs="Times New Roman"/>
          <w:sz w:val="24"/>
          <w:szCs w:val="24"/>
          <w:lang w:val="es-ES"/>
        </w:rPr>
        <w:t>gestão</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adequada</w:t>
      </w:r>
      <w:proofErr w:type="spellEnd"/>
      <w:r w:rsidRPr="00671BF6">
        <w:rPr>
          <w:rFonts w:ascii="Times New Roman" w:hAnsi="Times New Roman" w:cs="Times New Roman"/>
          <w:sz w:val="24"/>
          <w:szCs w:val="24"/>
          <w:lang w:val="es-ES"/>
        </w:rPr>
        <w:t xml:space="preserve">, o que pode causar problemas como o </w:t>
      </w:r>
      <w:proofErr w:type="spellStart"/>
      <w:r w:rsidRPr="00671BF6">
        <w:rPr>
          <w:rFonts w:ascii="Times New Roman" w:hAnsi="Times New Roman" w:cs="Times New Roman"/>
          <w:sz w:val="24"/>
          <w:szCs w:val="24"/>
          <w:lang w:val="es-ES"/>
        </w:rPr>
        <w:t>sobreendividamento</w:t>
      </w:r>
      <w:proofErr w:type="spellEnd"/>
      <w:r w:rsidRPr="00671BF6">
        <w:rPr>
          <w:rFonts w:ascii="Times New Roman" w:hAnsi="Times New Roman" w:cs="Times New Roman"/>
          <w:sz w:val="24"/>
          <w:szCs w:val="24"/>
          <w:lang w:val="es-ES"/>
        </w:rPr>
        <w:t xml:space="preserve"> e a falta de liquidez. . </w:t>
      </w:r>
      <w:proofErr w:type="spellStart"/>
      <w:r w:rsidRPr="00671BF6">
        <w:rPr>
          <w:rFonts w:ascii="Times New Roman" w:hAnsi="Times New Roman" w:cs="Times New Roman"/>
          <w:sz w:val="24"/>
          <w:szCs w:val="24"/>
          <w:lang w:val="es-ES"/>
        </w:rPr>
        <w:t>Portanto</w:t>
      </w:r>
      <w:proofErr w:type="spellEnd"/>
      <w:r w:rsidRPr="00671BF6">
        <w:rPr>
          <w:rFonts w:ascii="Times New Roman" w:hAnsi="Times New Roman" w:cs="Times New Roman"/>
          <w:sz w:val="24"/>
          <w:szCs w:val="24"/>
          <w:lang w:val="es-ES"/>
        </w:rPr>
        <w:t xml:space="preserve">, este </w:t>
      </w:r>
      <w:proofErr w:type="spellStart"/>
      <w:r w:rsidRPr="00671BF6">
        <w:rPr>
          <w:rFonts w:ascii="Times New Roman" w:hAnsi="Times New Roman" w:cs="Times New Roman"/>
          <w:sz w:val="24"/>
          <w:szCs w:val="24"/>
          <w:lang w:val="es-ES"/>
        </w:rPr>
        <w:t>estudo</w:t>
      </w:r>
      <w:proofErr w:type="spellEnd"/>
      <w:r w:rsidRPr="00671BF6">
        <w:rPr>
          <w:rFonts w:ascii="Times New Roman" w:hAnsi="Times New Roman" w:cs="Times New Roman"/>
          <w:sz w:val="24"/>
          <w:szCs w:val="24"/>
          <w:lang w:val="es-ES"/>
        </w:rPr>
        <w:t xml:space="preserve"> mede o </w:t>
      </w:r>
      <w:proofErr w:type="spellStart"/>
      <w:r w:rsidRPr="00671BF6">
        <w:rPr>
          <w:rFonts w:ascii="Times New Roman" w:hAnsi="Times New Roman" w:cs="Times New Roman"/>
          <w:sz w:val="24"/>
          <w:szCs w:val="24"/>
          <w:lang w:val="es-ES"/>
        </w:rPr>
        <w:t>nível</w:t>
      </w:r>
      <w:proofErr w:type="spellEnd"/>
      <w:r w:rsidRPr="00671BF6">
        <w:rPr>
          <w:rFonts w:ascii="Times New Roman" w:hAnsi="Times New Roman" w:cs="Times New Roman"/>
          <w:sz w:val="24"/>
          <w:szCs w:val="24"/>
          <w:lang w:val="es-ES"/>
        </w:rPr>
        <w:t xml:space="preserve"> de cultura </w:t>
      </w:r>
      <w:proofErr w:type="spellStart"/>
      <w:r w:rsidRPr="00671BF6">
        <w:rPr>
          <w:rFonts w:ascii="Times New Roman" w:hAnsi="Times New Roman" w:cs="Times New Roman"/>
          <w:sz w:val="24"/>
          <w:szCs w:val="24"/>
          <w:lang w:val="es-ES"/>
        </w:rPr>
        <w:t>financeira</w:t>
      </w:r>
      <w:proofErr w:type="spellEnd"/>
      <w:r w:rsidRPr="00671BF6">
        <w:rPr>
          <w:rFonts w:ascii="Times New Roman" w:hAnsi="Times New Roman" w:cs="Times New Roman"/>
          <w:sz w:val="24"/>
          <w:szCs w:val="24"/>
          <w:lang w:val="es-ES"/>
        </w:rPr>
        <w:t xml:space="preserve"> que os </w:t>
      </w:r>
      <w:proofErr w:type="spellStart"/>
      <w:r w:rsidRPr="00671BF6">
        <w:rPr>
          <w:rFonts w:ascii="Times New Roman" w:hAnsi="Times New Roman" w:cs="Times New Roman"/>
          <w:sz w:val="24"/>
          <w:szCs w:val="24"/>
          <w:lang w:val="es-ES"/>
        </w:rPr>
        <w:t>trabalhadores</w:t>
      </w:r>
      <w:proofErr w:type="spellEnd"/>
      <w:r w:rsidRPr="00671BF6">
        <w:rPr>
          <w:rFonts w:ascii="Times New Roman" w:hAnsi="Times New Roman" w:cs="Times New Roman"/>
          <w:sz w:val="24"/>
          <w:szCs w:val="24"/>
          <w:lang w:val="es-ES"/>
        </w:rPr>
        <w:t xml:space="preserve"> da </w:t>
      </w:r>
      <w:proofErr w:type="spellStart"/>
      <w:r w:rsidRPr="00671BF6">
        <w:rPr>
          <w:rFonts w:ascii="Times New Roman" w:hAnsi="Times New Roman" w:cs="Times New Roman"/>
          <w:sz w:val="24"/>
          <w:szCs w:val="24"/>
          <w:lang w:val="es-ES"/>
        </w:rPr>
        <w:t>energia</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têm</w:t>
      </w:r>
      <w:proofErr w:type="spellEnd"/>
      <w:r w:rsidRPr="00671BF6">
        <w:rPr>
          <w:rFonts w:ascii="Times New Roman" w:hAnsi="Times New Roman" w:cs="Times New Roman"/>
          <w:sz w:val="24"/>
          <w:szCs w:val="24"/>
          <w:lang w:val="es-ES"/>
        </w:rPr>
        <w:t xml:space="preserve"> no estado de Veracruz para fornecer-</w:t>
      </w:r>
      <w:proofErr w:type="spellStart"/>
      <w:r w:rsidRPr="00671BF6">
        <w:rPr>
          <w:rFonts w:ascii="Times New Roman" w:hAnsi="Times New Roman" w:cs="Times New Roman"/>
          <w:sz w:val="24"/>
          <w:szCs w:val="24"/>
          <w:lang w:val="es-ES"/>
        </w:rPr>
        <w:t>lhes</w:t>
      </w:r>
      <w:proofErr w:type="spellEnd"/>
      <w:r w:rsidRPr="00671BF6">
        <w:rPr>
          <w:rFonts w:ascii="Times New Roman" w:hAnsi="Times New Roman" w:cs="Times New Roman"/>
          <w:sz w:val="24"/>
          <w:szCs w:val="24"/>
          <w:lang w:val="es-ES"/>
        </w:rPr>
        <w:t xml:space="preserve"> as </w:t>
      </w:r>
      <w:proofErr w:type="spellStart"/>
      <w:r w:rsidRPr="00671BF6">
        <w:rPr>
          <w:rFonts w:ascii="Times New Roman" w:hAnsi="Times New Roman" w:cs="Times New Roman"/>
          <w:sz w:val="24"/>
          <w:szCs w:val="24"/>
          <w:lang w:val="es-ES"/>
        </w:rPr>
        <w:t>ferramentas</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ideais</w:t>
      </w:r>
      <w:proofErr w:type="spellEnd"/>
      <w:r w:rsidRPr="00671BF6">
        <w:rPr>
          <w:rFonts w:ascii="Times New Roman" w:hAnsi="Times New Roman" w:cs="Times New Roman"/>
          <w:sz w:val="24"/>
          <w:szCs w:val="24"/>
          <w:lang w:val="es-ES"/>
        </w:rPr>
        <w:t xml:space="preserve"> para </w:t>
      </w:r>
      <w:proofErr w:type="spellStart"/>
      <w:r w:rsidRPr="00671BF6">
        <w:rPr>
          <w:rFonts w:ascii="Times New Roman" w:hAnsi="Times New Roman" w:cs="Times New Roman"/>
          <w:sz w:val="24"/>
          <w:szCs w:val="24"/>
          <w:lang w:val="es-ES"/>
        </w:rPr>
        <w:t>melhorar</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sua</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situação</w:t>
      </w:r>
      <w:proofErr w:type="spellEnd"/>
      <w:r w:rsidRPr="00671BF6">
        <w:rPr>
          <w:rFonts w:ascii="Times New Roman" w:hAnsi="Times New Roman" w:cs="Times New Roman"/>
          <w:sz w:val="24"/>
          <w:szCs w:val="24"/>
          <w:lang w:val="es-ES"/>
        </w:rPr>
        <w:t xml:space="preserve"> </w:t>
      </w:r>
      <w:proofErr w:type="spellStart"/>
      <w:r w:rsidRPr="00671BF6">
        <w:rPr>
          <w:rFonts w:ascii="Times New Roman" w:hAnsi="Times New Roman" w:cs="Times New Roman"/>
          <w:sz w:val="24"/>
          <w:szCs w:val="24"/>
          <w:lang w:val="es-ES"/>
        </w:rPr>
        <w:t>atual</w:t>
      </w:r>
      <w:proofErr w:type="spellEnd"/>
      <w:r w:rsidRPr="00671BF6">
        <w:rPr>
          <w:rFonts w:ascii="Times New Roman" w:hAnsi="Times New Roman" w:cs="Times New Roman"/>
          <w:sz w:val="24"/>
          <w:szCs w:val="24"/>
          <w:lang w:val="es-ES"/>
        </w:rPr>
        <w:t>.</w:t>
      </w:r>
    </w:p>
    <w:p w14:paraId="6E06C1E3" w14:textId="52FCF9A2" w:rsidR="00671BF6" w:rsidRDefault="00671BF6" w:rsidP="00671BF6">
      <w:pPr>
        <w:spacing w:line="360" w:lineRule="auto"/>
        <w:rPr>
          <w:rFonts w:ascii="Times New Roman" w:hAnsi="Times New Roman" w:cs="Times New Roman"/>
          <w:sz w:val="24"/>
          <w:szCs w:val="24"/>
          <w:lang w:val="es-ES"/>
        </w:rPr>
      </w:pPr>
      <w:proofErr w:type="spellStart"/>
      <w:r w:rsidRPr="00671BF6">
        <w:rPr>
          <w:rFonts w:ascii="Calibri" w:eastAsia="Times New Roman" w:hAnsi="Calibri" w:cs="Calibri"/>
          <w:b/>
          <w:bCs/>
          <w:color w:val="000000"/>
          <w:sz w:val="28"/>
          <w:szCs w:val="28"/>
          <w:lang w:val="es-ES_tradnl" w:eastAsia="es-MX"/>
        </w:rPr>
        <w:t>Palavras</w:t>
      </w:r>
      <w:proofErr w:type="spellEnd"/>
      <w:r w:rsidRPr="00671BF6">
        <w:rPr>
          <w:rFonts w:ascii="Calibri" w:eastAsia="Times New Roman" w:hAnsi="Calibri" w:cs="Calibri"/>
          <w:b/>
          <w:bCs/>
          <w:color w:val="000000"/>
          <w:sz w:val="28"/>
          <w:szCs w:val="28"/>
          <w:lang w:val="es-ES_tradnl" w:eastAsia="es-MX"/>
        </w:rPr>
        <w:t xml:space="preserve">-chave: </w:t>
      </w:r>
      <w:r w:rsidRPr="00671BF6">
        <w:rPr>
          <w:rFonts w:ascii="Times New Roman" w:hAnsi="Times New Roman" w:cs="Times New Roman"/>
          <w:sz w:val="24"/>
          <w:szCs w:val="24"/>
          <w:lang w:val="es-ES"/>
        </w:rPr>
        <w:t xml:space="preserve">cultura </w:t>
      </w:r>
      <w:proofErr w:type="spellStart"/>
      <w:r w:rsidRPr="00671BF6">
        <w:rPr>
          <w:rFonts w:ascii="Times New Roman" w:hAnsi="Times New Roman" w:cs="Times New Roman"/>
          <w:sz w:val="24"/>
          <w:szCs w:val="24"/>
          <w:lang w:val="es-ES"/>
        </w:rPr>
        <w:t>financeira</w:t>
      </w:r>
      <w:proofErr w:type="spellEnd"/>
      <w:r w:rsidRPr="00671BF6">
        <w:rPr>
          <w:rFonts w:ascii="Times New Roman" w:hAnsi="Times New Roman" w:cs="Times New Roman"/>
          <w:sz w:val="24"/>
          <w:szCs w:val="24"/>
          <w:lang w:val="es-ES"/>
        </w:rPr>
        <w:t xml:space="preserve">, tomada de </w:t>
      </w:r>
      <w:proofErr w:type="spellStart"/>
      <w:r w:rsidRPr="00671BF6">
        <w:rPr>
          <w:rFonts w:ascii="Times New Roman" w:hAnsi="Times New Roman" w:cs="Times New Roman"/>
          <w:sz w:val="24"/>
          <w:szCs w:val="24"/>
          <w:lang w:val="es-ES"/>
        </w:rPr>
        <w:t>decisão</w:t>
      </w:r>
      <w:proofErr w:type="spellEnd"/>
      <w:r w:rsidRPr="00671BF6">
        <w:rPr>
          <w:rFonts w:ascii="Times New Roman" w:hAnsi="Times New Roman" w:cs="Times New Roman"/>
          <w:sz w:val="24"/>
          <w:szCs w:val="24"/>
          <w:lang w:val="es-ES"/>
        </w:rPr>
        <w:t>.</w:t>
      </w:r>
    </w:p>
    <w:p w14:paraId="6F874B1D" w14:textId="122286CC" w:rsidR="00671BF6" w:rsidRDefault="00671BF6" w:rsidP="00671BF6">
      <w:pPr>
        <w:spacing w:before="120" w:after="240" w:line="360" w:lineRule="auto"/>
        <w:jc w:val="both"/>
        <w:rPr>
          <w:rFonts w:ascii="Arial" w:hAnsi="Arial" w:cs="Arial"/>
          <w:sz w:val="24"/>
          <w:szCs w:val="24"/>
        </w:rPr>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Pr>
          <w:rFonts w:ascii="Times New Roman" w:hAnsi="Times New Roman"/>
          <w:color w:val="000000"/>
          <w:sz w:val="24"/>
        </w:rPr>
        <w:t>Noviembre</w:t>
      </w:r>
      <w:r w:rsidRPr="004C1977">
        <w:rPr>
          <w:rFonts w:ascii="Times New Roman" w:hAnsi="Times New Roman"/>
          <w:color w:val="000000"/>
          <w:sz w:val="24"/>
        </w:rPr>
        <w:t xml:space="preserve"> 201</w:t>
      </w:r>
      <w:r>
        <w:rPr>
          <w:rFonts w:ascii="Times New Roman" w:hAnsi="Times New Roman"/>
          <w:color w:val="000000"/>
          <w:sz w:val="24"/>
        </w:rPr>
        <w:t>6</w:t>
      </w:r>
      <w:r w:rsidRPr="004C1977">
        <w:rPr>
          <w:rFonts w:ascii="Times New Roman" w:hAnsi="Times New Roman"/>
          <w:color w:val="000000"/>
          <w:sz w:val="24"/>
        </w:rPr>
        <w:t xml:space="preserve">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Pr>
          <w:rFonts w:ascii="Times New Roman" w:hAnsi="Times New Roman"/>
          <w:color w:val="000000"/>
          <w:sz w:val="24"/>
        </w:rPr>
        <w:t>Junio</w:t>
      </w:r>
      <w:r w:rsidRPr="004C1977">
        <w:rPr>
          <w:rFonts w:ascii="Times New Roman" w:hAnsi="Times New Roman"/>
          <w:color w:val="000000"/>
          <w:sz w:val="24"/>
        </w:rPr>
        <w:t xml:space="preserve"> 2017</w:t>
      </w:r>
      <w:r w:rsidRPr="004C1977">
        <w:rPr>
          <w:rFonts w:ascii="Times New Roman" w:hAnsi="Times New Roman"/>
          <w:color w:val="000000"/>
          <w:sz w:val="24"/>
        </w:rPr>
        <w:br/>
      </w:r>
      <w:r w:rsidR="00B51465">
        <w:pict w14:anchorId="6AC7013C">
          <v:rect id="_x0000_i1025" style="width:446.5pt;height:1.5pt" o:hralign="center" o:hrstd="t" o:hr="t" fillcolor="#a0a0a0" stroked="f"/>
        </w:pict>
      </w:r>
    </w:p>
    <w:p w14:paraId="25C84CD9" w14:textId="4660C1CA" w:rsidR="00FD5376" w:rsidRPr="00671BF6" w:rsidRDefault="00671BF6" w:rsidP="00FD5376">
      <w:pPr>
        <w:numPr>
          <w:ilvl w:val="0"/>
          <w:numId w:val="1"/>
        </w:numPr>
        <w:spacing w:after="0" w:line="360" w:lineRule="auto"/>
        <w:ind w:left="284" w:hanging="284"/>
        <w:jc w:val="both"/>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lastRenderedPageBreak/>
        <w:t>Introducción</w:t>
      </w:r>
    </w:p>
    <w:p w14:paraId="1038E7B8" w14:textId="77777777" w:rsidR="00FD5376" w:rsidRPr="00E63A99" w:rsidRDefault="00FD5376" w:rsidP="00FD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4"/>
          <w:szCs w:val="24"/>
        </w:rPr>
      </w:pPr>
      <w:r w:rsidRPr="00E63A99">
        <w:rPr>
          <w:rFonts w:ascii="Times New Roman" w:hAnsi="Times New Roman" w:cs="Times New Roman"/>
          <w:sz w:val="24"/>
          <w:szCs w:val="24"/>
          <w:lang w:val="es-ES"/>
        </w:rPr>
        <w:t>Desde la época prehispánica las finanzas en nuestro país eran controladas por un organismo semiautónomo (Alvarado, 1998). En la actualidad</w:t>
      </w:r>
      <w:r w:rsidR="008E5F41">
        <w:rPr>
          <w:rFonts w:ascii="Times New Roman" w:hAnsi="Times New Roman" w:cs="Times New Roman"/>
          <w:sz w:val="24"/>
          <w:szCs w:val="24"/>
          <w:lang w:val="es-ES"/>
        </w:rPr>
        <w:t>,</w:t>
      </w:r>
      <w:r w:rsidRPr="00E63A99">
        <w:rPr>
          <w:rFonts w:ascii="Times New Roman" w:hAnsi="Times New Roman" w:cs="Times New Roman"/>
          <w:sz w:val="24"/>
          <w:szCs w:val="24"/>
          <w:lang w:val="es-ES"/>
        </w:rPr>
        <w:t xml:space="preserve"> existe una gran problemática en México debido a que la población no posee una adecuada cultura financiera; estudios d</w:t>
      </w:r>
      <w:r w:rsidR="007E3570">
        <w:rPr>
          <w:rFonts w:ascii="Times New Roman" w:hAnsi="Times New Roman" w:cs="Times New Roman"/>
          <w:sz w:val="24"/>
          <w:szCs w:val="24"/>
          <w:lang w:val="es-ES"/>
        </w:rPr>
        <w:t xml:space="preserve">esarrollados por parte de la banca en México demuestran </w:t>
      </w:r>
      <w:r w:rsidRPr="00E63A99">
        <w:rPr>
          <w:rFonts w:ascii="Times New Roman" w:hAnsi="Times New Roman" w:cs="Times New Roman"/>
          <w:sz w:val="24"/>
          <w:szCs w:val="24"/>
          <w:lang w:val="es-ES"/>
        </w:rPr>
        <w:t>que las personas hoy en día usan de forma irracional los recursos financieros que ofrecen las distintas instituciones, lo que ocasiona que las estadísticas de personas con sobreendeudamiento se incrementen. Según Sampayo y Hernández (2008), e</w:t>
      </w:r>
      <w:r w:rsidRPr="00E63A99">
        <w:rPr>
          <w:rFonts w:ascii="Times New Roman" w:hAnsi="Times New Roman" w:cs="Times New Roman"/>
          <w:sz w:val="24"/>
          <w:szCs w:val="24"/>
        </w:rPr>
        <w:t xml:space="preserve">n torno al análisis de las teorías previas al microfinanciamiento, es posible distinguir dos enfoques: uno que pone como centro de estudio al propio individuo, en el que el ahorro y la acumulación de riqueza están condicionados por factores endógenos y por los procesos vitales de cada persona (p. ej., la edad), y otro que tiene una connotación más amplia y de visión contextual, enfatizado en las políticas de Estado orientadas al desarrollo de la población a través del financiamiento como instrumento para el logro de tal fin. </w:t>
      </w:r>
    </w:p>
    <w:p w14:paraId="721E2ADF" w14:textId="77777777" w:rsidR="00FD5376" w:rsidRPr="00E63A99" w:rsidRDefault="00FD5376" w:rsidP="00FD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Ahora bien, sobre este último enfoque se han señalado distintos cuestionamientos en relación con la ineficiente e insostenible intervención del Estado a través de los diversos programas y estrategias basadas en el financiamiento para el desarrollo. </w:t>
      </w:r>
      <w:r w:rsidRPr="00E63A99">
        <w:rPr>
          <w:rFonts w:ascii="Times New Roman" w:hAnsi="Times New Roman" w:cs="Times New Roman"/>
          <w:sz w:val="24"/>
          <w:szCs w:val="24"/>
          <w:lang w:val="es-ES"/>
        </w:rPr>
        <w:t xml:space="preserve">En este sentido, </w:t>
      </w:r>
      <w:r w:rsidRPr="00E63A99">
        <w:rPr>
          <w:rFonts w:ascii="Times New Roman" w:hAnsi="Times New Roman" w:cs="Times New Roman"/>
          <w:sz w:val="24"/>
          <w:szCs w:val="24"/>
        </w:rPr>
        <w:t xml:space="preserve">la falta de cultura financiera en la sociedad y mayormente en los individuos puede llegar a ser un factor de alarma para las empresas, puesto que si sus empleados no tienen una sólida cultura financiera, se podrían desencadenar diversos problemas dentro de ella, como la disminución significativa de la productividad en el cumplimiento de sus labores, enfermedades, mayor nivel de ausentismo e insatisfacción con su empleador, etc. Por ese motivo, algunas instituciones bancarias brindan una serie de talleres para los empleados sobre la cultura financiera con el objeto de enseñar la importancia del ahorro y las inversiones, así como el manejo sano de las finanzas. </w:t>
      </w:r>
    </w:p>
    <w:p w14:paraId="0A5FB396" w14:textId="77777777" w:rsidR="00FD5376" w:rsidRPr="00E63A99" w:rsidRDefault="00FD5376" w:rsidP="00FD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Bajo esta dinámica, el propósito del estudio es analizar la cultura financiera que reciben los trabajadores del ramo energético en el estado de Veracruz. Esta investigación se estructura de la siguiente manera: en primer lugar se presenta la conceptualización teórica de los constructos estudiados, es decir, cultura financiera y sus elementos. En segundo término se </w:t>
      </w:r>
      <w:r w:rsidRPr="00E63A99">
        <w:rPr>
          <w:rFonts w:ascii="Times New Roman" w:hAnsi="Times New Roman" w:cs="Times New Roman"/>
          <w:sz w:val="24"/>
          <w:szCs w:val="24"/>
        </w:rPr>
        <w:lastRenderedPageBreak/>
        <w:t>describe el contexto circunstancial de los sujetos objeto de estudio, la problemática, el objetivo de investigación, el diseño de las técnicas y los instrumentos aplicados, así como la operacionalización de variables y el método de análisis. Por último, se pre</w:t>
      </w:r>
      <w:r w:rsidR="008E5F41">
        <w:rPr>
          <w:rFonts w:ascii="Times New Roman" w:hAnsi="Times New Roman" w:cs="Times New Roman"/>
          <w:sz w:val="24"/>
          <w:szCs w:val="24"/>
        </w:rPr>
        <w:t>sentan los resultados obtenidos</w:t>
      </w:r>
      <w:r w:rsidRPr="00E63A99">
        <w:rPr>
          <w:rFonts w:ascii="Times New Roman" w:hAnsi="Times New Roman" w:cs="Times New Roman"/>
          <w:sz w:val="24"/>
          <w:szCs w:val="24"/>
        </w:rPr>
        <w:t xml:space="preserve"> y se indican las conclusiones y recomendaciones pertinentes que incentiven al mejoramiento de las finanzas de los trabajadores.</w:t>
      </w:r>
    </w:p>
    <w:p w14:paraId="14793DAA" w14:textId="77777777" w:rsidR="00FD5376" w:rsidRPr="00E63A99" w:rsidRDefault="00FD5376" w:rsidP="00FD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4"/>
          <w:szCs w:val="24"/>
        </w:rPr>
      </w:pPr>
    </w:p>
    <w:p w14:paraId="0A3F50C4" w14:textId="0705A219" w:rsidR="00FD5376" w:rsidRPr="00671BF6" w:rsidRDefault="00671BF6" w:rsidP="00671BF6">
      <w:pPr>
        <w:numPr>
          <w:ilvl w:val="0"/>
          <w:numId w:val="1"/>
        </w:numPr>
        <w:spacing w:after="0" w:line="360" w:lineRule="auto"/>
        <w:ind w:left="284" w:hanging="284"/>
        <w:jc w:val="both"/>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t>Marco teórico</w:t>
      </w:r>
    </w:p>
    <w:p w14:paraId="3A0A36E9" w14:textId="77777777" w:rsidR="00FD5376" w:rsidRPr="00E63A99" w:rsidRDefault="00FD5376"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t>II.1. Antecedentes</w:t>
      </w:r>
    </w:p>
    <w:p w14:paraId="7779EBF8" w14:textId="41F7D177" w:rsidR="00FD5376" w:rsidRPr="00E63A99" w:rsidRDefault="008E5F41" w:rsidP="00E56F54">
      <w:pPr>
        <w:spacing w:line="360" w:lineRule="auto"/>
        <w:jc w:val="both"/>
        <w:rPr>
          <w:rFonts w:ascii="Times New Roman" w:hAnsi="Times New Roman"/>
          <w:color w:val="212121"/>
          <w:sz w:val="24"/>
          <w:szCs w:val="24"/>
        </w:rPr>
      </w:pPr>
      <w:r>
        <w:rPr>
          <w:rFonts w:ascii="Times New Roman" w:hAnsi="Times New Roman" w:cs="Times New Roman"/>
          <w:sz w:val="24"/>
          <w:szCs w:val="24"/>
        </w:rPr>
        <w:t>En cuanto a</w:t>
      </w:r>
      <w:r w:rsidR="00FD5376" w:rsidRPr="00E63A99">
        <w:rPr>
          <w:rFonts w:ascii="Times New Roman" w:hAnsi="Times New Roman" w:cs="Times New Roman"/>
          <w:sz w:val="24"/>
          <w:szCs w:val="24"/>
        </w:rPr>
        <w:t xml:space="preserve">l estado del arte, uno de los estudios más recientes sobre esta problemática es el realizado conjuntamente por el Banco Nacional de México (Banamex, 2014) y la Universidad Nacional Autónoma de México (UNAM), denominado </w:t>
      </w:r>
      <w:r w:rsidR="00FD5376" w:rsidRPr="00E63A99">
        <w:rPr>
          <w:rFonts w:ascii="Times New Roman" w:hAnsi="Times New Roman" w:cs="Times New Roman"/>
          <w:i/>
          <w:sz w:val="24"/>
          <w:szCs w:val="24"/>
        </w:rPr>
        <w:t>Cultura financiera de los jóvenes en México</w:t>
      </w:r>
      <w:r w:rsidR="00FD5376" w:rsidRPr="00E63A99">
        <w:rPr>
          <w:rFonts w:ascii="Times New Roman" w:hAnsi="Times New Roman" w:cs="Times New Roman"/>
          <w:sz w:val="24"/>
          <w:szCs w:val="24"/>
        </w:rPr>
        <w:t>, el cual se llevó a cabo con la finalidad de conocer las capacidades que posee la juventud mexicana en el manejo financiero, de modo que se pudiera prever el impacto que tendrán las decisiones de estos en la economía futura de sus familias y el país</w:t>
      </w:r>
      <w:r w:rsidR="007D713F">
        <w:rPr>
          <w:rFonts w:ascii="Times New Roman" w:hAnsi="Times New Roman" w:cs="Times New Roman"/>
          <w:sz w:val="24"/>
          <w:szCs w:val="24"/>
        </w:rPr>
        <w:t>, d</w:t>
      </w:r>
      <w:r w:rsidR="00FD5376" w:rsidRPr="00E63A99">
        <w:rPr>
          <w:rFonts w:ascii="Times New Roman" w:hAnsi="Times New Roman"/>
          <w:color w:val="212121"/>
          <w:sz w:val="24"/>
          <w:szCs w:val="24"/>
        </w:rPr>
        <w:t>icho estudio of</w:t>
      </w:r>
      <w:r w:rsidR="00E56F54">
        <w:rPr>
          <w:rFonts w:ascii="Times New Roman" w:hAnsi="Times New Roman"/>
          <w:color w:val="212121"/>
          <w:sz w:val="24"/>
          <w:szCs w:val="24"/>
        </w:rPr>
        <w:t>rece revelaciones sobre l</w:t>
      </w:r>
      <w:r w:rsidR="00FD5376" w:rsidRPr="00E63A99">
        <w:rPr>
          <w:rFonts w:ascii="Times New Roman" w:hAnsi="Times New Roman"/>
          <w:color w:val="212121"/>
          <w:sz w:val="24"/>
          <w:szCs w:val="24"/>
          <w:lang w:val="es-ES"/>
        </w:rPr>
        <w:t xml:space="preserve">os jóvenes mexicanos </w:t>
      </w:r>
      <w:r w:rsidR="00FD5376" w:rsidRPr="00423E52">
        <w:rPr>
          <w:rFonts w:ascii="Times New Roman" w:hAnsi="Times New Roman"/>
          <w:color w:val="212121"/>
          <w:sz w:val="24"/>
          <w:szCs w:val="24"/>
          <w:lang w:val="es-ES"/>
        </w:rPr>
        <w:t>considerados entre 15 y 29 años de edad constituyen casi un tercio de la población, aproximadamente 37 millones, los cuales carecen de cultura financiera generando sobreendeudamiento, aunado a que desconocen sobre productos financieros por lo cual no hacen uso de ellos, ni llevan registro; por su parte, el conocimiento que tienen sobre crédito es lo referente a las tarjetas de crédito bancarias o departamental, viviendo al día sin tener posibilidad de ahorrar</w:t>
      </w:r>
      <w:r w:rsidR="00E56F54">
        <w:rPr>
          <w:rFonts w:ascii="Times New Roman" w:hAnsi="Times New Roman"/>
          <w:color w:val="212121"/>
          <w:sz w:val="24"/>
          <w:szCs w:val="24"/>
          <w:lang w:val="es-ES"/>
        </w:rPr>
        <w:t>.</w:t>
      </w:r>
    </w:p>
    <w:p w14:paraId="1B5E6FC0"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Esta educación, que debe fomentar la cultura financiera, tiene que estar vinculada en todo momento con el recurso económico, el cual será definido en esta investigación como un bien tangible o intangible expresado de forma monetaria que permite satisfacer las necesidades de un individuo dentro del proceso productivo a cambio bienes y servicios. En esta conceptualización del recurso económico también se deben mencionar, aunque de forma indirecta, sus componentes clásicos (tierra, trabajo, capital y, actualmente, iniciativa empresarial) debido a que los individuos son los responsables de la generación de nuevas empresas y con ello la obtención del recurso económico.</w:t>
      </w:r>
    </w:p>
    <w:p w14:paraId="10F1C689"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lastRenderedPageBreak/>
        <w:t xml:space="preserve">Según </w:t>
      </w:r>
      <w:r w:rsidRPr="00E63A99">
        <w:rPr>
          <w:rFonts w:ascii="Times New Roman" w:hAnsi="Times New Roman" w:cs="Times New Roman"/>
          <w:noProof/>
          <w:sz w:val="24"/>
          <w:szCs w:val="24"/>
        </w:rPr>
        <w:t>Vitez (</w:t>
      </w:r>
      <w:r w:rsidR="00A036F5">
        <w:rPr>
          <w:rFonts w:ascii="Times New Roman" w:hAnsi="Times New Roman" w:cs="Times New Roman"/>
          <w:noProof/>
          <w:sz w:val="24"/>
          <w:szCs w:val="24"/>
        </w:rPr>
        <w:t>s. f.</w:t>
      </w:r>
      <w:r w:rsidRPr="00E63A99">
        <w:rPr>
          <w:rFonts w:ascii="Times New Roman" w:hAnsi="Times New Roman" w:cs="Times New Roman"/>
          <w:noProof/>
          <w:sz w:val="24"/>
          <w:szCs w:val="24"/>
        </w:rPr>
        <w:t xml:space="preserve">), </w:t>
      </w:r>
      <w:r w:rsidRPr="00E63A99">
        <w:rPr>
          <w:rFonts w:ascii="Times New Roman" w:hAnsi="Times New Roman" w:cs="Times New Roman"/>
          <w:sz w:val="24"/>
          <w:szCs w:val="24"/>
        </w:rPr>
        <w:t>la tierra es el constructo que abarca los recursos naturales que se encuentran dent</w:t>
      </w:r>
      <w:r w:rsidR="008E5F41">
        <w:rPr>
          <w:rFonts w:ascii="Times New Roman" w:hAnsi="Times New Roman" w:cs="Times New Roman"/>
          <w:sz w:val="24"/>
          <w:szCs w:val="24"/>
        </w:rPr>
        <w:t>ro de la economía de una nación;</w:t>
      </w:r>
      <w:r w:rsidRPr="00E63A99">
        <w:rPr>
          <w:rFonts w:ascii="Times New Roman" w:hAnsi="Times New Roman" w:cs="Times New Roman"/>
          <w:sz w:val="24"/>
          <w:szCs w:val="24"/>
        </w:rPr>
        <w:t xml:space="preserve"> el trabajo representa el capital humano disponible para transformar los recursos brutos o nacionales en bienes de consumo, y la iniciativa empresarial se considera como un factor de producción, porque si bien los recursos económicos pueden existir en una economía, puede que no se transformen en bienes de consumo.</w:t>
      </w:r>
    </w:p>
    <w:p w14:paraId="265A2893" w14:textId="77777777" w:rsidR="00FD5376" w:rsidRPr="00E63A99" w:rsidRDefault="008E5F41" w:rsidP="00FD5376">
      <w:pPr>
        <w:spacing w:line="360" w:lineRule="auto"/>
        <w:jc w:val="both"/>
        <w:rPr>
          <w:rFonts w:ascii="Times New Roman" w:hAnsi="Times New Roman" w:cs="Times New Roman"/>
          <w:sz w:val="24"/>
          <w:szCs w:val="24"/>
        </w:rPr>
      </w:pPr>
      <w:r>
        <w:rPr>
          <w:rFonts w:ascii="Times New Roman" w:hAnsi="Times New Roman" w:cs="Times New Roman"/>
          <w:sz w:val="24"/>
          <w:szCs w:val="24"/>
        </w:rPr>
        <w:t>Desde esta perspectiva</w:t>
      </w:r>
      <w:r w:rsidR="00FD5376" w:rsidRPr="00E63A99">
        <w:rPr>
          <w:rFonts w:ascii="Times New Roman" w:hAnsi="Times New Roman" w:cs="Times New Roman"/>
          <w:sz w:val="24"/>
          <w:szCs w:val="24"/>
        </w:rPr>
        <w:t xml:space="preserve"> es necesario contar no solo con los conocimientos que den origen al recurso económico, sino también con la educación pertinente para que se pueda crear una cultura de la previsión y el ahorro, pues esto permitirá planear y presupuestar la implementación de un servicio financiero que proporcione estabilidad, seguridad y rendimientos; esto, por supuesto, debe estar acompañado de perseverancia y paciencia para ver los resultados a largo plazo.</w:t>
      </w:r>
    </w:p>
    <w:p w14:paraId="6BD348B8"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Esto, lógicamente, pudiera parecer una utopía, ya que el desconocimiento, la desconfianza, el desempleo y la falta de iniciativa personal disminuyen los recursos económicos de la mayoría de las familias mexicanas, las cuales solo cuentan con lo necesario para subsistir diariamente. A este panorama se debe agregar que el conocimiento de algunos sobre la materia solo fomenta estafas, de modo que ese saber solo es utilizado como instrumento de dominio de privilegiados y de ciertas clases sociales, lo cual opaca el trabajo que intentan realizar los gobiernos preocupados por atender la falta de cultura financiera. En pocas palabras, se debe </w:t>
      </w:r>
      <w:r w:rsidR="008E5F41">
        <w:rPr>
          <w:rFonts w:ascii="Times New Roman" w:hAnsi="Times New Roman" w:cs="Times New Roman"/>
          <w:sz w:val="24"/>
          <w:szCs w:val="24"/>
        </w:rPr>
        <w:t>impulsar</w:t>
      </w:r>
      <w:r w:rsidRPr="00E63A99">
        <w:rPr>
          <w:rFonts w:ascii="Times New Roman" w:hAnsi="Times New Roman" w:cs="Times New Roman"/>
          <w:sz w:val="24"/>
          <w:szCs w:val="24"/>
        </w:rPr>
        <w:t xml:space="preserve"> el conocimiento no solo sobre cultura financiera, sino también sobre educación en general, de modo que se amplíen las oportunidades y se genere un mundo realmente globalizado y competitivo, donde toda la población tenga las mismas oportunidades. </w:t>
      </w:r>
    </w:p>
    <w:p w14:paraId="2399B953" w14:textId="12F9D529" w:rsidR="00FD5376" w:rsidRDefault="00FD5376" w:rsidP="00FD5376">
      <w:pPr>
        <w:spacing w:line="360" w:lineRule="auto"/>
        <w:jc w:val="both"/>
        <w:rPr>
          <w:rFonts w:ascii="Times New Roman" w:hAnsi="Times New Roman" w:cs="Times New Roman"/>
          <w:sz w:val="24"/>
          <w:szCs w:val="24"/>
        </w:rPr>
      </w:pPr>
    </w:p>
    <w:p w14:paraId="15734B35" w14:textId="0318E468" w:rsidR="006529CB" w:rsidRDefault="006529CB" w:rsidP="00FD5376">
      <w:pPr>
        <w:spacing w:line="360" w:lineRule="auto"/>
        <w:jc w:val="both"/>
        <w:rPr>
          <w:rFonts w:ascii="Times New Roman" w:hAnsi="Times New Roman" w:cs="Times New Roman"/>
          <w:sz w:val="24"/>
          <w:szCs w:val="24"/>
        </w:rPr>
      </w:pPr>
    </w:p>
    <w:p w14:paraId="6CFF2D70" w14:textId="147F22B8" w:rsidR="006529CB" w:rsidRDefault="006529CB" w:rsidP="00FD5376">
      <w:pPr>
        <w:spacing w:line="360" w:lineRule="auto"/>
        <w:jc w:val="both"/>
        <w:rPr>
          <w:rFonts w:ascii="Times New Roman" w:hAnsi="Times New Roman" w:cs="Times New Roman"/>
          <w:sz w:val="24"/>
          <w:szCs w:val="24"/>
        </w:rPr>
      </w:pPr>
    </w:p>
    <w:p w14:paraId="6C63AF27" w14:textId="77777777" w:rsidR="006529CB" w:rsidRPr="00E63A99" w:rsidRDefault="006529CB" w:rsidP="00FD5376">
      <w:pPr>
        <w:spacing w:line="360" w:lineRule="auto"/>
        <w:jc w:val="both"/>
        <w:rPr>
          <w:rFonts w:ascii="Times New Roman" w:hAnsi="Times New Roman" w:cs="Times New Roman"/>
          <w:sz w:val="24"/>
          <w:szCs w:val="24"/>
        </w:rPr>
      </w:pPr>
    </w:p>
    <w:p w14:paraId="5B677001" w14:textId="77777777" w:rsidR="00FD5376" w:rsidRPr="00E63A99" w:rsidRDefault="00FD5376"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lastRenderedPageBreak/>
        <w:t>II.2. Concepto e importancia de la cultura financiera</w:t>
      </w:r>
    </w:p>
    <w:p w14:paraId="2A40C1D0" w14:textId="4BEE3206"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De acuerdo con García (2012), </w:t>
      </w:r>
      <w:r w:rsidR="00423E52">
        <w:rPr>
          <w:rFonts w:ascii="Times New Roman" w:hAnsi="Times New Roman" w:cs="Times New Roman"/>
          <w:sz w:val="24"/>
          <w:szCs w:val="24"/>
        </w:rPr>
        <w:t xml:space="preserve">afirma </w:t>
      </w:r>
      <w:r w:rsidR="006E28EE">
        <w:rPr>
          <w:rFonts w:ascii="Times New Roman" w:hAnsi="Times New Roman" w:cs="Times New Roman"/>
          <w:sz w:val="24"/>
          <w:szCs w:val="24"/>
        </w:rPr>
        <w:t xml:space="preserve">que </w:t>
      </w:r>
      <w:r w:rsidRPr="00E63A99">
        <w:rPr>
          <w:rFonts w:ascii="Times New Roman" w:hAnsi="Times New Roman" w:cs="Times New Roman"/>
          <w:sz w:val="24"/>
          <w:szCs w:val="24"/>
        </w:rPr>
        <w:t xml:space="preserve">algunos </w:t>
      </w:r>
      <w:r w:rsidRPr="00423E52">
        <w:rPr>
          <w:rFonts w:ascii="Times New Roman" w:hAnsi="Times New Roman" w:cs="Times New Roman"/>
          <w:sz w:val="24"/>
          <w:szCs w:val="24"/>
        </w:rPr>
        <w:t>sectores</w:t>
      </w:r>
      <w:r w:rsidRPr="00E63A99">
        <w:rPr>
          <w:rFonts w:ascii="Times New Roman" w:hAnsi="Times New Roman" w:cs="Times New Roman"/>
          <w:sz w:val="24"/>
          <w:szCs w:val="24"/>
        </w:rPr>
        <w:t xml:space="preserve"> ven la cultura como un privilegio que poseen solo unos cuantos o como un esquema de movilización social e identidad social; sin embargo, también se debe acotar que la cultura es una característica principal que determina a una nación. </w:t>
      </w:r>
    </w:p>
    <w:p w14:paraId="11580E2D"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El mundo financiero se ha tornado más complejo y, en promedio, los individuos tienen menor capacidad para enfrentar estos cambios, así como para tomar decisiones óptimas debido a la falta de conocimiento sobre conceptos básicos financieros (Villagómez</w:t>
      </w:r>
      <w:r w:rsidR="009847E2" w:rsidRPr="00E63A99">
        <w:rPr>
          <w:rFonts w:ascii="Times New Roman" w:hAnsi="Times New Roman" w:cs="Times New Roman"/>
          <w:sz w:val="24"/>
          <w:szCs w:val="24"/>
        </w:rPr>
        <w:t>, 2014</w:t>
      </w:r>
      <w:r w:rsidRPr="00E63A99">
        <w:rPr>
          <w:rFonts w:ascii="Times New Roman" w:hAnsi="Times New Roman" w:cs="Times New Roman"/>
          <w:sz w:val="24"/>
          <w:szCs w:val="24"/>
        </w:rPr>
        <w:t>). Esto genera un gran cúmulo de problemáticas que bien vale la pena atender; por ello, la cultura financiera se ha convertido en una preocupación constante por parte de muchos países (de los cuales México no es la excepción), ya que de ella depende la capacidad de ahorro e inversión con la que cuenta un país, lo que contribuye al crecimiento de este por parte del flujo de efectivo.</w:t>
      </w:r>
    </w:p>
    <w:p w14:paraId="7A247E01"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Al respecto, Quintero (2000) considera que la gente ahorra para adquirir un inmueble, un bien de consumo duradero o para la educación de sus hijos. Sin embargo, no se tiene una correcta conceptualización de lo que implica el término </w:t>
      </w:r>
      <w:r w:rsidRPr="00E63A99">
        <w:rPr>
          <w:rFonts w:ascii="Times New Roman" w:hAnsi="Times New Roman" w:cs="Times New Roman"/>
          <w:i/>
          <w:sz w:val="24"/>
          <w:szCs w:val="24"/>
        </w:rPr>
        <w:t>ahorro</w:t>
      </w:r>
      <w:r w:rsidRPr="00E63A99">
        <w:rPr>
          <w:rFonts w:ascii="Times New Roman" w:hAnsi="Times New Roman" w:cs="Times New Roman"/>
          <w:sz w:val="24"/>
          <w:szCs w:val="24"/>
        </w:rPr>
        <w:t>. Sobre ello, Villagómez (2014) argumenta que desde hace tiempo existe inquietud entre académicos y autorida</w:t>
      </w:r>
      <w:r w:rsidRPr="00E63A99">
        <w:rPr>
          <w:rFonts w:ascii="Times New Roman" w:hAnsi="Times New Roman" w:cs="Times New Roman"/>
          <w:sz w:val="24"/>
          <w:szCs w:val="24"/>
        </w:rPr>
        <w:softHyphen/>
        <w:t xml:space="preserve">des de muchos países en torno a si los individuos están ahorrando lo necesario para su fase de retiro. Para los mexicanos esto significaría aprender a presupuestar, planear y administrar para tomar decisiones con el establecimiento de estrategias, lo que permitiría tener seguridad económica, minimizar riesgos y maximizar oportunidades de crecimiento. </w:t>
      </w:r>
    </w:p>
    <w:p w14:paraId="6502EC44"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Si bien es cierto que en el país esto puede ser una tarea relativamente sencilla debido a la inmensa gama de oportunidades que en materia de servicios financieros se ofrecen, también lo es que dicha tarea solo se puede lograr por medio de una correcta educación financiera. Por ende, </w:t>
      </w:r>
      <w:r w:rsidRPr="00E63A99">
        <w:rPr>
          <w:rFonts w:ascii="Times New Roman" w:hAnsi="Times New Roman" w:cs="Times New Roman"/>
          <w:noProof/>
          <w:sz w:val="24"/>
          <w:szCs w:val="24"/>
        </w:rPr>
        <w:t>Gómez y Córdova (</w:t>
      </w:r>
      <w:r w:rsidR="00931F32">
        <w:rPr>
          <w:rFonts w:ascii="Times New Roman" w:hAnsi="Times New Roman" w:cs="Times New Roman"/>
          <w:noProof/>
          <w:sz w:val="24"/>
          <w:szCs w:val="24"/>
        </w:rPr>
        <w:t xml:space="preserve">20 de octubre de </w:t>
      </w:r>
      <w:r w:rsidRPr="00E63A99">
        <w:rPr>
          <w:rFonts w:ascii="Times New Roman" w:hAnsi="Times New Roman" w:cs="Times New Roman"/>
          <w:noProof/>
          <w:sz w:val="24"/>
          <w:szCs w:val="24"/>
        </w:rPr>
        <w:t xml:space="preserve">2014) afirman que </w:t>
      </w:r>
      <w:r w:rsidRPr="00E63A99">
        <w:rPr>
          <w:rFonts w:ascii="Times New Roman" w:hAnsi="Times New Roman" w:cs="Times New Roman"/>
          <w:sz w:val="24"/>
          <w:szCs w:val="24"/>
        </w:rPr>
        <w:t xml:space="preserve">una inclusión financiera no puede ser eficaz y eficiente si no se cuenta con una educación financiera plena, que permita a la población desde conocer sus derechos y obligaciones como consumidores hasta saber elegir qué producto es el que más le conviene, pues solo 20 % de la población utiliza </w:t>
      </w:r>
      <w:r w:rsidRPr="00E63A99">
        <w:rPr>
          <w:rFonts w:ascii="Times New Roman" w:hAnsi="Times New Roman" w:cs="Times New Roman"/>
          <w:sz w:val="24"/>
          <w:szCs w:val="24"/>
        </w:rPr>
        <w:lastRenderedPageBreak/>
        <w:t>mecanismos formales de ahorro. Una muestra de ello es México, donde a pesar de los diversos esfuerzos del Gobierno federal en conjunto con la</w:t>
      </w:r>
      <w:r w:rsidR="00F83FB0" w:rsidRPr="00E63A99">
        <w:rPr>
          <w:rFonts w:ascii="Times New Roman" w:hAnsi="Times New Roman" w:cs="Times New Roman"/>
          <w:sz w:val="24"/>
          <w:szCs w:val="24"/>
        </w:rPr>
        <w:t xml:space="preserve"> Comisión Nacional para la Protección y Defensa de los Usuarios de Servicios Financieros</w:t>
      </w:r>
      <w:r w:rsidRPr="00E63A99">
        <w:rPr>
          <w:rFonts w:ascii="Times New Roman" w:hAnsi="Times New Roman" w:cs="Times New Roman"/>
          <w:sz w:val="24"/>
          <w:szCs w:val="24"/>
        </w:rPr>
        <w:t xml:space="preserve"> </w:t>
      </w:r>
      <w:r w:rsidR="00F83FB0" w:rsidRPr="00E63A99">
        <w:rPr>
          <w:rFonts w:ascii="Times New Roman" w:hAnsi="Times New Roman" w:cs="Times New Roman"/>
          <w:sz w:val="24"/>
          <w:szCs w:val="24"/>
        </w:rPr>
        <w:t>(</w:t>
      </w:r>
      <w:r w:rsidRPr="00E63A99">
        <w:rPr>
          <w:rFonts w:ascii="Times New Roman" w:hAnsi="Times New Roman" w:cs="Times New Roman"/>
          <w:sz w:val="24"/>
          <w:szCs w:val="24"/>
        </w:rPr>
        <w:t>Condusef</w:t>
      </w:r>
      <w:r w:rsidR="00F83FB0" w:rsidRPr="00E63A99">
        <w:rPr>
          <w:rFonts w:ascii="Times New Roman" w:hAnsi="Times New Roman" w:cs="Times New Roman"/>
          <w:sz w:val="24"/>
          <w:szCs w:val="24"/>
        </w:rPr>
        <w:t>)</w:t>
      </w:r>
      <w:r w:rsidRPr="00E63A99">
        <w:rPr>
          <w:rFonts w:ascii="Times New Roman" w:hAnsi="Times New Roman" w:cs="Times New Roman"/>
          <w:sz w:val="24"/>
          <w:szCs w:val="24"/>
        </w:rPr>
        <w:t>, no se ha logrado mejorar en este rubro.</w:t>
      </w:r>
    </w:p>
    <w:p w14:paraId="3C2EC8F1" w14:textId="277F0259" w:rsidR="00FD5376" w:rsidRPr="00423E52" w:rsidRDefault="00FD5376" w:rsidP="00FD5376">
      <w:pPr>
        <w:spacing w:line="360" w:lineRule="auto"/>
        <w:jc w:val="both"/>
        <w:rPr>
          <w:rFonts w:ascii="Times New Roman" w:hAnsi="Times New Roman" w:cs="Times New Roman"/>
          <w:sz w:val="24"/>
          <w:szCs w:val="24"/>
          <w:highlight w:val="yellow"/>
        </w:rPr>
      </w:pPr>
      <w:r w:rsidRPr="00E63A99">
        <w:rPr>
          <w:rFonts w:ascii="Times New Roman" w:hAnsi="Times New Roman" w:cs="Times New Roman"/>
          <w:sz w:val="24"/>
          <w:szCs w:val="24"/>
        </w:rPr>
        <w:t>La aseveración anterior ha traído consigo múltiples discusiones sobre el verdadero impacto de la educación financiera en cuanto a la influencia que el conocimiento o desconocimiento trae en la práctica personal sobre sus finanzas. Al respecto</w:t>
      </w:r>
      <w:r w:rsidR="00F124B3">
        <w:rPr>
          <w:rFonts w:ascii="Times New Roman" w:hAnsi="Times New Roman" w:cs="Times New Roman"/>
          <w:sz w:val="24"/>
          <w:szCs w:val="24"/>
        </w:rPr>
        <w:t xml:space="preserve"> </w:t>
      </w:r>
      <w:r w:rsidRPr="00423E52">
        <w:rPr>
          <w:rFonts w:ascii="Times New Roman" w:hAnsi="Times New Roman" w:cs="Times New Roman"/>
          <w:sz w:val="24"/>
          <w:szCs w:val="24"/>
        </w:rPr>
        <w:t>Hastings</w:t>
      </w:r>
      <w:r w:rsidR="009F16DE" w:rsidRPr="00423E52">
        <w:rPr>
          <w:rFonts w:ascii="Times New Roman" w:hAnsi="Times New Roman" w:cs="Times New Roman"/>
          <w:sz w:val="24"/>
          <w:szCs w:val="24"/>
        </w:rPr>
        <w:t>, et</w:t>
      </w:r>
      <w:r w:rsidR="006B7BFC" w:rsidRPr="00423E52">
        <w:rPr>
          <w:rFonts w:ascii="Times New Roman" w:hAnsi="Times New Roman" w:cs="Times New Roman"/>
          <w:sz w:val="24"/>
          <w:szCs w:val="24"/>
        </w:rPr>
        <w:t xml:space="preserve"> </w:t>
      </w:r>
      <w:r w:rsidR="009F16DE" w:rsidRPr="00423E52">
        <w:rPr>
          <w:rFonts w:ascii="Times New Roman" w:hAnsi="Times New Roman" w:cs="Times New Roman"/>
          <w:sz w:val="24"/>
          <w:szCs w:val="24"/>
        </w:rPr>
        <w:t>al (2013)</w:t>
      </w:r>
      <w:r w:rsidR="009F16DE">
        <w:rPr>
          <w:rFonts w:ascii="Times New Roman" w:hAnsi="Times New Roman" w:cs="Times New Roman"/>
          <w:sz w:val="24"/>
          <w:szCs w:val="24"/>
        </w:rPr>
        <w:t xml:space="preserve"> </w:t>
      </w:r>
      <w:r w:rsidRPr="00E63A99">
        <w:rPr>
          <w:rFonts w:ascii="Times New Roman" w:hAnsi="Times New Roman" w:cs="Times New Roman"/>
          <w:sz w:val="24"/>
          <w:szCs w:val="24"/>
        </w:rPr>
        <w:t>realizaron una recopilación de varios estudios al respecto y concluyeron que la educación es indispensable, aunque insuficiente, para que las personas asuman el control de los aspectos de su vida financiera, lo cual supondría una correcta toma de decisiones y, por ende, la consecución de una salud financiera eficaz.</w:t>
      </w:r>
    </w:p>
    <w:p w14:paraId="69DF9007" w14:textId="77777777" w:rsidR="00FD5376" w:rsidRPr="00E63A99" w:rsidRDefault="00FD5376" w:rsidP="00EB23CC">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Entre esos otros factores destacan la </w:t>
      </w:r>
      <w:r w:rsidRPr="00EB23CC">
        <w:rPr>
          <w:rFonts w:ascii="Times New Roman" w:hAnsi="Times New Roman" w:cs="Times New Roman"/>
          <w:sz w:val="24"/>
          <w:szCs w:val="24"/>
        </w:rPr>
        <w:t>generación de hábitos prácticos</w:t>
      </w:r>
      <w:r w:rsidRPr="00E63A99">
        <w:rPr>
          <w:rFonts w:ascii="Times New Roman" w:hAnsi="Times New Roman" w:cs="Times New Roman"/>
          <w:sz w:val="24"/>
          <w:szCs w:val="24"/>
        </w:rPr>
        <w:t>, lo cual necesariamente llevara consigo una acción repetitiva en la que los resultados no serán inmediatos, sino que necesitarán de paciencia para que se presenten, incluso no en la medida en la que se esperaba. Por eso, también surge la necesidad de un esquema de incentivos que permita mantener el interés y gener</w:t>
      </w:r>
      <w:r w:rsidR="006E7118">
        <w:rPr>
          <w:rFonts w:ascii="Times New Roman" w:hAnsi="Times New Roman" w:cs="Times New Roman"/>
          <w:sz w:val="24"/>
          <w:szCs w:val="24"/>
        </w:rPr>
        <w:t>ar pequeñas ganancias palpables</w:t>
      </w:r>
      <w:r w:rsidRPr="00E63A99">
        <w:rPr>
          <w:rFonts w:ascii="Times New Roman" w:hAnsi="Times New Roman" w:cs="Times New Roman"/>
          <w:sz w:val="24"/>
          <w:szCs w:val="24"/>
        </w:rPr>
        <w:t xml:space="preserve"> que premien a corto plazo las conductas favorables. Todo esto en un marco de actuación adecuado, en donde se propicie y fomente dichas conductas, pues no todo depende del conocimiento, sino también de la constancia y perseverancia de la persona para erradicar los hábitos negativos y fomentar los positivos.</w:t>
      </w:r>
    </w:p>
    <w:p w14:paraId="40A54B83" w14:textId="77777777" w:rsidR="00FD5376" w:rsidRPr="00E63A99" w:rsidRDefault="00FD5376" w:rsidP="00FD5376">
      <w:pPr>
        <w:spacing w:line="360" w:lineRule="auto"/>
        <w:jc w:val="both"/>
        <w:rPr>
          <w:rFonts w:ascii="Times New Roman" w:hAnsi="Times New Roman" w:cs="Times New Roman"/>
          <w:sz w:val="24"/>
          <w:szCs w:val="24"/>
        </w:rPr>
      </w:pPr>
    </w:p>
    <w:p w14:paraId="204EBACE" w14:textId="77777777" w:rsidR="00FD5376" w:rsidRPr="00E63A99" w:rsidRDefault="00B511C3"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t>II.2. Ahorro vs.</w:t>
      </w:r>
      <w:r w:rsidR="00FD5376" w:rsidRPr="00E63A99">
        <w:rPr>
          <w:rFonts w:ascii="Times New Roman" w:hAnsi="Times New Roman" w:cs="Times New Roman"/>
          <w:b/>
          <w:sz w:val="24"/>
          <w:szCs w:val="24"/>
        </w:rPr>
        <w:t xml:space="preserve"> previsión</w:t>
      </w:r>
    </w:p>
    <w:p w14:paraId="07613EFD" w14:textId="77777777" w:rsidR="00BB4B93" w:rsidRPr="00E63A99" w:rsidRDefault="00FD5376" w:rsidP="00BB4B93">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Una de las subvariables de la cultura financiera es el ahorro, </w:t>
      </w:r>
      <w:r w:rsidR="00BE09C1" w:rsidRPr="00E63A99">
        <w:rPr>
          <w:rFonts w:ascii="Times New Roman" w:hAnsi="Times New Roman" w:cs="Times New Roman"/>
          <w:sz w:val="24"/>
          <w:szCs w:val="24"/>
        </w:rPr>
        <w:t>el cual</w:t>
      </w:r>
      <w:r w:rsidRPr="00E63A99">
        <w:rPr>
          <w:rFonts w:ascii="Times New Roman" w:hAnsi="Times New Roman" w:cs="Times New Roman"/>
          <w:sz w:val="24"/>
          <w:szCs w:val="24"/>
        </w:rPr>
        <w:t xml:space="preserve"> </w:t>
      </w:r>
      <w:r w:rsidR="00BE09C1" w:rsidRPr="00E63A99">
        <w:rPr>
          <w:rFonts w:ascii="Times New Roman" w:hAnsi="Times New Roman" w:cs="Times New Roman"/>
          <w:sz w:val="24"/>
          <w:szCs w:val="24"/>
        </w:rPr>
        <w:t>se puede definir</w:t>
      </w:r>
      <w:r w:rsidRPr="00E63A99">
        <w:rPr>
          <w:rFonts w:ascii="Times New Roman" w:hAnsi="Times New Roman" w:cs="Times New Roman"/>
          <w:sz w:val="24"/>
          <w:szCs w:val="24"/>
        </w:rPr>
        <w:t xml:space="preserve"> como aquellas formas que tiene</w:t>
      </w:r>
      <w:r w:rsidR="00BB4B93" w:rsidRPr="00E63A99">
        <w:rPr>
          <w:rFonts w:ascii="Times New Roman" w:hAnsi="Times New Roman" w:cs="Times New Roman"/>
          <w:sz w:val="24"/>
          <w:szCs w:val="24"/>
        </w:rPr>
        <w:t>n</w:t>
      </w:r>
      <w:r w:rsidRPr="00E63A99">
        <w:rPr>
          <w:rFonts w:ascii="Times New Roman" w:hAnsi="Times New Roman" w:cs="Times New Roman"/>
          <w:sz w:val="24"/>
          <w:szCs w:val="24"/>
        </w:rPr>
        <w:t xml:space="preserve"> </w:t>
      </w:r>
      <w:r w:rsidR="00BB4B93" w:rsidRPr="00E63A99">
        <w:rPr>
          <w:rFonts w:ascii="Times New Roman" w:hAnsi="Times New Roman" w:cs="Times New Roman"/>
          <w:sz w:val="24"/>
          <w:szCs w:val="24"/>
        </w:rPr>
        <w:t xml:space="preserve">los individuos </w:t>
      </w:r>
      <w:r w:rsidRPr="00E63A99">
        <w:rPr>
          <w:rFonts w:ascii="Times New Roman" w:hAnsi="Times New Roman" w:cs="Times New Roman"/>
          <w:sz w:val="24"/>
          <w:szCs w:val="24"/>
        </w:rPr>
        <w:t>de administrar su dinero y guardar un cierto porcentaje</w:t>
      </w:r>
      <w:r w:rsidR="00BE09C1" w:rsidRPr="00E63A99">
        <w:rPr>
          <w:rFonts w:ascii="Times New Roman" w:hAnsi="Times New Roman" w:cs="Times New Roman"/>
          <w:sz w:val="24"/>
          <w:szCs w:val="24"/>
        </w:rPr>
        <w:t xml:space="preserve"> para </w:t>
      </w:r>
      <w:r w:rsidR="00BB4B93" w:rsidRPr="00E63A99">
        <w:rPr>
          <w:rFonts w:ascii="Times New Roman" w:hAnsi="Times New Roman" w:cs="Times New Roman"/>
          <w:sz w:val="24"/>
          <w:szCs w:val="24"/>
        </w:rPr>
        <w:t>el</w:t>
      </w:r>
      <w:r w:rsidR="00BE09C1" w:rsidRPr="00E63A99">
        <w:rPr>
          <w:rFonts w:ascii="Times New Roman" w:hAnsi="Times New Roman" w:cs="Times New Roman"/>
          <w:sz w:val="24"/>
          <w:szCs w:val="24"/>
        </w:rPr>
        <w:t xml:space="preserve"> futuro. En México este término</w:t>
      </w:r>
      <w:r w:rsidRPr="00E63A99">
        <w:rPr>
          <w:rFonts w:ascii="Times New Roman" w:hAnsi="Times New Roman" w:cs="Times New Roman"/>
          <w:sz w:val="24"/>
          <w:szCs w:val="24"/>
        </w:rPr>
        <w:t xml:space="preserve"> implica </w:t>
      </w:r>
      <w:r w:rsidR="006E7118">
        <w:rPr>
          <w:rFonts w:ascii="Times New Roman" w:hAnsi="Times New Roman" w:cs="Times New Roman"/>
          <w:sz w:val="24"/>
          <w:szCs w:val="24"/>
        </w:rPr>
        <w:t>conservar</w:t>
      </w:r>
      <w:r w:rsidR="00BE09C1" w:rsidRPr="00E63A99">
        <w:rPr>
          <w:rFonts w:ascii="Times New Roman" w:hAnsi="Times New Roman" w:cs="Times New Roman"/>
          <w:sz w:val="24"/>
          <w:szCs w:val="24"/>
        </w:rPr>
        <w:t xml:space="preserve"> una determinada cantidad</w:t>
      </w:r>
      <w:r w:rsidRPr="00E63A99">
        <w:rPr>
          <w:rFonts w:ascii="Times New Roman" w:hAnsi="Times New Roman" w:cs="Times New Roman"/>
          <w:sz w:val="24"/>
          <w:szCs w:val="24"/>
        </w:rPr>
        <w:t xml:space="preserve"> para contingencias que se pueden presentar en el transcurso del tiempo.</w:t>
      </w:r>
      <w:r w:rsidR="00BE09C1" w:rsidRPr="00E63A99">
        <w:rPr>
          <w:rFonts w:ascii="Times New Roman" w:hAnsi="Times New Roman" w:cs="Times New Roman"/>
          <w:sz w:val="24"/>
          <w:szCs w:val="24"/>
        </w:rPr>
        <w:t xml:space="preserve"> </w:t>
      </w:r>
      <w:r w:rsidR="00BB4B93" w:rsidRPr="00E63A99">
        <w:rPr>
          <w:rFonts w:ascii="Times New Roman" w:hAnsi="Times New Roman" w:cs="Times New Roman"/>
          <w:sz w:val="24"/>
          <w:szCs w:val="24"/>
        </w:rPr>
        <w:t>L</w:t>
      </w:r>
      <w:r w:rsidR="00BE09C1" w:rsidRPr="00E63A99">
        <w:rPr>
          <w:rFonts w:ascii="Times New Roman" w:hAnsi="Times New Roman" w:cs="Times New Roman"/>
          <w:sz w:val="24"/>
          <w:szCs w:val="24"/>
        </w:rPr>
        <w:t xml:space="preserve">a </w:t>
      </w:r>
      <w:r w:rsidRPr="00E63A99">
        <w:rPr>
          <w:rFonts w:ascii="Times New Roman" w:hAnsi="Times New Roman" w:cs="Times New Roman"/>
          <w:sz w:val="24"/>
          <w:szCs w:val="24"/>
        </w:rPr>
        <w:t>previsión</w:t>
      </w:r>
      <w:r w:rsidR="00BE09C1"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BB4B93" w:rsidRPr="00E63A99">
        <w:rPr>
          <w:rFonts w:ascii="Times New Roman" w:hAnsi="Times New Roman" w:cs="Times New Roman"/>
          <w:sz w:val="24"/>
          <w:szCs w:val="24"/>
        </w:rPr>
        <w:t xml:space="preserve">en cambio, </w:t>
      </w:r>
      <w:r w:rsidRPr="00E63A99">
        <w:rPr>
          <w:rFonts w:ascii="Times New Roman" w:hAnsi="Times New Roman" w:cs="Times New Roman"/>
          <w:sz w:val="24"/>
          <w:szCs w:val="24"/>
        </w:rPr>
        <w:t>es la cantidad de recursos que el individuo destina para el momento de su jubilación, es decir</w:t>
      </w:r>
      <w:r w:rsidR="00BE09C1" w:rsidRPr="00E63A99">
        <w:rPr>
          <w:rFonts w:ascii="Times New Roman" w:hAnsi="Times New Roman" w:cs="Times New Roman"/>
          <w:sz w:val="24"/>
          <w:szCs w:val="24"/>
        </w:rPr>
        <w:t>,</w:t>
      </w:r>
      <w:r w:rsidRPr="00E63A99">
        <w:rPr>
          <w:rFonts w:ascii="Times New Roman" w:hAnsi="Times New Roman" w:cs="Times New Roman"/>
          <w:sz w:val="24"/>
          <w:szCs w:val="24"/>
        </w:rPr>
        <w:t xml:space="preserve"> cuando llega a la vejez.</w:t>
      </w:r>
      <w:r w:rsidR="00BB4B93" w:rsidRPr="00E63A99">
        <w:rPr>
          <w:rFonts w:ascii="Times New Roman" w:hAnsi="Times New Roman" w:cs="Times New Roman"/>
          <w:sz w:val="24"/>
          <w:szCs w:val="24"/>
        </w:rPr>
        <w:t xml:space="preserve"> Ahora bien, si bien es cierto que en </w:t>
      </w:r>
      <w:r w:rsidR="00BB4B93" w:rsidRPr="00E63A99">
        <w:rPr>
          <w:rFonts w:ascii="Times New Roman" w:hAnsi="Times New Roman" w:cs="Times New Roman"/>
          <w:sz w:val="24"/>
          <w:szCs w:val="24"/>
        </w:rPr>
        <w:lastRenderedPageBreak/>
        <w:t>México, especialmente en el estado de Veracruz, estos conceptos están muy ligados, las personas suelen considerar al ahorro como la cantidad disponible que pueden guardar para un problema que se les pueda presentar, mientras que la previsión es considerada como la aportación que realizan de manera extraordinaria a su fondo de pensión con el objeto de obtener un mayor rendimiento para su pensión. A pesar de tener definidos los conceptos, es preocupante que el mexicano no posea una cultura del ahorro y la previsión, sino que se preocupa más por el presente que por el futuro.</w:t>
      </w:r>
    </w:p>
    <w:p w14:paraId="38BA34B2" w14:textId="77777777" w:rsidR="00FD5376" w:rsidRPr="00E63A99" w:rsidRDefault="00FD5376" w:rsidP="00FD5376">
      <w:pPr>
        <w:spacing w:line="360" w:lineRule="auto"/>
        <w:jc w:val="both"/>
        <w:rPr>
          <w:rFonts w:ascii="Times New Roman" w:hAnsi="Times New Roman" w:cs="Times New Roman"/>
          <w:sz w:val="24"/>
          <w:szCs w:val="24"/>
        </w:rPr>
      </w:pPr>
    </w:p>
    <w:p w14:paraId="5A8460C3" w14:textId="77777777" w:rsidR="00FD5376" w:rsidRPr="00E63A99" w:rsidRDefault="00BB4B93"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t>II.3. Planeación financiera</w:t>
      </w:r>
    </w:p>
    <w:p w14:paraId="2380F959"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Garay</w:t>
      </w:r>
      <w:r w:rsidR="00BB4B93" w:rsidRPr="00E63A99">
        <w:rPr>
          <w:rFonts w:ascii="Times New Roman" w:hAnsi="Times New Roman" w:cs="Times New Roman"/>
          <w:sz w:val="24"/>
          <w:szCs w:val="24"/>
        </w:rPr>
        <w:t xml:space="preserve"> (2015</w:t>
      </w:r>
      <w:r w:rsidRPr="00E63A99">
        <w:rPr>
          <w:rFonts w:ascii="Times New Roman" w:hAnsi="Times New Roman" w:cs="Times New Roman"/>
          <w:sz w:val="24"/>
          <w:szCs w:val="24"/>
        </w:rPr>
        <w:t>) afirma que</w:t>
      </w:r>
      <w:r w:rsidR="00BB4B93" w:rsidRPr="00E63A99">
        <w:rPr>
          <w:rFonts w:ascii="Times New Roman" w:hAnsi="Times New Roman" w:cs="Times New Roman"/>
          <w:sz w:val="24"/>
          <w:szCs w:val="24"/>
        </w:rPr>
        <w:t xml:space="preserve"> las personas, en general, </w:t>
      </w:r>
      <w:r w:rsidRPr="00E63A99">
        <w:rPr>
          <w:rFonts w:ascii="Times New Roman" w:hAnsi="Times New Roman" w:cs="Times New Roman"/>
          <w:sz w:val="24"/>
          <w:szCs w:val="24"/>
        </w:rPr>
        <w:t xml:space="preserve">enfrentan necesidades básicas a lo </w:t>
      </w:r>
      <w:r w:rsidR="00BB4B93" w:rsidRPr="00E63A99">
        <w:rPr>
          <w:rFonts w:ascii="Times New Roman" w:hAnsi="Times New Roman" w:cs="Times New Roman"/>
          <w:sz w:val="24"/>
          <w:szCs w:val="24"/>
        </w:rPr>
        <w:t>largo de su vida</w:t>
      </w:r>
      <w:r w:rsidRPr="00E63A99">
        <w:rPr>
          <w:rFonts w:ascii="Times New Roman" w:hAnsi="Times New Roman" w:cs="Times New Roman"/>
          <w:sz w:val="24"/>
          <w:szCs w:val="24"/>
        </w:rPr>
        <w:t xml:space="preserve"> que las obliga</w:t>
      </w:r>
      <w:r w:rsidR="00441B09" w:rsidRPr="00E63A99">
        <w:rPr>
          <w:rFonts w:ascii="Times New Roman" w:hAnsi="Times New Roman" w:cs="Times New Roman"/>
          <w:sz w:val="24"/>
          <w:szCs w:val="24"/>
        </w:rPr>
        <w:t>n</w:t>
      </w:r>
      <w:r w:rsidRPr="00E63A99">
        <w:rPr>
          <w:rFonts w:ascii="Times New Roman" w:hAnsi="Times New Roman" w:cs="Times New Roman"/>
          <w:sz w:val="24"/>
          <w:szCs w:val="24"/>
        </w:rPr>
        <w:t xml:space="preserve"> a tomar </w:t>
      </w:r>
      <w:r w:rsidR="00BB4B93" w:rsidRPr="00E63A99">
        <w:rPr>
          <w:rFonts w:ascii="Times New Roman" w:hAnsi="Times New Roman" w:cs="Times New Roman"/>
          <w:sz w:val="24"/>
          <w:szCs w:val="24"/>
        </w:rPr>
        <w:t>decisiones respecto al dinero; e</w:t>
      </w:r>
      <w:r w:rsidRPr="00E63A99">
        <w:rPr>
          <w:rFonts w:ascii="Times New Roman" w:hAnsi="Times New Roman" w:cs="Times New Roman"/>
          <w:sz w:val="24"/>
          <w:szCs w:val="24"/>
        </w:rPr>
        <w:t xml:space="preserve">stas necesidades </w:t>
      </w:r>
      <w:r w:rsidR="00BB4B93" w:rsidRPr="00E63A99">
        <w:rPr>
          <w:rFonts w:ascii="Times New Roman" w:hAnsi="Times New Roman" w:cs="Times New Roman"/>
          <w:sz w:val="24"/>
          <w:szCs w:val="24"/>
        </w:rPr>
        <w:t>son el</w:t>
      </w:r>
      <w:r w:rsidRPr="00E63A99">
        <w:rPr>
          <w:rFonts w:ascii="Times New Roman" w:hAnsi="Times New Roman" w:cs="Times New Roman"/>
          <w:sz w:val="24"/>
          <w:szCs w:val="24"/>
        </w:rPr>
        <w:t xml:space="preserve"> consumo, </w:t>
      </w:r>
      <w:r w:rsidR="00BB4B93" w:rsidRPr="00E63A99">
        <w:rPr>
          <w:rFonts w:ascii="Times New Roman" w:hAnsi="Times New Roman" w:cs="Times New Roman"/>
          <w:sz w:val="24"/>
          <w:szCs w:val="24"/>
        </w:rPr>
        <w:t xml:space="preserve">la </w:t>
      </w:r>
      <w:r w:rsidRPr="00E63A99">
        <w:rPr>
          <w:rFonts w:ascii="Times New Roman" w:hAnsi="Times New Roman" w:cs="Times New Roman"/>
          <w:sz w:val="24"/>
          <w:szCs w:val="24"/>
        </w:rPr>
        <w:t xml:space="preserve">inversión, </w:t>
      </w:r>
      <w:r w:rsidR="00BB4B93" w:rsidRPr="00E63A99">
        <w:rPr>
          <w:rFonts w:ascii="Times New Roman" w:hAnsi="Times New Roman" w:cs="Times New Roman"/>
          <w:sz w:val="24"/>
          <w:szCs w:val="24"/>
        </w:rPr>
        <w:t xml:space="preserve">el </w:t>
      </w:r>
      <w:r w:rsidRPr="00E63A99">
        <w:rPr>
          <w:rFonts w:ascii="Times New Roman" w:hAnsi="Times New Roman" w:cs="Times New Roman"/>
          <w:sz w:val="24"/>
          <w:szCs w:val="24"/>
        </w:rPr>
        <w:t xml:space="preserve">ahorro y </w:t>
      </w:r>
      <w:r w:rsidR="00BB4B93" w:rsidRPr="00E63A99">
        <w:rPr>
          <w:rFonts w:ascii="Times New Roman" w:hAnsi="Times New Roman" w:cs="Times New Roman"/>
          <w:sz w:val="24"/>
          <w:szCs w:val="24"/>
        </w:rPr>
        <w:t xml:space="preserve">la </w:t>
      </w:r>
      <w:r w:rsidRPr="00E63A99">
        <w:rPr>
          <w:rFonts w:ascii="Times New Roman" w:hAnsi="Times New Roman" w:cs="Times New Roman"/>
          <w:sz w:val="24"/>
          <w:szCs w:val="24"/>
        </w:rPr>
        <w:t>protección.</w:t>
      </w:r>
    </w:p>
    <w:p w14:paraId="25EAA360"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La planeación es una etapa del proceso administrativo</w:t>
      </w:r>
      <w:r w:rsidR="00BB4B93" w:rsidRPr="00E63A99">
        <w:rPr>
          <w:rFonts w:ascii="Times New Roman" w:hAnsi="Times New Roman" w:cs="Times New Roman"/>
          <w:sz w:val="24"/>
          <w:szCs w:val="24"/>
        </w:rPr>
        <w:t xml:space="preserve"> que</w:t>
      </w:r>
      <w:r w:rsidRPr="00E63A99">
        <w:rPr>
          <w:rFonts w:ascii="Times New Roman" w:hAnsi="Times New Roman" w:cs="Times New Roman"/>
          <w:sz w:val="24"/>
          <w:szCs w:val="24"/>
        </w:rPr>
        <w:t xml:space="preserve"> no solo es aplicable a las empresas, s</w:t>
      </w:r>
      <w:r w:rsidR="00441B09" w:rsidRPr="00E63A99">
        <w:rPr>
          <w:rFonts w:ascii="Times New Roman" w:hAnsi="Times New Roman" w:cs="Times New Roman"/>
          <w:sz w:val="24"/>
          <w:szCs w:val="24"/>
        </w:rPr>
        <w:t>ino también de forma individual, de ahí que sea</w:t>
      </w:r>
      <w:r w:rsidRPr="00E63A99">
        <w:rPr>
          <w:rFonts w:ascii="Times New Roman" w:hAnsi="Times New Roman" w:cs="Times New Roman"/>
          <w:sz w:val="24"/>
          <w:szCs w:val="24"/>
        </w:rPr>
        <w:t xml:space="preserve"> una función necesaria para </w:t>
      </w:r>
      <w:r w:rsidR="00441B09" w:rsidRPr="00E63A99">
        <w:rPr>
          <w:rFonts w:ascii="Times New Roman" w:hAnsi="Times New Roman" w:cs="Times New Roman"/>
          <w:sz w:val="24"/>
          <w:szCs w:val="24"/>
        </w:rPr>
        <w:t>cumplir con</w:t>
      </w:r>
      <w:r w:rsidRPr="00E63A99">
        <w:rPr>
          <w:rFonts w:ascii="Times New Roman" w:hAnsi="Times New Roman" w:cs="Times New Roman"/>
          <w:sz w:val="24"/>
          <w:szCs w:val="24"/>
        </w:rPr>
        <w:t xml:space="preserve"> cualquier actividad. Partiendo de ello</w:t>
      </w:r>
      <w:r w:rsidR="00441B09" w:rsidRPr="00E63A99">
        <w:rPr>
          <w:rFonts w:ascii="Times New Roman" w:hAnsi="Times New Roman" w:cs="Times New Roman"/>
          <w:sz w:val="24"/>
          <w:szCs w:val="24"/>
        </w:rPr>
        <w:t>,</w:t>
      </w:r>
      <w:r w:rsidRPr="00E63A99">
        <w:rPr>
          <w:rFonts w:ascii="Times New Roman" w:hAnsi="Times New Roman" w:cs="Times New Roman"/>
          <w:sz w:val="24"/>
          <w:szCs w:val="24"/>
        </w:rPr>
        <w:t xml:space="preserve"> la planeación financiera representa para las familias mexicanas una herramienta fundamental para administrar sus ingresos y salidas</w:t>
      </w:r>
      <w:r w:rsidR="00441B09" w:rsidRPr="00E63A99">
        <w:rPr>
          <w:rFonts w:ascii="Times New Roman" w:hAnsi="Times New Roman" w:cs="Times New Roman"/>
          <w:sz w:val="24"/>
          <w:szCs w:val="24"/>
        </w:rPr>
        <w:t>, así como para</w:t>
      </w:r>
      <w:r w:rsidRPr="00E63A99">
        <w:rPr>
          <w:rFonts w:ascii="Times New Roman" w:hAnsi="Times New Roman" w:cs="Times New Roman"/>
          <w:sz w:val="24"/>
          <w:szCs w:val="24"/>
        </w:rPr>
        <w:t xml:space="preserve"> tener un mejor control de los recursos financieros. La eficiencia de esta planeación dependerá en gran medida de la contribución de los propósitos y de los objetivos que persiga cada individuo. La importancia de la planeación radica en que no es posible el logro de objetivos solo con la improvisación, sino que obedece </w:t>
      </w:r>
      <w:r w:rsidR="00441B09" w:rsidRPr="00E63A99">
        <w:rPr>
          <w:rFonts w:ascii="Times New Roman" w:hAnsi="Times New Roman" w:cs="Times New Roman"/>
          <w:sz w:val="24"/>
          <w:szCs w:val="24"/>
        </w:rPr>
        <w:t xml:space="preserve">a </w:t>
      </w:r>
      <w:r w:rsidRPr="00E63A99">
        <w:rPr>
          <w:rFonts w:ascii="Times New Roman" w:hAnsi="Times New Roman" w:cs="Times New Roman"/>
          <w:sz w:val="24"/>
          <w:szCs w:val="24"/>
        </w:rPr>
        <w:t xml:space="preserve">un esquema fundamentado </w:t>
      </w:r>
      <w:r w:rsidR="00441B09" w:rsidRPr="00E63A99">
        <w:rPr>
          <w:rFonts w:ascii="Times New Roman" w:hAnsi="Times New Roman" w:cs="Times New Roman"/>
          <w:sz w:val="24"/>
          <w:szCs w:val="24"/>
        </w:rPr>
        <w:t>que</w:t>
      </w:r>
      <w:r w:rsidRPr="00E63A99">
        <w:rPr>
          <w:rFonts w:ascii="Times New Roman" w:hAnsi="Times New Roman" w:cs="Times New Roman"/>
          <w:sz w:val="24"/>
          <w:szCs w:val="24"/>
        </w:rPr>
        <w:t xml:space="preserve"> permitir</w:t>
      </w:r>
      <w:r w:rsidR="00441B09" w:rsidRPr="00E63A99">
        <w:rPr>
          <w:rFonts w:ascii="Times New Roman" w:hAnsi="Times New Roman" w:cs="Times New Roman"/>
          <w:sz w:val="24"/>
          <w:szCs w:val="24"/>
        </w:rPr>
        <w:t>á el logro de metas y objetivos.</w:t>
      </w:r>
    </w:p>
    <w:p w14:paraId="358A5DC3" w14:textId="77777777" w:rsidR="00FD5376" w:rsidRPr="00E63A99" w:rsidRDefault="00FD5376" w:rsidP="00FD5376">
      <w:pPr>
        <w:spacing w:line="360" w:lineRule="auto"/>
        <w:jc w:val="both"/>
        <w:rPr>
          <w:rFonts w:ascii="Times New Roman" w:hAnsi="Times New Roman" w:cs="Times New Roman"/>
          <w:sz w:val="24"/>
          <w:szCs w:val="24"/>
        </w:rPr>
      </w:pPr>
    </w:p>
    <w:p w14:paraId="183BCB0C" w14:textId="77777777" w:rsidR="00FD5376" w:rsidRPr="00E63A99" w:rsidRDefault="00FD5376"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t>II.4. C</w:t>
      </w:r>
      <w:r w:rsidR="00441B09" w:rsidRPr="00E63A99">
        <w:rPr>
          <w:rFonts w:ascii="Times New Roman" w:hAnsi="Times New Roman" w:cs="Times New Roman"/>
          <w:b/>
          <w:sz w:val="24"/>
          <w:szCs w:val="24"/>
        </w:rPr>
        <w:t>onsumo de productos financieros</w:t>
      </w:r>
    </w:p>
    <w:p w14:paraId="48E95098" w14:textId="77777777" w:rsidR="00FD5376" w:rsidRPr="00E63A99" w:rsidRDefault="00FD5376" w:rsidP="00FD5376">
      <w:pPr>
        <w:spacing w:before="100" w:beforeAutospacing="1" w:after="100" w:afterAutospacing="1" w:line="360" w:lineRule="auto"/>
        <w:jc w:val="both"/>
        <w:rPr>
          <w:rFonts w:ascii="Times New Roman" w:hAnsi="Times New Roman" w:cs="Times New Roman"/>
          <w:sz w:val="24"/>
          <w:szCs w:val="24"/>
        </w:rPr>
      </w:pPr>
      <w:r w:rsidRPr="00E63A99">
        <w:rPr>
          <w:rFonts w:ascii="Times New Roman" w:hAnsi="Times New Roman" w:cs="Times New Roman"/>
          <w:sz w:val="24"/>
          <w:szCs w:val="24"/>
        </w:rPr>
        <w:t>De acuerdo con la C</w:t>
      </w:r>
      <w:r w:rsidR="001A6672">
        <w:rPr>
          <w:rFonts w:ascii="Times New Roman" w:hAnsi="Times New Roman" w:cs="Times New Roman"/>
          <w:sz w:val="24"/>
          <w:szCs w:val="24"/>
        </w:rPr>
        <w:t>omisión Federal de Competencia Económica</w:t>
      </w:r>
      <w:r w:rsidR="00441B09" w:rsidRPr="00E63A99">
        <w:rPr>
          <w:rFonts w:ascii="Times New Roman" w:hAnsi="Times New Roman" w:cs="Times New Roman"/>
          <w:sz w:val="24"/>
          <w:szCs w:val="24"/>
        </w:rPr>
        <w:t xml:space="preserve"> (Cofece)</w:t>
      </w:r>
      <w:r w:rsidRPr="00E63A99">
        <w:rPr>
          <w:rFonts w:ascii="Times New Roman" w:hAnsi="Times New Roman" w:cs="Times New Roman"/>
          <w:sz w:val="24"/>
          <w:szCs w:val="24"/>
        </w:rPr>
        <w:t xml:space="preserve"> (2014)</w:t>
      </w:r>
      <w:r w:rsidR="00441B09"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441B09" w:rsidRPr="00E63A99">
        <w:rPr>
          <w:rFonts w:ascii="Times New Roman" w:hAnsi="Times New Roman" w:cs="Times New Roman"/>
          <w:sz w:val="24"/>
          <w:szCs w:val="24"/>
        </w:rPr>
        <w:t>e</w:t>
      </w:r>
      <w:r w:rsidRPr="00E63A99">
        <w:rPr>
          <w:rFonts w:ascii="Times New Roman" w:hAnsi="Times New Roman" w:cs="Times New Roman"/>
          <w:sz w:val="24"/>
          <w:szCs w:val="24"/>
        </w:rPr>
        <w:t xml:space="preserve">n los últimos años en México se ha incrementado el uso de tarjetas de crédito, </w:t>
      </w:r>
      <w:r w:rsidR="00F83FB0" w:rsidRPr="00E63A99">
        <w:rPr>
          <w:rFonts w:ascii="Times New Roman" w:hAnsi="Times New Roman" w:cs="Times New Roman"/>
          <w:sz w:val="24"/>
          <w:szCs w:val="24"/>
        </w:rPr>
        <w:t xml:space="preserve">que </w:t>
      </w:r>
      <w:r w:rsidRPr="00E63A99">
        <w:rPr>
          <w:rFonts w:ascii="Times New Roman" w:hAnsi="Times New Roman" w:cs="Times New Roman"/>
          <w:sz w:val="24"/>
          <w:szCs w:val="24"/>
        </w:rPr>
        <w:t>se puede</w:t>
      </w:r>
      <w:r w:rsidR="00F83FB0" w:rsidRPr="00E63A99">
        <w:rPr>
          <w:rFonts w:ascii="Times New Roman" w:hAnsi="Times New Roman" w:cs="Times New Roman"/>
          <w:sz w:val="24"/>
          <w:szCs w:val="24"/>
        </w:rPr>
        <w:t>n</w:t>
      </w:r>
      <w:r w:rsidRPr="00E63A99">
        <w:rPr>
          <w:rFonts w:ascii="Times New Roman" w:hAnsi="Times New Roman" w:cs="Times New Roman"/>
          <w:sz w:val="24"/>
          <w:szCs w:val="24"/>
        </w:rPr>
        <w:t xml:space="preserve"> definir como </w:t>
      </w:r>
      <w:r w:rsidR="009F16DE">
        <w:rPr>
          <w:rFonts w:ascii="Times New Roman" w:hAnsi="Times New Roman" w:cs="Times New Roman"/>
          <w:sz w:val="24"/>
          <w:szCs w:val="24"/>
        </w:rPr>
        <w:t>u</w:t>
      </w:r>
      <w:r w:rsidRPr="00E63A99">
        <w:rPr>
          <w:rFonts w:ascii="Times New Roman" w:hAnsi="Times New Roman" w:cs="Times New Roman"/>
          <w:iCs/>
          <w:color w:val="1E1E1E"/>
          <w:sz w:val="24"/>
          <w:szCs w:val="24"/>
        </w:rPr>
        <w:t xml:space="preserve">n crédito revolvente, el cual se caracteriza por no tener un plazo de vencimiento, ni montos fijos de pago. Es una línea de crédito que otorga la institución </w:t>
      </w:r>
      <w:r w:rsidRPr="00E63A99">
        <w:rPr>
          <w:rFonts w:ascii="Times New Roman" w:hAnsi="Times New Roman" w:cs="Times New Roman"/>
          <w:iCs/>
          <w:color w:val="1E1E1E"/>
          <w:sz w:val="24"/>
          <w:szCs w:val="24"/>
        </w:rPr>
        <w:lastRenderedPageBreak/>
        <w:t>emisora al tarjetahabiente, la cual puede ser usada repetidamen</w:t>
      </w:r>
      <w:r w:rsidR="00F83FB0" w:rsidRPr="00E63A99">
        <w:rPr>
          <w:rFonts w:ascii="Times New Roman" w:hAnsi="Times New Roman" w:cs="Times New Roman"/>
          <w:iCs/>
          <w:color w:val="1E1E1E"/>
          <w:sz w:val="24"/>
          <w:szCs w:val="24"/>
        </w:rPr>
        <w:t>te dentro de la capacidad del lí</w:t>
      </w:r>
      <w:r w:rsidRPr="00E63A99">
        <w:rPr>
          <w:rFonts w:ascii="Times New Roman" w:hAnsi="Times New Roman" w:cs="Times New Roman"/>
          <w:iCs/>
          <w:color w:val="1E1E1E"/>
          <w:sz w:val="24"/>
          <w:szCs w:val="24"/>
        </w:rPr>
        <w:t>mite de crédito otorgado</w:t>
      </w:r>
      <w:r w:rsidRPr="00E63A99">
        <w:rPr>
          <w:rFonts w:ascii="Times New Roman" w:hAnsi="Times New Roman" w:cs="Times New Roman"/>
          <w:sz w:val="24"/>
          <w:szCs w:val="24"/>
        </w:rPr>
        <w:t xml:space="preserve">. </w:t>
      </w:r>
    </w:p>
    <w:p w14:paraId="39C5AAC4"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Hoy en día en México l</w:t>
      </w:r>
      <w:r w:rsidR="00F83FB0" w:rsidRPr="00E63A99">
        <w:rPr>
          <w:rFonts w:ascii="Times New Roman" w:hAnsi="Times New Roman" w:cs="Times New Roman"/>
          <w:sz w:val="24"/>
          <w:szCs w:val="24"/>
        </w:rPr>
        <w:t>as exigencias que imponen los lí</w:t>
      </w:r>
      <w:r w:rsidRPr="00E63A99">
        <w:rPr>
          <w:rFonts w:ascii="Times New Roman" w:hAnsi="Times New Roman" w:cs="Times New Roman"/>
          <w:sz w:val="24"/>
          <w:szCs w:val="24"/>
        </w:rPr>
        <w:t xml:space="preserve">deres bancarios a los empleados </w:t>
      </w:r>
      <w:r w:rsidR="007A4026" w:rsidRPr="00E63A99">
        <w:rPr>
          <w:rFonts w:ascii="Times New Roman" w:hAnsi="Times New Roman" w:cs="Times New Roman"/>
          <w:sz w:val="24"/>
          <w:szCs w:val="24"/>
        </w:rPr>
        <w:t xml:space="preserve">facilita </w:t>
      </w:r>
      <w:r w:rsidRPr="00E63A99">
        <w:rPr>
          <w:rFonts w:ascii="Times New Roman" w:hAnsi="Times New Roman" w:cs="Times New Roman"/>
          <w:sz w:val="24"/>
          <w:szCs w:val="24"/>
        </w:rPr>
        <w:t xml:space="preserve">que se otorguen productos financieros, </w:t>
      </w:r>
      <w:r w:rsidR="00F83FB0" w:rsidRPr="00E63A99">
        <w:rPr>
          <w:rFonts w:ascii="Times New Roman" w:hAnsi="Times New Roman" w:cs="Times New Roman"/>
          <w:sz w:val="24"/>
          <w:szCs w:val="24"/>
        </w:rPr>
        <w:t>lo cual</w:t>
      </w:r>
      <w:r w:rsidRPr="00E63A99">
        <w:rPr>
          <w:rFonts w:ascii="Times New Roman" w:hAnsi="Times New Roman" w:cs="Times New Roman"/>
          <w:sz w:val="24"/>
          <w:szCs w:val="24"/>
        </w:rPr>
        <w:t xml:space="preserve"> ha causado que las personan tengan problemas </w:t>
      </w:r>
      <w:r w:rsidR="007A4026" w:rsidRPr="00E63A99">
        <w:rPr>
          <w:rFonts w:ascii="Times New Roman" w:hAnsi="Times New Roman" w:cs="Times New Roman"/>
          <w:sz w:val="24"/>
          <w:szCs w:val="24"/>
        </w:rPr>
        <w:t>económicos</w:t>
      </w:r>
      <w:r w:rsidRPr="00E63A99">
        <w:rPr>
          <w:rFonts w:ascii="Times New Roman" w:hAnsi="Times New Roman" w:cs="Times New Roman"/>
          <w:sz w:val="24"/>
          <w:szCs w:val="24"/>
        </w:rPr>
        <w:t xml:space="preserve"> al presentar</w:t>
      </w:r>
      <w:r w:rsidR="00F83FB0" w:rsidRPr="00E63A99">
        <w:rPr>
          <w:rFonts w:ascii="Times New Roman" w:hAnsi="Times New Roman" w:cs="Times New Roman"/>
          <w:sz w:val="24"/>
          <w:szCs w:val="24"/>
        </w:rPr>
        <w:t xml:space="preserve"> altos niveles de endeudamiento.</w:t>
      </w:r>
      <w:r w:rsidRPr="00E63A99">
        <w:rPr>
          <w:rFonts w:ascii="Times New Roman" w:hAnsi="Times New Roman" w:cs="Times New Roman"/>
          <w:sz w:val="24"/>
          <w:szCs w:val="24"/>
        </w:rPr>
        <w:t xml:space="preserve"> </w:t>
      </w:r>
      <w:r w:rsidR="00F83FB0" w:rsidRPr="00E63A99">
        <w:rPr>
          <w:rFonts w:ascii="Times New Roman" w:hAnsi="Times New Roman" w:cs="Times New Roman"/>
          <w:sz w:val="24"/>
          <w:szCs w:val="24"/>
        </w:rPr>
        <w:t xml:space="preserve">Esto provoca </w:t>
      </w:r>
      <w:r w:rsidRPr="00E63A99">
        <w:rPr>
          <w:rFonts w:ascii="Times New Roman" w:hAnsi="Times New Roman" w:cs="Times New Roman"/>
          <w:sz w:val="24"/>
          <w:szCs w:val="24"/>
        </w:rPr>
        <w:t xml:space="preserve">que las filas del buró de crédito se engrosen, </w:t>
      </w:r>
      <w:r w:rsidR="00F83FB0" w:rsidRPr="00E63A99">
        <w:rPr>
          <w:rFonts w:ascii="Times New Roman" w:hAnsi="Times New Roman" w:cs="Times New Roman"/>
          <w:sz w:val="24"/>
          <w:szCs w:val="24"/>
        </w:rPr>
        <w:t xml:space="preserve">lo que </w:t>
      </w:r>
      <w:r w:rsidRPr="00E63A99">
        <w:rPr>
          <w:rFonts w:ascii="Times New Roman" w:hAnsi="Times New Roman" w:cs="Times New Roman"/>
          <w:sz w:val="24"/>
          <w:szCs w:val="24"/>
        </w:rPr>
        <w:t xml:space="preserve">prevalece por la accesibilidad a líneas de crédito y plásticos, dos productos que confunden en gran medida a los usuarios </w:t>
      </w:r>
      <w:r w:rsidR="00F83FB0" w:rsidRPr="00E63A99">
        <w:rPr>
          <w:rFonts w:ascii="Times New Roman" w:hAnsi="Times New Roman" w:cs="Times New Roman"/>
          <w:sz w:val="24"/>
          <w:szCs w:val="24"/>
        </w:rPr>
        <w:t xml:space="preserve">porque crean </w:t>
      </w:r>
      <w:r w:rsidRPr="00E63A99">
        <w:rPr>
          <w:rFonts w:ascii="Times New Roman" w:hAnsi="Times New Roman" w:cs="Times New Roman"/>
          <w:sz w:val="24"/>
          <w:szCs w:val="24"/>
        </w:rPr>
        <w:t xml:space="preserve">la </w:t>
      </w:r>
      <w:r w:rsidR="00F83FB0" w:rsidRPr="00E63A99">
        <w:rPr>
          <w:rFonts w:ascii="Times New Roman" w:hAnsi="Times New Roman" w:cs="Times New Roman"/>
          <w:sz w:val="24"/>
          <w:szCs w:val="24"/>
        </w:rPr>
        <w:t>sensación</w:t>
      </w:r>
      <w:r w:rsidRPr="00E63A99">
        <w:rPr>
          <w:rFonts w:ascii="Times New Roman" w:hAnsi="Times New Roman" w:cs="Times New Roman"/>
          <w:sz w:val="24"/>
          <w:szCs w:val="24"/>
        </w:rPr>
        <w:t xml:space="preserve"> de </w:t>
      </w:r>
      <w:r w:rsidR="007A4026" w:rsidRPr="00E63A99">
        <w:rPr>
          <w:rFonts w:ascii="Times New Roman" w:hAnsi="Times New Roman" w:cs="Times New Roman"/>
          <w:sz w:val="24"/>
          <w:szCs w:val="24"/>
        </w:rPr>
        <w:t xml:space="preserve">tener más </w:t>
      </w:r>
      <w:r w:rsidRPr="00E63A99">
        <w:rPr>
          <w:rFonts w:ascii="Times New Roman" w:hAnsi="Times New Roman" w:cs="Times New Roman"/>
          <w:sz w:val="24"/>
          <w:szCs w:val="24"/>
        </w:rPr>
        <w:t>recurso</w:t>
      </w:r>
      <w:r w:rsidR="007A4026" w:rsidRPr="00E63A99">
        <w:rPr>
          <w:rFonts w:ascii="Times New Roman" w:hAnsi="Times New Roman" w:cs="Times New Roman"/>
          <w:sz w:val="24"/>
          <w:szCs w:val="24"/>
        </w:rPr>
        <w:t>s</w:t>
      </w:r>
      <w:r w:rsidRPr="00E63A99">
        <w:rPr>
          <w:rFonts w:ascii="Times New Roman" w:hAnsi="Times New Roman" w:cs="Times New Roman"/>
          <w:sz w:val="24"/>
          <w:szCs w:val="24"/>
        </w:rPr>
        <w:t xml:space="preserve"> económico</w:t>
      </w:r>
      <w:r w:rsidR="007A4026" w:rsidRPr="00E63A99">
        <w:rPr>
          <w:rFonts w:ascii="Times New Roman" w:hAnsi="Times New Roman" w:cs="Times New Roman"/>
          <w:sz w:val="24"/>
          <w:szCs w:val="24"/>
        </w:rPr>
        <w:t>s</w:t>
      </w:r>
      <w:r w:rsidRPr="00E63A99">
        <w:rPr>
          <w:rFonts w:ascii="Times New Roman" w:hAnsi="Times New Roman" w:cs="Times New Roman"/>
          <w:sz w:val="24"/>
          <w:szCs w:val="24"/>
        </w:rPr>
        <w:t xml:space="preserve"> cuando en realidad </w:t>
      </w:r>
      <w:r w:rsidR="007A4026" w:rsidRPr="00E63A99">
        <w:rPr>
          <w:rFonts w:ascii="Times New Roman" w:hAnsi="Times New Roman" w:cs="Times New Roman"/>
          <w:sz w:val="24"/>
          <w:szCs w:val="24"/>
        </w:rPr>
        <w:t xml:space="preserve">se incrementa </w:t>
      </w:r>
      <w:r w:rsidRPr="00E63A99">
        <w:rPr>
          <w:rFonts w:ascii="Times New Roman" w:hAnsi="Times New Roman" w:cs="Times New Roman"/>
          <w:sz w:val="24"/>
          <w:szCs w:val="24"/>
        </w:rPr>
        <w:t xml:space="preserve">una deuda. </w:t>
      </w:r>
      <w:r w:rsidR="00F83FB0" w:rsidRPr="00E63A99">
        <w:rPr>
          <w:rFonts w:ascii="Times New Roman" w:hAnsi="Times New Roman" w:cs="Times New Roman"/>
          <w:sz w:val="24"/>
          <w:szCs w:val="24"/>
        </w:rPr>
        <w:t xml:space="preserve">En este </w:t>
      </w:r>
      <w:r w:rsidRPr="00E63A99">
        <w:rPr>
          <w:rFonts w:ascii="Times New Roman" w:hAnsi="Times New Roman" w:cs="Times New Roman"/>
          <w:sz w:val="24"/>
          <w:szCs w:val="24"/>
        </w:rPr>
        <w:t>escenario</w:t>
      </w:r>
      <w:r w:rsidR="007A4026" w:rsidRPr="00E63A99">
        <w:rPr>
          <w:rFonts w:ascii="Times New Roman" w:hAnsi="Times New Roman" w:cs="Times New Roman"/>
          <w:sz w:val="24"/>
          <w:szCs w:val="24"/>
        </w:rPr>
        <w:t>,</w:t>
      </w:r>
      <w:r w:rsidRPr="00E63A99">
        <w:rPr>
          <w:rFonts w:ascii="Times New Roman" w:hAnsi="Times New Roman" w:cs="Times New Roman"/>
          <w:sz w:val="24"/>
          <w:szCs w:val="24"/>
        </w:rPr>
        <w:t xml:space="preserve"> la cultura financiera representa la principal estrategia para disminuir </w:t>
      </w:r>
      <w:r w:rsidR="007A4026" w:rsidRPr="00E63A99">
        <w:rPr>
          <w:rFonts w:ascii="Times New Roman" w:hAnsi="Times New Roman" w:cs="Times New Roman"/>
          <w:sz w:val="24"/>
          <w:szCs w:val="24"/>
        </w:rPr>
        <w:t>un</w:t>
      </w:r>
      <w:r w:rsidRPr="00E63A99">
        <w:rPr>
          <w:rFonts w:ascii="Times New Roman" w:hAnsi="Times New Roman" w:cs="Times New Roman"/>
          <w:sz w:val="24"/>
          <w:szCs w:val="24"/>
        </w:rPr>
        <w:t xml:space="preserve"> problema que </w:t>
      </w:r>
      <w:r w:rsidR="00F83FB0" w:rsidRPr="00E63A99">
        <w:rPr>
          <w:rFonts w:ascii="Times New Roman" w:hAnsi="Times New Roman" w:cs="Times New Roman"/>
          <w:sz w:val="24"/>
          <w:szCs w:val="24"/>
        </w:rPr>
        <w:t>en la actualidad</w:t>
      </w:r>
      <w:r w:rsidRPr="00E63A99">
        <w:rPr>
          <w:rFonts w:ascii="Times New Roman" w:hAnsi="Times New Roman" w:cs="Times New Roman"/>
          <w:sz w:val="24"/>
          <w:szCs w:val="24"/>
        </w:rPr>
        <w:t xml:space="preserve"> afecta a miles de mexicanos.</w:t>
      </w:r>
    </w:p>
    <w:p w14:paraId="6F34E8FB" w14:textId="77777777" w:rsidR="00FD5376" w:rsidRPr="00E63A99" w:rsidRDefault="00FD5376" w:rsidP="00FD5376">
      <w:pPr>
        <w:spacing w:line="360" w:lineRule="auto"/>
        <w:jc w:val="both"/>
        <w:rPr>
          <w:rFonts w:ascii="Times New Roman" w:hAnsi="Times New Roman" w:cs="Times New Roman"/>
          <w:sz w:val="24"/>
          <w:szCs w:val="24"/>
        </w:rPr>
      </w:pPr>
    </w:p>
    <w:p w14:paraId="5BDAE5D6" w14:textId="77777777" w:rsidR="00FD5376" w:rsidRPr="00E63A99" w:rsidRDefault="007A4026"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t>II.5. Toma de decisiones</w:t>
      </w:r>
    </w:p>
    <w:p w14:paraId="77B017EF" w14:textId="77777777" w:rsidR="00FD5376" w:rsidRPr="00E63A99" w:rsidRDefault="006B7BFC" w:rsidP="00FD5376">
      <w:pPr>
        <w:spacing w:line="360" w:lineRule="auto"/>
        <w:jc w:val="both"/>
        <w:rPr>
          <w:rFonts w:ascii="Times New Roman" w:hAnsi="Times New Roman" w:cs="Times New Roman"/>
          <w:sz w:val="24"/>
          <w:szCs w:val="24"/>
        </w:rPr>
      </w:pPr>
      <w:r>
        <w:rPr>
          <w:rFonts w:ascii="Times New Roman" w:hAnsi="Times New Roman" w:cs="Times New Roman"/>
          <w:sz w:val="24"/>
          <w:szCs w:val="24"/>
        </w:rPr>
        <w:t>Jiménez</w:t>
      </w:r>
      <w:r w:rsidR="00FD5376" w:rsidRPr="00E63A99">
        <w:rPr>
          <w:rFonts w:ascii="Times New Roman" w:hAnsi="Times New Roman" w:cs="Times New Roman"/>
          <w:sz w:val="24"/>
          <w:szCs w:val="24"/>
        </w:rPr>
        <w:t xml:space="preserve"> (2015) menciona que el deficiente uso de los recursos financieros es la causa principal de la inadecuada toma de decisiones debido a la inexiste planificación financiera. </w:t>
      </w:r>
      <w:r w:rsidR="007A4026" w:rsidRPr="00E63A99">
        <w:rPr>
          <w:rFonts w:ascii="Times New Roman" w:hAnsi="Times New Roman" w:cs="Times New Roman"/>
          <w:sz w:val="24"/>
          <w:szCs w:val="24"/>
        </w:rPr>
        <w:t>Pero l</w:t>
      </w:r>
      <w:r w:rsidR="00FD5376" w:rsidRPr="00E63A99">
        <w:rPr>
          <w:rFonts w:ascii="Times New Roman" w:hAnsi="Times New Roman" w:cs="Times New Roman"/>
          <w:sz w:val="24"/>
          <w:szCs w:val="24"/>
        </w:rPr>
        <w:t xml:space="preserve">a toma de decisiones suele ser siempre una actividad compleja por la causa y </w:t>
      </w:r>
      <w:r w:rsidR="007A4026" w:rsidRPr="00E63A99">
        <w:rPr>
          <w:rFonts w:ascii="Times New Roman" w:hAnsi="Times New Roman" w:cs="Times New Roman"/>
          <w:sz w:val="24"/>
          <w:szCs w:val="24"/>
        </w:rPr>
        <w:t xml:space="preserve">el </w:t>
      </w:r>
      <w:r w:rsidR="00FD5376" w:rsidRPr="00E63A99">
        <w:rPr>
          <w:rFonts w:ascii="Times New Roman" w:hAnsi="Times New Roman" w:cs="Times New Roman"/>
          <w:sz w:val="24"/>
          <w:szCs w:val="24"/>
        </w:rPr>
        <w:t xml:space="preserve">efecto que </w:t>
      </w:r>
      <w:r w:rsidR="007A4026" w:rsidRPr="00E63A99">
        <w:rPr>
          <w:rFonts w:ascii="Times New Roman" w:hAnsi="Times New Roman" w:cs="Times New Roman"/>
          <w:sz w:val="24"/>
          <w:szCs w:val="24"/>
        </w:rPr>
        <w:t>generan, lo cual ocasiona</w:t>
      </w:r>
      <w:r w:rsidR="00FD5376" w:rsidRPr="00E63A99">
        <w:rPr>
          <w:rFonts w:ascii="Times New Roman" w:hAnsi="Times New Roman" w:cs="Times New Roman"/>
          <w:sz w:val="24"/>
          <w:szCs w:val="24"/>
        </w:rPr>
        <w:t xml:space="preserve"> en el individuo sensaciones de incertidumbre</w:t>
      </w:r>
      <w:r w:rsidR="007A4026" w:rsidRPr="00E63A99">
        <w:rPr>
          <w:rFonts w:ascii="Times New Roman" w:hAnsi="Times New Roman" w:cs="Times New Roman"/>
          <w:sz w:val="24"/>
          <w:szCs w:val="24"/>
        </w:rPr>
        <w:t>. De acuer</w:t>
      </w:r>
      <w:r w:rsidR="00A95E13">
        <w:rPr>
          <w:rFonts w:ascii="Times New Roman" w:hAnsi="Times New Roman" w:cs="Times New Roman"/>
          <w:sz w:val="24"/>
          <w:szCs w:val="24"/>
        </w:rPr>
        <w:t>do con Broche et al</w:t>
      </w:r>
      <w:r w:rsidR="00FD5376" w:rsidRPr="00E63A99">
        <w:rPr>
          <w:rFonts w:ascii="Times New Roman" w:hAnsi="Times New Roman" w:cs="Times New Roman"/>
          <w:sz w:val="24"/>
          <w:szCs w:val="24"/>
        </w:rPr>
        <w:t xml:space="preserve"> (2016)</w:t>
      </w:r>
      <w:r w:rsidR="007A4026" w:rsidRPr="00E63A99">
        <w:rPr>
          <w:rFonts w:ascii="Times New Roman" w:hAnsi="Times New Roman" w:cs="Times New Roman"/>
          <w:sz w:val="24"/>
          <w:szCs w:val="24"/>
        </w:rPr>
        <w:t>,</w:t>
      </w:r>
      <w:r w:rsidR="006E7118">
        <w:rPr>
          <w:rFonts w:ascii="Times New Roman" w:hAnsi="Times New Roman" w:cs="Times New Roman"/>
          <w:sz w:val="24"/>
          <w:szCs w:val="24"/>
        </w:rPr>
        <w:t xml:space="preserve"> la toma de decisiones</w:t>
      </w:r>
      <w:r w:rsidR="00FD5376" w:rsidRPr="00E63A99">
        <w:rPr>
          <w:rFonts w:ascii="Times New Roman" w:hAnsi="Times New Roman" w:cs="Times New Roman"/>
          <w:sz w:val="24"/>
          <w:szCs w:val="24"/>
        </w:rPr>
        <w:t xml:space="preserve"> puede definirse como la selección de una alternativa dentro de un rango de opciones</w:t>
      </w:r>
      <w:r w:rsidR="00B27B07" w:rsidRPr="00E63A99">
        <w:rPr>
          <w:rFonts w:ascii="Times New Roman" w:hAnsi="Times New Roman" w:cs="Times New Roman"/>
          <w:sz w:val="24"/>
          <w:szCs w:val="24"/>
        </w:rPr>
        <w:t xml:space="preserve"> existentes, que también considera</w:t>
      </w:r>
      <w:r w:rsidR="00FD5376" w:rsidRPr="00E63A99">
        <w:rPr>
          <w:rFonts w:ascii="Times New Roman" w:hAnsi="Times New Roman" w:cs="Times New Roman"/>
          <w:sz w:val="24"/>
          <w:szCs w:val="24"/>
        </w:rPr>
        <w:t xml:space="preserve"> los posibles resultados de las selecciones realizadas y sus consecuencias en el comportamiento presente y futuro. </w:t>
      </w:r>
    </w:p>
    <w:p w14:paraId="399319D2" w14:textId="77777777" w:rsidR="00FD5376" w:rsidRPr="00E63A99" w:rsidRDefault="00FD5376" w:rsidP="001641D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Dentro de las organizaciones la toma de decisiones obed</w:t>
      </w:r>
      <w:r w:rsidR="00B27B07" w:rsidRPr="00E63A99">
        <w:rPr>
          <w:rFonts w:ascii="Times New Roman" w:hAnsi="Times New Roman" w:cs="Times New Roman"/>
          <w:sz w:val="24"/>
          <w:szCs w:val="24"/>
        </w:rPr>
        <w:t>ece a un proceso administrativo. Para ello,</w:t>
      </w:r>
      <w:r w:rsidRPr="00E63A99">
        <w:rPr>
          <w:rFonts w:ascii="Times New Roman" w:hAnsi="Times New Roman" w:cs="Times New Roman"/>
          <w:sz w:val="24"/>
          <w:szCs w:val="24"/>
        </w:rPr>
        <w:t xml:space="preserve"> se establecen modelos matemáticos que permiten disminui</w:t>
      </w:r>
      <w:r w:rsidR="00B27B07" w:rsidRPr="00E63A99">
        <w:rPr>
          <w:rFonts w:ascii="Times New Roman" w:hAnsi="Times New Roman" w:cs="Times New Roman"/>
          <w:sz w:val="24"/>
          <w:szCs w:val="24"/>
        </w:rPr>
        <w:t>r la incertidumbre y el riego de equivocarse;</w:t>
      </w:r>
      <w:r w:rsidRPr="00E63A99">
        <w:rPr>
          <w:rFonts w:ascii="Times New Roman" w:hAnsi="Times New Roman" w:cs="Times New Roman"/>
          <w:sz w:val="24"/>
          <w:szCs w:val="24"/>
        </w:rPr>
        <w:t xml:space="preserve"> no obstante</w:t>
      </w:r>
      <w:r w:rsidR="00B27B07" w:rsidRPr="00E63A99">
        <w:rPr>
          <w:rFonts w:ascii="Times New Roman" w:hAnsi="Times New Roman" w:cs="Times New Roman"/>
          <w:sz w:val="24"/>
          <w:szCs w:val="24"/>
        </w:rPr>
        <w:t>,</w:t>
      </w:r>
      <w:r w:rsidRPr="00E63A99">
        <w:rPr>
          <w:rFonts w:ascii="Times New Roman" w:hAnsi="Times New Roman" w:cs="Times New Roman"/>
          <w:sz w:val="24"/>
          <w:szCs w:val="24"/>
        </w:rPr>
        <w:t xml:space="preserve"> en las personas comunes esta función </w:t>
      </w:r>
      <w:r w:rsidR="00B27B07" w:rsidRPr="00E63A99">
        <w:rPr>
          <w:rFonts w:ascii="Times New Roman" w:hAnsi="Times New Roman" w:cs="Times New Roman"/>
          <w:sz w:val="24"/>
          <w:szCs w:val="24"/>
        </w:rPr>
        <w:t xml:space="preserve">puede resultar compleja, </w:t>
      </w:r>
      <w:r w:rsidRPr="00E63A99">
        <w:rPr>
          <w:rFonts w:ascii="Times New Roman" w:hAnsi="Times New Roman" w:cs="Times New Roman"/>
          <w:sz w:val="24"/>
          <w:szCs w:val="24"/>
        </w:rPr>
        <w:t>ya que normalmente lo hacen con base en sus vivencias</w:t>
      </w:r>
      <w:r w:rsidR="00B27B07"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B27B07" w:rsidRPr="00E63A99">
        <w:rPr>
          <w:rFonts w:ascii="Times New Roman" w:hAnsi="Times New Roman" w:cs="Times New Roman"/>
          <w:sz w:val="24"/>
          <w:szCs w:val="24"/>
        </w:rPr>
        <w:t xml:space="preserve">de ahí que cualquier </w:t>
      </w:r>
      <w:r w:rsidRPr="00E63A99">
        <w:rPr>
          <w:rFonts w:ascii="Times New Roman" w:hAnsi="Times New Roman" w:cs="Times New Roman"/>
          <w:sz w:val="24"/>
          <w:szCs w:val="24"/>
        </w:rPr>
        <w:t xml:space="preserve">cambio </w:t>
      </w:r>
      <w:r w:rsidR="00B27B07" w:rsidRPr="00E63A99">
        <w:rPr>
          <w:rFonts w:ascii="Times New Roman" w:hAnsi="Times New Roman" w:cs="Times New Roman"/>
          <w:sz w:val="24"/>
          <w:szCs w:val="24"/>
        </w:rPr>
        <w:t>pueda</w:t>
      </w:r>
      <w:r w:rsidRPr="00E63A99">
        <w:rPr>
          <w:rFonts w:ascii="Times New Roman" w:hAnsi="Times New Roman" w:cs="Times New Roman"/>
          <w:sz w:val="24"/>
          <w:szCs w:val="24"/>
        </w:rPr>
        <w:t xml:space="preserve"> alterar </w:t>
      </w:r>
      <w:r w:rsidR="00B27B07" w:rsidRPr="00E63A99">
        <w:rPr>
          <w:rFonts w:ascii="Times New Roman" w:hAnsi="Times New Roman" w:cs="Times New Roman"/>
          <w:sz w:val="24"/>
          <w:szCs w:val="24"/>
        </w:rPr>
        <w:t>de forma considerable</w:t>
      </w:r>
      <w:r w:rsidRPr="00E63A99">
        <w:rPr>
          <w:rFonts w:ascii="Times New Roman" w:hAnsi="Times New Roman" w:cs="Times New Roman"/>
          <w:sz w:val="24"/>
          <w:szCs w:val="24"/>
        </w:rPr>
        <w:t xml:space="preserve"> sus expectativas. </w:t>
      </w:r>
      <w:r w:rsidR="00125D12" w:rsidRPr="00E63A99">
        <w:rPr>
          <w:rFonts w:ascii="Times New Roman" w:hAnsi="Times New Roman" w:cs="Times New Roman"/>
          <w:sz w:val="24"/>
          <w:szCs w:val="24"/>
        </w:rPr>
        <w:t>Por ende, u</w:t>
      </w:r>
      <w:r w:rsidRPr="00E63A99">
        <w:rPr>
          <w:rFonts w:ascii="Times New Roman" w:hAnsi="Times New Roman" w:cs="Times New Roman"/>
          <w:sz w:val="24"/>
          <w:szCs w:val="24"/>
        </w:rPr>
        <w:t>na de las claves trascendentales para toma</w:t>
      </w:r>
      <w:r w:rsidR="00125D12" w:rsidRPr="00E63A99">
        <w:rPr>
          <w:rFonts w:ascii="Times New Roman" w:hAnsi="Times New Roman" w:cs="Times New Roman"/>
          <w:sz w:val="24"/>
          <w:szCs w:val="24"/>
        </w:rPr>
        <w:t>r</w:t>
      </w:r>
      <w:r w:rsidRPr="00E63A99">
        <w:rPr>
          <w:rFonts w:ascii="Times New Roman" w:hAnsi="Times New Roman" w:cs="Times New Roman"/>
          <w:sz w:val="24"/>
          <w:szCs w:val="24"/>
        </w:rPr>
        <w:t xml:space="preserve"> </w:t>
      </w:r>
      <w:r w:rsidR="00125D12" w:rsidRPr="00E63A99">
        <w:rPr>
          <w:rFonts w:ascii="Times New Roman" w:hAnsi="Times New Roman" w:cs="Times New Roman"/>
          <w:sz w:val="24"/>
          <w:szCs w:val="24"/>
        </w:rPr>
        <w:t>decisiones</w:t>
      </w:r>
      <w:r w:rsidRPr="00E63A99">
        <w:rPr>
          <w:rFonts w:ascii="Times New Roman" w:hAnsi="Times New Roman" w:cs="Times New Roman"/>
          <w:sz w:val="24"/>
          <w:szCs w:val="24"/>
        </w:rPr>
        <w:t xml:space="preserve"> es poseer información confiable y fidedigna </w:t>
      </w:r>
      <w:r w:rsidR="00125D12" w:rsidRPr="00E63A99">
        <w:rPr>
          <w:rFonts w:ascii="Times New Roman" w:hAnsi="Times New Roman" w:cs="Times New Roman"/>
          <w:sz w:val="24"/>
          <w:szCs w:val="24"/>
        </w:rPr>
        <w:t>del evento, pues ello sirve para</w:t>
      </w:r>
      <w:r w:rsidRPr="00E63A99">
        <w:rPr>
          <w:rFonts w:ascii="Times New Roman" w:hAnsi="Times New Roman" w:cs="Times New Roman"/>
          <w:sz w:val="24"/>
          <w:szCs w:val="24"/>
        </w:rPr>
        <w:t xml:space="preserve"> disminuir las probabilidades de fracaso.</w:t>
      </w:r>
    </w:p>
    <w:p w14:paraId="5B5259A4" w14:textId="0BFCB046" w:rsidR="00FD5376" w:rsidRPr="00671BF6" w:rsidRDefault="00671BF6" w:rsidP="00671BF6">
      <w:pPr>
        <w:numPr>
          <w:ilvl w:val="0"/>
          <w:numId w:val="1"/>
        </w:numPr>
        <w:spacing w:after="0" w:line="360" w:lineRule="auto"/>
        <w:ind w:left="284" w:hanging="284"/>
        <w:jc w:val="both"/>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lastRenderedPageBreak/>
        <w:t>Elementos metodológicos relevantes</w:t>
      </w:r>
    </w:p>
    <w:p w14:paraId="0145C5F1" w14:textId="282D1823" w:rsidR="00FD5376" w:rsidRDefault="00732F3E" w:rsidP="00FD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4"/>
          <w:szCs w:val="24"/>
          <w:lang w:val="es-ES"/>
        </w:rPr>
      </w:pPr>
      <w:r w:rsidRPr="00E63A99">
        <w:rPr>
          <w:rFonts w:ascii="Times New Roman" w:hAnsi="Times New Roman" w:cs="Times New Roman"/>
          <w:sz w:val="24"/>
          <w:szCs w:val="24"/>
          <w:lang w:val="es-ES"/>
        </w:rPr>
        <w:t xml:space="preserve">En esta investigación participaron </w:t>
      </w:r>
      <w:r w:rsidR="00FD5376" w:rsidRPr="00E63A99">
        <w:rPr>
          <w:rFonts w:ascii="Times New Roman" w:hAnsi="Times New Roman" w:cs="Times New Roman"/>
          <w:sz w:val="24"/>
          <w:szCs w:val="24"/>
          <w:lang w:val="es-ES"/>
        </w:rPr>
        <w:t>trabajadores del ra</w:t>
      </w:r>
      <w:r w:rsidR="00125D12" w:rsidRPr="00E63A99">
        <w:rPr>
          <w:rFonts w:ascii="Times New Roman" w:hAnsi="Times New Roman" w:cs="Times New Roman"/>
          <w:sz w:val="24"/>
          <w:szCs w:val="24"/>
          <w:lang w:val="es-ES"/>
        </w:rPr>
        <w:t xml:space="preserve">mo energético </w:t>
      </w:r>
      <w:r w:rsidR="00937650" w:rsidRPr="00E63A99">
        <w:rPr>
          <w:rFonts w:ascii="Times New Roman" w:hAnsi="Times New Roman" w:cs="Times New Roman"/>
          <w:sz w:val="24"/>
          <w:szCs w:val="24"/>
          <w:lang w:val="es-ES"/>
        </w:rPr>
        <w:t>de la ciudad</w:t>
      </w:r>
      <w:r w:rsidR="00125D12" w:rsidRPr="00E63A99">
        <w:rPr>
          <w:rFonts w:ascii="Times New Roman" w:hAnsi="Times New Roman" w:cs="Times New Roman"/>
          <w:sz w:val="24"/>
          <w:szCs w:val="24"/>
          <w:lang w:val="es-ES"/>
        </w:rPr>
        <w:t xml:space="preserve"> </w:t>
      </w:r>
      <w:r w:rsidR="00937650" w:rsidRPr="00E63A99">
        <w:rPr>
          <w:rFonts w:ascii="Times New Roman" w:hAnsi="Times New Roman" w:cs="Times New Roman"/>
          <w:sz w:val="24"/>
          <w:szCs w:val="24"/>
          <w:lang w:val="es-ES"/>
        </w:rPr>
        <w:t xml:space="preserve">de </w:t>
      </w:r>
      <w:r w:rsidR="00125D12" w:rsidRPr="00E63A99">
        <w:rPr>
          <w:rFonts w:ascii="Times New Roman" w:hAnsi="Times New Roman" w:cs="Times New Roman"/>
          <w:sz w:val="24"/>
          <w:szCs w:val="24"/>
          <w:lang w:val="es-ES"/>
        </w:rPr>
        <w:t>Tierra Blanca (</w:t>
      </w:r>
      <w:r w:rsidR="00FD5376" w:rsidRPr="00E63A99">
        <w:rPr>
          <w:rFonts w:ascii="Times New Roman" w:hAnsi="Times New Roman" w:cs="Times New Roman"/>
          <w:sz w:val="24"/>
          <w:szCs w:val="24"/>
          <w:lang w:val="es-ES"/>
        </w:rPr>
        <w:t>Veracruz</w:t>
      </w:r>
      <w:r w:rsidR="00125D12" w:rsidRPr="00E63A99">
        <w:rPr>
          <w:rFonts w:ascii="Times New Roman" w:hAnsi="Times New Roman" w:cs="Times New Roman"/>
          <w:sz w:val="24"/>
          <w:szCs w:val="24"/>
          <w:lang w:val="es-ES"/>
        </w:rPr>
        <w:t>)</w:t>
      </w:r>
      <w:r w:rsidRPr="00E63A99">
        <w:rPr>
          <w:rFonts w:ascii="Times New Roman" w:hAnsi="Times New Roman" w:cs="Times New Roman"/>
          <w:sz w:val="24"/>
          <w:szCs w:val="24"/>
          <w:lang w:val="es-ES"/>
        </w:rPr>
        <w:t xml:space="preserve"> dependiente del G</w:t>
      </w:r>
      <w:r w:rsidR="00FD5376" w:rsidRPr="00E63A99">
        <w:rPr>
          <w:rFonts w:ascii="Times New Roman" w:hAnsi="Times New Roman" w:cs="Times New Roman"/>
          <w:sz w:val="24"/>
          <w:szCs w:val="24"/>
          <w:lang w:val="es-ES"/>
        </w:rPr>
        <w:t xml:space="preserve">obierno federal. </w:t>
      </w:r>
      <w:r w:rsidRPr="00E63A99">
        <w:rPr>
          <w:rFonts w:ascii="Times New Roman" w:hAnsi="Times New Roman" w:cs="Times New Roman"/>
          <w:sz w:val="24"/>
          <w:szCs w:val="24"/>
          <w:lang w:val="es-ES"/>
        </w:rPr>
        <w:t xml:space="preserve">Con base en </w:t>
      </w:r>
      <w:r w:rsidR="00FD5376" w:rsidRPr="00E63A99">
        <w:rPr>
          <w:rFonts w:ascii="Times New Roman" w:hAnsi="Times New Roman" w:cs="Times New Roman"/>
          <w:sz w:val="24"/>
          <w:szCs w:val="24"/>
          <w:lang w:val="es-ES"/>
        </w:rPr>
        <w:t>una entrevista previa se determinaron los principales elementos dentro de la cultura financiera</w:t>
      </w:r>
      <w:r w:rsidRPr="00E63A99">
        <w:rPr>
          <w:rFonts w:ascii="Times New Roman" w:hAnsi="Times New Roman" w:cs="Times New Roman"/>
          <w:sz w:val="24"/>
          <w:szCs w:val="24"/>
          <w:lang w:val="es-ES"/>
        </w:rPr>
        <w:t>,</w:t>
      </w:r>
      <w:r w:rsidR="00FD5376" w:rsidRPr="00E63A99">
        <w:rPr>
          <w:rFonts w:ascii="Times New Roman" w:hAnsi="Times New Roman" w:cs="Times New Roman"/>
          <w:sz w:val="24"/>
          <w:szCs w:val="24"/>
          <w:lang w:val="es-ES"/>
        </w:rPr>
        <w:t xml:space="preserve"> tal </w:t>
      </w:r>
      <w:r w:rsidRPr="00E63A99">
        <w:rPr>
          <w:rFonts w:ascii="Times New Roman" w:hAnsi="Times New Roman" w:cs="Times New Roman"/>
          <w:sz w:val="24"/>
          <w:szCs w:val="24"/>
          <w:lang w:val="es-ES"/>
        </w:rPr>
        <w:t xml:space="preserve">como se muestran en la </w:t>
      </w:r>
      <w:r w:rsidR="006529CB">
        <w:rPr>
          <w:rFonts w:ascii="Times New Roman" w:hAnsi="Times New Roman" w:cs="Times New Roman"/>
          <w:sz w:val="24"/>
          <w:szCs w:val="24"/>
          <w:lang w:val="es-ES"/>
        </w:rPr>
        <w:t>F</w:t>
      </w:r>
      <w:r w:rsidRPr="00E63A99">
        <w:rPr>
          <w:rFonts w:ascii="Times New Roman" w:hAnsi="Times New Roman" w:cs="Times New Roman"/>
          <w:sz w:val="24"/>
          <w:szCs w:val="24"/>
          <w:lang w:val="es-ES"/>
        </w:rPr>
        <w:t>igura</w:t>
      </w:r>
      <w:r w:rsidR="00FD5376" w:rsidRPr="00E63A99">
        <w:rPr>
          <w:rFonts w:ascii="Times New Roman" w:hAnsi="Times New Roman" w:cs="Times New Roman"/>
          <w:sz w:val="24"/>
          <w:szCs w:val="24"/>
          <w:lang w:val="es-ES"/>
        </w:rPr>
        <w:t xml:space="preserve"> 1.</w:t>
      </w:r>
    </w:p>
    <w:p w14:paraId="6503C29E" w14:textId="5C4E0150" w:rsidR="006529CB" w:rsidRPr="00E63A99" w:rsidRDefault="006529CB" w:rsidP="00652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sz w:val="24"/>
          <w:szCs w:val="24"/>
          <w:lang w:val="es-ES"/>
        </w:rPr>
      </w:pPr>
      <w:r w:rsidRPr="006529CB">
        <w:rPr>
          <w:rFonts w:ascii="Times New Roman" w:hAnsi="Times New Roman" w:cs="Times New Roman"/>
          <w:b/>
          <w:sz w:val="24"/>
          <w:szCs w:val="24"/>
          <w:lang w:val="es-ES"/>
        </w:rPr>
        <w:t>Figura 1.</w:t>
      </w:r>
      <w:r w:rsidRPr="00E63A99">
        <w:rPr>
          <w:rFonts w:ascii="Times New Roman" w:hAnsi="Times New Roman" w:cs="Times New Roman"/>
          <w:sz w:val="24"/>
          <w:szCs w:val="24"/>
          <w:lang w:val="es-ES"/>
        </w:rPr>
        <w:t xml:space="preserve"> Elementos principales de la cultura financiera.</w:t>
      </w:r>
    </w:p>
    <w:p w14:paraId="6CC76E76" w14:textId="77777777" w:rsidR="00FD5376" w:rsidRPr="00E63A99" w:rsidRDefault="00FD5376" w:rsidP="00FD5376">
      <w:pPr>
        <w:spacing w:line="360" w:lineRule="auto"/>
        <w:jc w:val="both"/>
        <w:rPr>
          <w:rFonts w:ascii="Times New Roman" w:hAnsi="Times New Roman" w:cs="Times New Roman"/>
          <w:noProof/>
          <w:sz w:val="24"/>
          <w:szCs w:val="24"/>
          <w:lang w:val="es-ES"/>
        </w:rPr>
      </w:pPr>
      <w:r w:rsidRPr="00E63A99">
        <w:rPr>
          <w:rFonts w:ascii="Times New Roman" w:hAnsi="Times New Roman" w:cs="Times New Roman"/>
          <w:noProof/>
          <w:sz w:val="24"/>
          <w:szCs w:val="24"/>
          <w:lang w:val="es-ES" w:eastAsia="es-ES"/>
        </w:rPr>
        <w:drawing>
          <wp:inline distT="0" distB="0" distL="0" distR="0" wp14:anchorId="180F6E2A" wp14:editId="7EE87A45">
            <wp:extent cx="5486400" cy="2343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343150"/>
                    </a:xfrm>
                    <a:prstGeom prst="rect">
                      <a:avLst/>
                    </a:prstGeom>
                    <a:noFill/>
                    <a:ln>
                      <a:noFill/>
                    </a:ln>
                  </pic:spPr>
                </pic:pic>
              </a:graphicData>
            </a:graphic>
          </wp:inline>
        </w:drawing>
      </w:r>
    </w:p>
    <w:p w14:paraId="39E5A2C0" w14:textId="3FA41128" w:rsidR="006E7118" w:rsidRDefault="006529CB" w:rsidP="006529CB">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Fuente: </w:t>
      </w:r>
      <w:r w:rsidR="00FD5376" w:rsidRPr="00E63A99">
        <w:rPr>
          <w:rFonts w:ascii="Times New Roman" w:hAnsi="Times New Roman" w:cs="Times New Roman"/>
          <w:sz w:val="24"/>
          <w:szCs w:val="24"/>
          <w:lang w:val="es-ES"/>
        </w:rPr>
        <w:t xml:space="preserve">Elaboración propia a partir </w:t>
      </w:r>
      <w:r w:rsidR="00732F3E" w:rsidRPr="00E63A99">
        <w:rPr>
          <w:rFonts w:ascii="Times New Roman" w:hAnsi="Times New Roman" w:cs="Times New Roman"/>
          <w:sz w:val="24"/>
          <w:szCs w:val="24"/>
          <w:lang w:val="es-ES"/>
        </w:rPr>
        <w:t>de datos recabados en la muestra diagnóstica</w:t>
      </w:r>
    </w:p>
    <w:p w14:paraId="39A164C2" w14:textId="77777777" w:rsidR="00732F3E" w:rsidRPr="00E63A99" w:rsidRDefault="00732F3E" w:rsidP="00FD5376">
      <w:pPr>
        <w:spacing w:line="360" w:lineRule="auto"/>
        <w:jc w:val="both"/>
        <w:rPr>
          <w:rFonts w:ascii="Times New Roman" w:hAnsi="Times New Roman" w:cs="Times New Roman"/>
          <w:noProof/>
          <w:sz w:val="24"/>
          <w:szCs w:val="24"/>
          <w:lang w:val="es-ES"/>
        </w:rPr>
      </w:pPr>
      <w:r w:rsidRPr="00E63A99">
        <w:rPr>
          <w:rFonts w:ascii="Times New Roman" w:hAnsi="Times New Roman" w:cs="Times New Roman"/>
          <w:noProof/>
          <w:sz w:val="24"/>
          <w:szCs w:val="24"/>
          <w:lang w:val="es-ES"/>
        </w:rPr>
        <w:t xml:space="preserve">A continuación, </w:t>
      </w:r>
      <w:r w:rsidR="00FD5376" w:rsidRPr="00E63A99">
        <w:rPr>
          <w:rFonts w:ascii="Times New Roman" w:hAnsi="Times New Roman" w:cs="Times New Roman"/>
          <w:noProof/>
          <w:sz w:val="24"/>
          <w:szCs w:val="24"/>
          <w:lang w:val="es-ES"/>
        </w:rPr>
        <w:t xml:space="preserve">se realiza un análisis </w:t>
      </w:r>
      <w:r w:rsidRPr="00E63A99">
        <w:rPr>
          <w:rFonts w:ascii="Times New Roman" w:hAnsi="Times New Roman" w:cs="Times New Roman"/>
          <w:noProof/>
          <w:sz w:val="24"/>
          <w:szCs w:val="24"/>
          <w:lang w:val="es-ES"/>
        </w:rPr>
        <w:t>con base en</w:t>
      </w:r>
      <w:r w:rsidR="00FD5376" w:rsidRPr="00E63A99">
        <w:rPr>
          <w:rFonts w:ascii="Times New Roman" w:hAnsi="Times New Roman" w:cs="Times New Roman"/>
          <w:noProof/>
          <w:sz w:val="24"/>
          <w:szCs w:val="24"/>
          <w:lang w:val="es-ES"/>
        </w:rPr>
        <w:t xml:space="preserve"> </w:t>
      </w:r>
      <w:r w:rsidRPr="00E63A99">
        <w:rPr>
          <w:rFonts w:ascii="Times New Roman" w:hAnsi="Times New Roman" w:cs="Times New Roman"/>
          <w:noProof/>
          <w:sz w:val="24"/>
          <w:szCs w:val="24"/>
          <w:lang w:val="es-ES"/>
        </w:rPr>
        <w:t xml:space="preserve">el </w:t>
      </w:r>
      <w:r w:rsidR="00FD5376" w:rsidRPr="00E63A99">
        <w:rPr>
          <w:rFonts w:ascii="Times New Roman" w:hAnsi="Times New Roman" w:cs="Times New Roman"/>
          <w:noProof/>
          <w:sz w:val="24"/>
          <w:szCs w:val="24"/>
          <w:lang w:val="es-ES"/>
        </w:rPr>
        <w:t xml:space="preserve">diagrama </w:t>
      </w:r>
      <w:r w:rsidRPr="00E63A99">
        <w:rPr>
          <w:rFonts w:ascii="Times New Roman" w:hAnsi="Times New Roman" w:cs="Times New Roman"/>
          <w:noProof/>
          <w:sz w:val="24"/>
          <w:szCs w:val="24"/>
          <w:lang w:val="es-ES"/>
        </w:rPr>
        <w:t xml:space="preserve">anterior, el cual </w:t>
      </w:r>
      <w:r w:rsidR="00FD5376" w:rsidRPr="00E63A99">
        <w:rPr>
          <w:rFonts w:ascii="Times New Roman" w:hAnsi="Times New Roman" w:cs="Times New Roman"/>
          <w:noProof/>
          <w:sz w:val="24"/>
          <w:szCs w:val="24"/>
          <w:lang w:val="es-ES"/>
        </w:rPr>
        <w:t>permite identificar con mayor clarida</w:t>
      </w:r>
      <w:r w:rsidR="00D523E5" w:rsidRPr="00E63A99">
        <w:rPr>
          <w:rFonts w:ascii="Times New Roman" w:hAnsi="Times New Roman" w:cs="Times New Roman"/>
          <w:noProof/>
          <w:sz w:val="24"/>
          <w:szCs w:val="24"/>
          <w:lang w:val="es-ES"/>
        </w:rPr>
        <w:t>d los elementos que se estudiaron</w:t>
      </w:r>
      <w:r w:rsidR="00FD5376" w:rsidRPr="00E63A99">
        <w:rPr>
          <w:rFonts w:ascii="Times New Roman" w:hAnsi="Times New Roman" w:cs="Times New Roman"/>
          <w:noProof/>
          <w:sz w:val="24"/>
          <w:szCs w:val="24"/>
          <w:lang w:val="es-ES"/>
        </w:rPr>
        <w:t xml:space="preserve"> </w:t>
      </w:r>
      <w:r w:rsidRPr="00E63A99">
        <w:rPr>
          <w:rFonts w:ascii="Times New Roman" w:hAnsi="Times New Roman" w:cs="Times New Roman"/>
          <w:noProof/>
          <w:sz w:val="24"/>
          <w:szCs w:val="24"/>
          <w:lang w:val="es-ES"/>
        </w:rPr>
        <w:t>en</w:t>
      </w:r>
      <w:r w:rsidR="00FD5376" w:rsidRPr="00E63A99">
        <w:rPr>
          <w:rFonts w:ascii="Times New Roman" w:hAnsi="Times New Roman" w:cs="Times New Roman"/>
          <w:noProof/>
          <w:sz w:val="24"/>
          <w:szCs w:val="24"/>
          <w:lang w:val="es-ES"/>
        </w:rPr>
        <w:t xml:space="preserve"> la cultura financiera </w:t>
      </w:r>
      <w:r w:rsidRPr="00E63A99">
        <w:rPr>
          <w:rFonts w:ascii="Times New Roman" w:hAnsi="Times New Roman" w:cs="Times New Roman"/>
          <w:noProof/>
          <w:sz w:val="24"/>
          <w:szCs w:val="24"/>
          <w:lang w:val="es-ES"/>
        </w:rPr>
        <w:t xml:space="preserve">de </w:t>
      </w:r>
      <w:r w:rsidR="00FD5376" w:rsidRPr="00E63A99">
        <w:rPr>
          <w:rFonts w:ascii="Times New Roman" w:hAnsi="Times New Roman" w:cs="Times New Roman"/>
          <w:noProof/>
          <w:sz w:val="24"/>
          <w:szCs w:val="24"/>
          <w:lang w:val="es-ES"/>
        </w:rPr>
        <w:t xml:space="preserve">los participantes. </w:t>
      </w:r>
    </w:p>
    <w:p w14:paraId="7FA34B7A" w14:textId="77777777" w:rsidR="00FD5376" w:rsidRPr="00E63A99" w:rsidRDefault="00FD5376" w:rsidP="00FD5376">
      <w:pPr>
        <w:spacing w:line="360" w:lineRule="auto"/>
        <w:jc w:val="both"/>
        <w:rPr>
          <w:rFonts w:ascii="Times New Roman" w:hAnsi="Times New Roman" w:cs="Times New Roman"/>
          <w:b/>
          <w:noProof/>
          <w:sz w:val="24"/>
          <w:szCs w:val="24"/>
          <w:lang w:val="es-ES"/>
        </w:rPr>
      </w:pPr>
      <w:r w:rsidRPr="00E63A99">
        <w:rPr>
          <w:rFonts w:ascii="Times New Roman" w:hAnsi="Times New Roman" w:cs="Times New Roman"/>
          <w:b/>
          <w:noProof/>
          <w:sz w:val="24"/>
          <w:szCs w:val="24"/>
          <w:lang w:val="es-ES"/>
        </w:rPr>
        <w:t>III.1. Objetivo</w:t>
      </w:r>
    </w:p>
    <w:p w14:paraId="369381D4" w14:textId="77777777" w:rsidR="00FD5376" w:rsidRPr="00E63A99" w:rsidRDefault="00FD5376" w:rsidP="00FD5376">
      <w:pPr>
        <w:pStyle w:val="Ttulo2"/>
        <w:spacing w:line="360" w:lineRule="auto"/>
        <w:jc w:val="both"/>
        <w:rPr>
          <w:rFonts w:ascii="Times New Roman" w:hAnsi="Times New Roman"/>
          <w:b w:val="0"/>
          <w:color w:val="000000"/>
          <w:szCs w:val="24"/>
        </w:rPr>
      </w:pPr>
      <w:r w:rsidRPr="00E63A99">
        <w:rPr>
          <w:rFonts w:ascii="Times New Roman" w:hAnsi="Times New Roman"/>
          <w:b w:val="0"/>
          <w:color w:val="000000"/>
          <w:szCs w:val="24"/>
        </w:rPr>
        <w:t xml:space="preserve">Demostrar que la cultura financiera de los trabajadores del ramo energético influye en la toma de decisiones que ejecutan </w:t>
      </w:r>
      <w:r w:rsidR="00732F3E" w:rsidRPr="00E63A99">
        <w:rPr>
          <w:rFonts w:ascii="Times New Roman" w:hAnsi="Times New Roman"/>
          <w:b w:val="0"/>
          <w:color w:val="000000"/>
          <w:szCs w:val="24"/>
        </w:rPr>
        <w:t>(c</w:t>
      </w:r>
      <w:r w:rsidRPr="00E63A99">
        <w:rPr>
          <w:rFonts w:ascii="Times New Roman" w:hAnsi="Times New Roman"/>
          <w:b w:val="0"/>
          <w:color w:val="000000"/>
          <w:szCs w:val="24"/>
        </w:rPr>
        <w:t>aso Tierra Blanca, Ver</w:t>
      </w:r>
      <w:r w:rsidR="006B7BFC">
        <w:rPr>
          <w:rFonts w:ascii="Times New Roman" w:hAnsi="Times New Roman"/>
          <w:b w:val="0"/>
          <w:color w:val="000000"/>
          <w:szCs w:val="24"/>
        </w:rPr>
        <w:t>acruz</w:t>
      </w:r>
      <w:r w:rsidRPr="00E63A99">
        <w:rPr>
          <w:rFonts w:ascii="Times New Roman" w:hAnsi="Times New Roman"/>
          <w:b w:val="0"/>
          <w:color w:val="000000"/>
          <w:szCs w:val="24"/>
        </w:rPr>
        <w:t xml:space="preserve">). </w:t>
      </w:r>
    </w:p>
    <w:p w14:paraId="53E87B41" w14:textId="37A7B81B" w:rsidR="00FD5376" w:rsidRDefault="00FD5376" w:rsidP="00FD5376">
      <w:pPr>
        <w:spacing w:line="360" w:lineRule="auto"/>
        <w:rPr>
          <w:rFonts w:ascii="Times New Roman" w:hAnsi="Times New Roman" w:cs="Times New Roman"/>
          <w:sz w:val="24"/>
          <w:szCs w:val="24"/>
        </w:rPr>
      </w:pPr>
    </w:p>
    <w:p w14:paraId="384EB435" w14:textId="3E642B46" w:rsidR="00E17250" w:rsidRDefault="00E17250" w:rsidP="00FD5376">
      <w:pPr>
        <w:spacing w:line="360" w:lineRule="auto"/>
        <w:rPr>
          <w:rFonts w:ascii="Times New Roman" w:hAnsi="Times New Roman" w:cs="Times New Roman"/>
          <w:sz w:val="24"/>
          <w:szCs w:val="24"/>
        </w:rPr>
      </w:pPr>
    </w:p>
    <w:p w14:paraId="23DCE3FD" w14:textId="6C23264B" w:rsidR="00E17250" w:rsidRDefault="00E17250" w:rsidP="00FD5376">
      <w:pPr>
        <w:spacing w:line="360" w:lineRule="auto"/>
        <w:rPr>
          <w:rFonts w:ascii="Times New Roman" w:hAnsi="Times New Roman" w:cs="Times New Roman"/>
          <w:sz w:val="24"/>
          <w:szCs w:val="24"/>
        </w:rPr>
      </w:pPr>
    </w:p>
    <w:p w14:paraId="1B80ECBB" w14:textId="77777777" w:rsidR="00E17250" w:rsidRPr="00E63A99" w:rsidRDefault="00E17250" w:rsidP="00FD5376">
      <w:pPr>
        <w:spacing w:line="360" w:lineRule="auto"/>
        <w:rPr>
          <w:rFonts w:ascii="Times New Roman" w:hAnsi="Times New Roman" w:cs="Times New Roman"/>
          <w:sz w:val="24"/>
          <w:szCs w:val="24"/>
        </w:rPr>
      </w:pPr>
    </w:p>
    <w:p w14:paraId="18CD5345" w14:textId="77777777" w:rsidR="00FD5376" w:rsidRPr="00E63A99" w:rsidRDefault="00FD5376" w:rsidP="00FD5376">
      <w:pPr>
        <w:spacing w:line="360" w:lineRule="auto"/>
        <w:jc w:val="both"/>
        <w:rPr>
          <w:rFonts w:ascii="Times New Roman" w:hAnsi="Times New Roman" w:cs="Times New Roman"/>
          <w:b/>
          <w:sz w:val="24"/>
          <w:szCs w:val="24"/>
        </w:rPr>
      </w:pPr>
      <w:r w:rsidRPr="00E63A99">
        <w:rPr>
          <w:rFonts w:ascii="Times New Roman" w:hAnsi="Times New Roman" w:cs="Times New Roman"/>
          <w:b/>
          <w:sz w:val="24"/>
          <w:szCs w:val="24"/>
        </w:rPr>
        <w:lastRenderedPageBreak/>
        <w:t>III.2. Tipo de estudio</w:t>
      </w:r>
    </w:p>
    <w:p w14:paraId="18002BB3"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La investigación es de tipo aplicada</w:t>
      </w:r>
      <w:r w:rsidR="00D523E5" w:rsidRPr="00E63A99">
        <w:rPr>
          <w:rFonts w:ascii="Times New Roman" w:hAnsi="Times New Roman" w:cs="Times New Roman"/>
          <w:sz w:val="24"/>
          <w:szCs w:val="24"/>
        </w:rPr>
        <w:t>, ya que se consideró</w:t>
      </w:r>
      <w:r w:rsidRPr="00E63A99">
        <w:rPr>
          <w:rFonts w:ascii="Times New Roman" w:hAnsi="Times New Roman" w:cs="Times New Roman"/>
          <w:sz w:val="24"/>
          <w:szCs w:val="24"/>
        </w:rPr>
        <w:t xml:space="preserve"> como finalidad la solución de problemas </w:t>
      </w:r>
      <w:r w:rsidR="00732F3E" w:rsidRPr="00E63A99">
        <w:rPr>
          <w:rFonts w:ascii="Times New Roman" w:hAnsi="Times New Roman" w:cs="Times New Roman"/>
          <w:sz w:val="24"/>
          <w:szCs w:val="24"/>
        </w:rPr>
        <w:t>con base en el</w:t>
      </w:r>
      <w:r w:rsidRPr="00E63A99">
        <w:rPr>
          <w:rFonts w:ascii="Times New Roman" w:hAnsi="Times New Roman" w:cs="Times New Roman"/>
          <w:sz w:val="24"/>
          <w:szCs w:val="24"/>
        </w:rPr>
        <w:t xml:space="preserve"> objeto abordado. Vargas (2009) afirma que la investigación aplicada exige una estructura metodológica y comunicacional-documental diferente a la </w:t>
      </w:r>
      <w:r w:rsidR="00C0141E" w:rsidRPr="00E63A99">
        <w:rPr>
          <w:rFonts w:ascii="Times New Roman" w:hAnsi="Times New Roman" w:cs="Times New Roman"/>
          <w:sz w:val="24"/>
          <w:szCs w:val="24"/>
        </w:rPr>
        <w:t xml:space="preserve">empleada en </w:t>
      </w:r>
      <w:r w:rsidRPr="00E63A99">
        <w:rPr>
          <w:rFonts w:ascii="Times New Roman" w:hAnsi="Times New Roman" w:cs="Times New Roman"/>
          <w:sz w:val="24"/>
          <w:szCs w:val="24"/>
        </w:rPr>
        <w:t>la investigación descriptiva y explicativa. Las fuentes de información que se consultaron fueron documentales (libros, artículos, revistas)</w:t>
      </w:r>
      <w:r w:rsidR="00C0141E" w:rsidRPr="00E63A99">
        <w:rPr>
          <w:rFonts w:ascii="Times New Roman" w:hAnsi="Times New Roman" w:cs="Times New Roman"/>
          <w:sz w:val="24"/>
          <w:szCs w:val="24"/>
        </w:rPr>
        <w:t>,</w:t>
      </w:r>
      <w:r w:rsidRPr="00E63A99">
        <w:rPr>
          <w:rFonts w:ascii="Times New Roman" w:hAnsi="Times New Roman" w:cs="Times New Roman"/>
          <w:sz w:val="24"/>
          <w:szCs w:val="24"/>
        </w:rPr>
        <w:t xml:space="preserve"> y de campo a través de la aplicación de </w:t>
      </w:r>
      <w:r w:rsidR="00D523E5" w:rsidRPr="00E63A99">
        <w:rPr>
          <w:rFonts w:ascii="Times New Roman" w:hAnsi="Times New Roman" w:cs="Times New Roman"/>
          <w:sz w:val="24"/>
          <w:szCs w:val="24"/>
        </w:rPr>
        <w:t>un instrumento. El estudio tuvo</w:t>
      </w:r>
      <w:r w:rsidRPr="00E63A99">
        <w:rPr>
          <w:rFonts w:ascii="Times New Roman" w:hAnsi="Times New Roman" w:cs="Times New Roman"/>
          <w:sz w:val="24"/>
          <w:szCs w:val="24"/>
        </w:rPr>
        <w:t xml:space="preserve"> un diseño no experimental</w:t>
      </w:r>
      <w:r w:rsidR="00C0141E" w:rsidRPr="00E63A99">
        <w:rPr>
          <w:rFonts w:ascii="Times New Roman" w:hAnsi="Times New Roman" w:cs="Times New Roman"/>
          <w:sz w:val="24"/>
          <w:szCs w:val="24"/>
        </w:rPr>
        <w:t>,</w:t>
      </w:r>
      <w:r w:rsidRPr="00E63A99">
        <w:rPr>
          <w:rFonts w:ascii="Times New Roman" w:hAnsi="Times New Roman" w:cs="Times New Roman"/>
          <w:sz w:val="24"/>
          <w:szCs w:val="24"/>
        </w:rPr>
        <w:t xml:space="preserve"> ya que</w:t>
      </w:r>
      <w:r w:rsidR="00D523E5" w:rsidRPr="00E63A99">
        <w:rPr>
          <w:rFonts w:ascii="Times New Roman" w:hAnsi="Times New Roman" w:cs="Times New Roman"/>
          <w:sz w:val="24"/>
          <w:szCs w:val="24"/>
        </w:rPr>
        <w:t xml:space="preserve"> se realizó</w:t>
      </w:r>
      <w:r w:rsidRPr="00E63A99">
        <w:rPr>
          <w:rFonts w:ascii="Times New Roman" w:hAnsi="Times New Roman" w:cs="Times New Roman"/>
          <w:sz w:val="24"/>
          <w:szCs w:val="24"/>
        </w:rPr>
        <w:t xml:space="preserve"> sin manipular deliberadamente las variables </w:t>
      </w:r>
      <w:r w:rsidR="00C0141E" w:rsidRPr="00E63A99">
        <w:rPr>
          <w:rFonts w:ascii="Times New Roman" w:hAnsi="Times New Roman" w:cs="Times New Roman"/>
          <w:sz w:val="24"/>
          <w:szCs w:val="24"/>
        </w:rPr>
        <w:t>(</w:t>
      </w:r>
      <w:r w:rsidRPr="00E63A99">
        <w:rPr>
          <w:rFonts w:ascii="Times New Roman" w:hAnsi="Times New Roman" w:cs="Times New Roman"/>
          <w:sz w:val="24"/>
          <w:szCs w:val="24"/>
        </w:rPr>
        <w:t>Gómez,</w:t>
      </w:r>
      <w:r w:rsidR="00C0141E" w:rsidRPr="00E63A99">
        <w:rPr>
          <w:rFonts w:ascii="Times New Roman" w:hAnsi="Times New Roman" w:cs="Times New Roman"/>
          <w:sz w:val="24"/>
          <w:szCs w:val="24"/>
        </w:rPr>
        <w:t xml:space="preserve"> </w:t>
      </w:r>
      <w:r w:rsidRPr="00E63A99">
        <w:rPr>
          <w:rFonts w:ascii="Times New Roman" w:hAnsi="Times New Roman" w:cs="Times New Roman"/>
          <w:sz w:val="24"/>
          <w:szCs w:val="24"/>
        </w:rPr>
        <w:t xml:space="preserve">2006). </w:t>
      </w:r>
      <w:r w:rsidR="00C0141E" w:rsidRPr="00E63A99">
        <w:rPr>
          <w:rFonts w:ascii="Times New Roman" w:hAnsi="Times New Roman" w:cs="Times New Roman"/>
          <w:sz w:val="24"/>
          <w:szCs w:val="24"/>
        </w:rPr>
        <w:t>Además, e</w:t>
      </w:r>
      <w:r w:rsidRPr="00E63A99">
        <w:rPr>
          <w:rFonts w:ascii="Times New Roman" w:hAnsi="Times New Roman" w:cs="Times New Roman"/>
          <w:sz w:val="24"/>
          <w:szCs w:val="24"/>
        </w:rPr>
        <w:t>s de corte transversal</w:t>
      </w:r>
      <w:r w:rsidR="00C0141E" w:rsidRPr="00E63A99">
        <w:rPr>
          <w:rFonts w:ascii="Times New Roman" w:hAnsi="Times New Roman" w:cs="Times New Roman"/>
          <w:sz w:val="24"/>
          <w:szCs w:val="24"/>
        </w:rPr>
        <w:t>, pues</w:t>
      </w:r>
      <w:r w:rsidR="00D523E5" w:rsidRPr="00E63A99">
        <w:rPr>
          <w:rFonts w:ascii="Times New Roman" w:hAnsi="Times New Roman" w:cs="Times New Roman"/>
          <w:sz w:val="24"/>
          <w:szCs w:val="24"/>
        </w:rPr>
        <w:t xml:space="preserve"> solo se tomó</w:t>
      </w:r>
      <w:r w:rsidRPr="00E63A99">
        <w:rPr>
          <w:rFonts w:ascii="Times New Roman" w:hAnsi="Times New Roman" w:cs="Times New Roman"/>
          <w:sz w:val="24"/>
          <w:szCs w:val="24"/>
        </w:rPr>
        <w:t xml:space="preserve"> una muestra en un tiempo determinado.</w:t>
      </w:r>
    </w:p>
    <w:p w14:paraId="59993D41" w14:textId="77777777" w:rsidR="00C0141E" w:rsidRPr="001641D6" w:rsidRDefault="00FD5376" w:rsidP="001641D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El estudio presenta un alcance correlacional, ya que se </w:t>
      </w:r>
      <w:r w:rsidR="00D523E5" w:rsidRPr="00E63A99">
        <w:rPr>
          <w:rFonts w:ascii="Times New Roman" w:hAnsi="Times New Roman" w:cs="Times New Roman"/>
          <w:sz w:val="24"/>
          <w:szCs w:val="24"/>
        </w:rPr>
        <w:t>vinculan</w:t>
      </w:r>
      <w:r w:rsidR="00C0141E" w:rsidRPr="00E63A99">
        <w:rPr>
          <w:rFonts w:ascii="Times New Roman" w:hAnsi="Times New Roman" w:cs="Times New Roman"/>
          <w:sz w:val="24"/>
          <w:szCs w:val="24"/>
        </w:rPr>
        <w:t xml:space="preserve"> </w:t>
      </w:r>
      <w:r w:rsidRPr="00E63A99">
        <w:rPr>
          <w:rFonts w:ascii="Times New Roman" w:hAnsi="Times New Roman" w:cs="Times New Roman"/>
          <w:sz w:val="24"/>
          <w:szCs w:val="24"/>
        </w:rPr>
        <w:t>las variables objeto de estudio para ver la influencia que tiene</w:t>
      </w:r>
      <w:r w:rsidR="00C0141E" w:rsidRPr="00E63A99">
        <w:rPr>
          <w:rFonts w:ascii="Times New Roman" w:hAnsi="Times New Roman" w:cs="Times New Roman"/>
          <w:sz w:val="24"/>
          <w:szCs w:val="24"/>
        </w:rPr>
        <w:t>n</w:t>
      </w:r>
      <w:r w:rsidRPr="00E63A99">
        <w:rPr>
          <w:rFonts w:ascii="Times New Roman" w:hAnsi="Times New Roman" w:cs="Times New Roman"/>
          <w:sz w:val="24"/>
          <w:szCs w:val="24"/>
        </w:rPr>
        <w:t xml:space="preserve"> y </w:t>
      </w:r>
      <w:r w:rsidR="00C0141E" w:rsidRPr="00E63A99">
        <w:rPr>
          <w:rFonts w:ascii="Times New Roman" w:hAnsi="Times New Roman" w:cs="Times New Roman"/>
          <w:sz w:val="24"/>
          <w:szCs w:val="24"/>
        </w:rPr>
        <w:t>de qué</w:t>
      </w:r>
      <w:r w:rsidRPr="00E63A99">
        <w:rPr>
          <w:rFonts w:ascii="Times New Roman" w:hAnsi="Times New Roman" w:cs="Times New Roman"/>
          <w:sz w:val="24"/>
          <w:szCs w:val="24"/>
        </w:rPr>
        <w:t xml:space="preserve"> manera permite</w:t>
      </w:r>
      <w:r w:rsidR="00C0141E" w:rsidRPr="00E63A99">
        <w:rPr>
          <w:rFonts w:ascii="Times New Roman" w:hAnsi="Times New Roman" w:cs="Times New Roman"/>
          <w:sz w:val="24"/>
          <w:szCs w:val="24"/>
        </w:rPr>
        <w:t>n</w:t>
      </w:r>
      <w:r w:rsidRPr="00E63A99">
        <w:rPr>
          <w:rFonts w:ascii="Times New Roman" w:hAnsi="Times New Roman" w:cs="Times New Roman"/>
          <w:sz w:val="24"/>
          <w:szCs w:val="24"/>
        </w:rPr>
        <w:t xml:space="preserve"> pr</w:t>
      </w:r>
      <w:r w:rsidR="00C0141E" w:rsidRPr="00E63A99">
        <w:rPr>
          <w:rFonts w:ascii="Times New Roman" w:hAnsi="Times New Roman" w:cs="Times New Roman"/>
          <w:sz w:val="24"/>
          <w:szCs w:val="24"/>
        </w:rPr>
        <w:t>edecir el comportamiento futuro (Hernández</w:t>
      </w:r>
      <w:r w:rsidR="00A95E13">
        <w:rPr>
          <w:rFonts w:ascii="Times New Roman" w:hAnsi="Times New Roman" w:cs="Times New Roman"/>
          <w:sz w:val="24"/>
          <w:szCs w:val="24"/>
        </w:rPr>
        <w:t xml:space="preserve">, et al., </w:t>
      </w:r>
      <w:r w:rsidRPr="00E63A99">
        <w:rPr>
          <w:rFonts w:ascii="Times New Roman" w:hAnsi="Times New Roman" w:cs="Times New Roman"/>
          <w:sz w:val="24"/>
          <w:szCs w:val="24"/>
        </w:rPr>
        <w:t xml:space="preserve">2010). </w:t>
      </w:r>
      <w:r w:rsidR="00C0141E" w:rsidRPr="00E63A99">
        <w:rPr>
          <w:rFonts w:ascii="Times New Roman" w:hAnsi="Times New Roman" w:cs="Times New Roman"/>
          <w:sz w:val="24"/>
          <w:szCs w:val="24"/>
        </w:rPr>
        <w:t>E</w:t>
      </w:r>
      <w:r w:rsidRPr="00E63A99">
        <w:rPr>
          <w:rFonts w:ascii="Times New Roman" w:hAnsi="Times New Roman" w:cs="Times New Roman"/>
          <w:sz w:val="24"/>
          <w:szCs w:val="24"/>
        </w:rPr>
        <w:t>l enfoque que se manejó es cuantitativo</w:t>
      </w:r>
      <w:r w:rsidR="00C0141E" w:rsidRPr="00E63A99">
        <w:rPr>
          <w:rFonts w:ascii="Times New Roman" w:hAnsi="Times New Roman" w:cs="Times New Roman"/>
          <w:sz w:val="24"/>
          <w:szCs w:val="24"/>
        </w:rPr>
        <w:t>,</w:t>
      </w:r>
      <w:r w:rsidRPr="00E63A99">
        <w:rPr>
          <w:rFonts w:ascii="Times New Roman" w:hAnsi="Times New Roman" w:cs="Times New Roman"/>
          <w:sz w:val="24"/>
          <w:szCs w:val="24"/>
        </w:rPr>
        <w:t xml:space="preserve"> porque se basa en buscar mediciones de indicadores con el fin de generalizar los res</w:t>
      </w:r>
      <w:r w:rsidR="00C0141E" w:rsidRPr="00E63A99">
        <w:rPr>
          <w:rFonts w:ascii="Times New Roman" w:hAnsi="Times New Roman" w:cs="Times New Roman"/>
          <w:sz w:val="24"/>
          <w:szCs w:val="24"/>
        </w:rPr>
        <w:t xml:space="preserve">ultados </w:t>
      </w:r>
      <w:r w:rsidR="00C0141E" w:rsidRPr="00423E52">
        <w:rPr>
          <w:rFonts w:ascii="Times New Roman" w:hAnsi="Times New Roman" w:cs="Times New Roman"/>
          <w:sz w:val="24"/>
          <w:szCs w:val="24"/>
        </w:rPr>
        <w:t>(Lara</w:t>
      </w:r>
      <w:r w:rsidRPr="00423E52">
        <w:rPr>
          <w:rFonts w:ascii="Times New Roman" w:hAnsi="Times New Roman" w:cs="Times New Roman"/>
          <w:sz w:val="24"/>
          <w:szCs w:val="24"/>
        </w:rPr>
        <w:t xml:space="preserve"> et al</w:t>
      </w:r>
      <w:r w:rsidR="00C0141E" w:rsidRPr="00423E52">
        <w:rPr>
          <w:rFonts w:ascii="Times New Roman" w:hAnsi="Times New Roman" w:cs="Times New Roman"/>
          <w:sz w:val="24"/>
          <w:szCs w:val="24"/>
        </w:rPr>
        <w:t>.,</w:t>
      </w:r>
      <w:r w:rsidRPr="00423E52">
        <w:rPr>
          <w:rFonts w:ascii="Times New Roman" w:hAnsi="Times New Roman" w:cs="Times New Roman"/>
          <w:sz w:val="24"/>
          <w:szCs w:val="24"/>
        </w:rPr>
        <w:t xml:space="preserve"> 2013).</w:t>
      </w:r>
    </w:p>
    <w:p w14:paraId="66CFCE89" w14:textId="77777777" w:rsidR="00FD5376" w:rsidRPr="00E63A99" w:rsidRDefault="00FD5376" w:rsidP="00FD5376">
      <w:pPr>
        <w:pStyle w:val="NormalWeb"/>
        <w:spacing w:line="360" w:lineRule="auto"/>
        <w:rPr>
          <w:rFonts w:ascii="Times New Roman" w:hAnsi="Times New Roman"/>
          <w:b/>
          <w:sz w:val="24"/>
          <w:szCs w:val="24"/>
        </w:rPr>
      </w:pPr>
      <w:r w:rsidRPr="00E63A99">
        <w:rPr>
          <w:rFonts w:ascii="Times New Roman" w:hAnsi="Times New Roman"/>
          <w:b/>
          <w:sz w:val="24"/>
          <w:szCs w:val="24"/>
        </w:rPr>
        <w:t>III.3 Descripción de la población y muestra</w:t>
      </w:r>
    </w:p>
    <w:p w14:paraId="4D335B80" w14:textId="3C06818C" w:rsidR="00FD5376" w:rsidRDefault="00FD5376" w:rsidP="00FD5376">
      <w:pPr>
        <w:pStyle w:val="NormalWeb"/>
        <w:spacing w:line="360" w:lineRule="auto"/>
        <w:jc w:val="both"/>
        <w:rPr>
          <w:rFonts w:ascii="Times New Roman" w:hAnsi="Times New Roman"/>
          <w:sz w:val="24"/>
          <w:szCs w:val="24"/>
          <w:lang w:val="es-ES"/>
        </w:rPr>
      </w:pPr>
      <w:r w:rsidRPr="00E63A99">
        <w:rPr>
          <w:rFonts w:ascii="Times New Roman" w:hAnsi="Times New Roman"/>
          <w:sz w:val="24"/>
          <w:szCs w:val="24"/>
        </w:rPr>
        <w:t xml:space="preserve">La población total </w:t>
      </w:r>
      <w:r w:rsidR="00D523E5" w:rsidRPr="00E63A99">
        <w:rPr>
          <w:rFonts w:ascii="Times New Roman" w:hAnsi="Times New Roman"/>
          <w:sz w:val="24"/>
          <w:szCs w:val="24"/>
        </w:rPr>
        <w:t>estaba</w:t>
      </w:r>
      <w:r w:rsidRPr="00E63A99">
        <w:rPr>
          <w:rFonts w:ascii="Times New Roman" w:hAnsi="Times New Roman"/>
          <w:sz w:val="24"/>
          <w:szCs w:val="24"/>
        </w:rPr>
        <w:t xml:space="preserve"> </w:t>
      </w:r>
      <w:r w:rsidRPr="00E63A99">
        <w:rPr>
          <w:rFonts w:ascii="Times New Roman" w:hAnsi="Times New Roman"/>
          <w:sz w:val="24"/>
          <w:szCs w:val="24"/>
          <w:lang w:val="es-ES"/>
        </w:rPr>
        <w:t xml:space="preserve">conformada </w:t>
      </w:r>
      <w:r w:rsidR="00C0141E" w:rsidRPr="00E63A99">
        <w:rPr>
          <w:rFonts w:ascii="Times New Roman" w:hAnsi="Times New Roman"/>
          <w:sz w:val="24"/>
          <w:szCs w:val="24"/>
          <w:lang w:val="es-ES"/>
        </w:rPr>
        <w:t>por 100 sujetos, mientras que l</w:t>
      </w:r>
      <w:r w:rsidR="00D523E5" w:rsidRPr="00E63A99">
        <w:rPr>
          <w:rFonts w:ascii="Times New Roman" w:hAnsi="Times New Roman"/>
          <w:sz w:val="24"/>
          <w:szCs w:val="24"/>
          <w:lang w:val="es-ES"/>
        </w:rPr>
        <w:t>a muestra estuvo</w:t>
      </w:r>
      <w:r w:rsidRPr="00E63A99">
        <w:rPr>
          <w:rFonts w:ascii="Times New Roman" w:hAnsi="Times New Roman"/>
          <w:sz w:val="24"/>
          <w:szCs w:val="24"/>
          <w:lang w:val="es-ES"/>
        </w:rPr>
        <w:t xml:space="preserve"> </w:t>
      </w:r>
      <w:r w:rsidR="00C0141E" w:rsidRPr="00E63A99">
        <w:rPr>
          <w:rFonts w:ascii="Times New Roman" w:hAnsi="Times New Roman"/>
          <w:sz w:val="24"/>
          <w:szCs w:val="24"/>
          <w:lang w:val="es-ES"/>
        </w:rPr>
        <w:t>constituida por 46 trabajadores;</w:t>
      </w:r>
      <w:r w:rsidRPr="00E63A99">
        <w:rPr>
          <w:rFonts w:ascii="Times New Roman" w:hAnsi="Times New Roman"/>
          <w:sz w:val="24"/>
          <w:szCs w:val="24"/>
          <w:lang w:val="es-ES"/>
        </w:rPr>
        <w:t xml:space="preserve"> utilizando una muestr</w:t>
      </w:r>
      <w:r w:rsidR="00C0141E" w:rsidRPr="00E63A99">
        <w:rPr>
          <w:rFonts w:ascii="Times New Roman" w:hAnsi="Times New Roman"/>
          <w:sz w:val="24"/>
          <w:szCs w:val="24"/>
          <w:lang w:val="es-ES"/>
        </w:rPr>
        <w:t>a no probabilística por cuota, s</w:t>
      </w:r>
      <w:r w:rsidRPr="00E63A99">
        <w:rPr>
          <w:rFonts w:ascii="Times New Roman" w:hAnsi="Times New Roman"/>
          <w:sz w:val="24"/>
          <w:szCs w:val="24"/>
          <w:lang w:val="es-ES"/>
        </w:rPr>
        <w:t>egún Tamayo (2004)</w:t>
      </w:r>
      <w:r w:rsidR="00C0141E" w:rsidRPr="00E63A99">
        <w:rPr>
          <w:rFonts w:ascii="Times New Roman" w:hAnsi="Times New Roman"/>
          <w:sz w:val="24"/>
          <w:szCs w:val="24"/>
          <w:lang w:val="es-ES"/>
        </w:rPr>
        <w:t>,</w:t>
      </w:r>
      <w:r w:rsidRPr="00E63A99">
        <w:rPr>
          <w:rFonts w:ascii="Times New Roman" w:hAnsi="Times New Roman"/>
          <w:sz w:val="24"/>
          <w:szCs w:val="24"/>
          <w:lang w:val="es-ES"/>
        </w:rPr>
        <w:t xml:space="preserve"> se divide la población en estratos o categorías y se asigna una cuota para las diferentes categorías</w:t>
      </w:r>
      <w:r w:rsidR="00C0141E" w:rsidRPr="00E63A99">
        <w:rPr>
          <w:rFonts w:ascii="Times New Roman" w:hAnsi="Times New Roman"/>
          <w:sz w:val="24"/>
          <w:szCs w:val="24"/>
          <w:lang w:val="es-ES"/>
        </w:rPr>
        <w:t>; luego,</w:t>
      </w:r>
      <w:r w:rsidRPr="00E63A99">
        <w:rPr>
          <w:rFonts w:ascii="Times New Roman" w:hAnsi="Times New Roman"/>
          <w:sz w:val="24"/>
          <w:szCs w:val="24"/>
          <w:lang w:val="es-ES"/>
        </w:rPr>
        <w:t xml:space="preserve"> a juicio del investigador</w:t>
      </w:r>
      <w:r w:rsidR="00C0141E" w:rsidRPr="00E63A99">
        <w:rPr>
          <w:rFonts w:ascii="Times New Roman" w:hAnsi="Times New Roman"/>
          <w:sz w:val="24"/>
          <w:szCs w:val="24"/>
          <w:lang w:val="es-ES"/>
        </w:rPr>
        <w:t>,</w:t>
      </w:r>
      <w:r w:rsidRPr="00E63A99">
        <w:rPr>
          <w:rFonts w:ascii="Times New Roman" w:hAnsi="Times New Roman"/>
          <w:sz w:val="24"/>
          <w:szCs w:val="24"/>
          <w:lang w:val="es-ES"/>
        </w:rPr>
        <w:t xml:space="preserve"> se seleccionan las unidades de muestreo. Los criterios de exclusión utiliz</w:t>
      </w:r>
      <w:r w:rsidR="00C0141E" w:rsidRPr="00E63A99">
        <w:rPr>
          <w:rFonts w:ascii="Times New Roman" w:hAnsi="Times New Roman"/>
          <w:sz w:val="24"/>
          <w:szCs w:val="24"/>
          <w:lang w:val="es-ES"/>
        </w:rPr>
        <w:t>ados se puntualizaron con base en</w:t>
      </w:r>
      <w:r w:rsidRPr="00E63A99">
        <w:rPr>
          <w:rFonts w:ascii="Times New Roman" w:hAnsi="Times New Roman"/>
          <w:sz w:val="24"/>
          <w:szCs w:val="24"/>
          <w:lang w:val="es-ES"/>
        </w:rPr>
        <w:t xml:space="preserve"> los rangos de edad, riego laboral, nivel de ingresos y actividad que desempeñan. Cabe </w:t>
      </w:r>
      <w:r w:rsidR="00D523E5" w:rsidRPr="00E63A99">
        <w:rPr>
          <w:rFonts w:ascii="Times New Roman" w:hAnsi="Times New Roman"/>
          <w:sz w:val="24"/>
          <w:szCs w:val="24"/>
          <w:lang w:val="es-ES"/>
        </w:rPr>
        <w:t xml:space="preserve">resaltar </w:t>
      </w:r>
      <w:r w:rsidRPr="00E63A99">
        <w:rPr>
          <w:rFonts w:ascii="Times New Roman" w:hAnsi="Times New Roman"/>
          <w:sz w:val="24"/>
          <w:szCs w:val="24"/>
          <w:lang w:val="es-ES"/>
        </w:rPr>
        <w:t xml:space="preserve">que el género </w:t>
      </w:r>
      <w:r w:rsidR="00D523E5" w:rsidRPr="00E63A99">
        <w:rPr>
          <w:rFonts w:ascii="Times New Roman" w:hAnsi="Times New Roman"/>
          <w:sz w:val="24"/>
          <w:szCs w:val="24"/>
          <w:lang w:val="es-ES"/>
        </w:rPr>
        <w:t xml:space="preserve">de los trabajadores </w:t>
      </w:r>
      <w:r w:rsidRPr="00E63A99">
        <w:rPr>
          <w:rFonts w:ascii="Times New Roman" w:hAnsi="Times New Roman"/>
          <w:sz w:val="24"/>
          <w:szCs w:val="24"/>
          <w:lang w:val="es-ES"/>
        </w:rPr>
        <w:t>es masculino</w:t>
      </w:r>
      <w:r w:rsidR="00D523E5" w:rsidRPr="00E63A99">
        <w:rPr>
          <w:rFonts w:ascii="Times New Roman" w:hAnsi="Times New Roman"/>
          <w:sz w:val="24"/>
          <w:szCs w:val="24"/>
          <w:lang w:val="es-ES"/>
        </w:rPr>
        <w:t>,</w:t>
      </w:r>
      <w:r w:rsidRPr="00E63A99">
        <w:rPr>
          <w:rFonts w:ascii="Times New Roman" w:hAnsi="Times New Roman"/>
          <w:sz w:val="24"/>
          <w:szCs w:val="24"/>
          <w:lang w:val="es-ES"/>
        </w:rPr>
        <w:t xml:space="preserve"> ya que por el tipo </w:t>
      </w:r>
      <w:r w:rsidR="00D523E5" w:rsidRPr="00E63A99">
        <w:rPr>
          <w:rFonts w:ascii="Times New Roman" w:hAnsi="Times New Roman"/>
          <w:sz w:val="24"/>
          <w:szCs w:val="24"/>
          <w:lang w:val="es-ES"/>
        </w:rPr>
        <w:t>de actividad que se desarrolla</w:t>
      </w:r>
      <w:r w:rsidRPr="00E63A99">
        <w:rPr>
          <w:rFonts w:ascii="Times New Roman" w:hAnsi="Times New Roman"/>
          <w:sz w:val="24"/>
          <w:szCs w:val="24"/>
          <w:lang w:val="es-ES"/>
        </w:rPr>
        <w:t xml:space="preserve"> </w:t>
      </w:r>
      <w:r w:rsidR="00D523E5" w:rsidRPr="00E63A99">
        <w:rPr>
          <w:rFonts w:ascii="Times New Roman" w:hAnsi="Times New Roman"/>
          <w:sz w:val="24"/>
          <w:szCs w:val="24"/>
          <w:lang w:val="es-ES"/>
        </w:rPr>
        <w:t xml:space="preserve">en </w:t>
      </w:r>
      <w:r w:rsidRPr="00E63A99">
        <w:rPr>
          <w:rFonts w:ascii="Times New Roman" w:hAnsi="Times New Roman"/>
          <w:sz w:val="24"/>
          <w:szCs w:val="24"/>
          <w:lang w:val="es-ES"/>
        </w:rPr>
        <w:t xml:space="preserve">la empresa no </w:t>
      </w:r>
      <w:r w:rsidR="00D523E5" w:rsidRPr="00E63A99">
        <w:rPr>
          <w:rFonts w:ascii="Times New Roman" w:hAnsi="Times New Roman"/>
          <w:sz w:val="24"/>
          <w:szCs w:val="24"/>
          <w:lang w:val="es-ES"/>
        </w:rPr>
        <w:t xml:space="preserve">se </w:t>
      </w:r>
      <w:r w:rsidRPr="00E63A99">
        <w:rPr>
          <w:rFonts w:ascii="Times New Roman" w:hAnsi="Times New Roman"/>
          <w:sz w:val="24"/>
          <w:szCs w:val="24"/>
          <w:lang w:val="es-ES"/>
        </w:rPr>
        <w:t>acepta</w:t>
      </w:r>
      <w:r w:rsidR="00D523E5" w:rsidRPr="00E63A99">
        <w:rPr>
          <w:rFonts w:ascii="Times New Roman" w:hAnsi="Times New Roman"/>
          <w:sz w:val="24"/>
          <w:szCs w:val="24"/>
          <w:lang w:val="es-ES"/>
        </w:rPr>
        <w:t>n mujeres en el área (v</w:t>
      </w:r>
      <w:r w:rsidRPr="00E63A99">
        <w:rPr>
          <w:rFonts w:ascii="Times New Roman" w:hAnsi="Times New Roman"/>
          <w:sz w:val="24"/>
          <w:szCs w:val="24"/>
          <w:lang w:val="es-ES"/>
        </w:rPr>
        <w:t xml:space="preserve">er </w:t>
      </w:r>
      <w:r w:rsidR="006529CB">
        <w:rPr>
          <w:rFonts w:ascii="Times New Roman" w:hAnsi="Times New Roman"/>
          <w:sz w:val="24"/>
          <w:szCs w:val="24"/>
          <w:lang w:val="es-ES"/>
        </w:rPr>
        <w:t>T</w:t>
      </w:r>
      <w:r w:rsidRPr="00E63A99">
        <w:rPr>
          <w:rFonts w:ascii="Times New Roman" w:hAnsi="Times New Roman"/>
          <w:sz w:val="24"/>
          <w:szCs w:val="24"/>
          <w:lang w:val="es-ES"/>
        </w:rPr>
        <w:t>abla 1).</w:t>
      </w:r>
    </w:p>
    <w:p w14:paraId="60A4B9DD" w14:textId="2A7B439B" w:rsidR="00E17250" w:rsidRDefault="00E17250" w:rsidP="00FD5376">
      <w:pPr>
        <w:pStyle w:val="NormalWeb"/>
        <w:spacing w:line="360" w:lineRule="auto"/>
        <w:jc w:val="both"/>
        <w:rPr>
          <w:rFonts w:ascii="Times New Roman" w:hAnsi="Times New Roman"/>
          <w:sz w:val="24"/>
          <w:szCs w:val="24"/>
          <w:lang w:val="es-ES"/>
        </w:rPr>
      </w:pPr>
    </w:p>
    <w:p w14:paraId="55DD4F80" w14:textId="77777777" w:rsidR="00E17250" w:rsidRDefault="00E17250" w:rsidP="00FD5376">
      <w:pPr>
        <w:pStyle w:val="NormalWeb"/>
        <w:spacing w:line="360" w:lineRule="auto"/>
        <w:jc w:val="both"/>
        <w:rPr>
          <w:rFonts w:ascii="Times New Roman" w:hAnsi="Times New Roman"/>
          <w:sz w:val="24"/>
          <w:szCs w:val="24"/>
          <w:lang w:val="es-ES"/>
        </w:rPr>
      </w:pPr>
    </w:p>
    <w:p w14:paraId="7DD88661" w14:textId="11A67CE1" w:rsidR="006529CB" w:rsidRDefault="006529CB" w:rsidP="006529CB">
      <w:pPr>
        <w:pStyle w:val="NormalWeb"/>
        <w:spacing w:line="360" w:lineRule="auto"/>
        <w:jc w:val="center"/>
        <w:rPr>
          <w:rFonts w:ascii="Times New Roman" w:hAnsi="Times New Roman"/>
          <w:sz w:val="24"/>
          <w:szCs w:val="24"/>
          <w:lang w:val="es-ES"/>
        </w:rPr>
      </w:pPr>
      <w:r w:rsidRPr="006529CB">
        <w:rPr>
          <w:rFonts w:ascii="Times New Roman" w:hAnsi="Times New Roman"/>
          <w:b/>
          <w:sz w:val="24"/>
          <w:szCs w:val="24"/>
          <w:lang w:val="es-ES"/>
        </w:rPr>
        <w:lastRenderedPageBreak/>
        <w:t>Tabla 1.</w:t>
      </w:r>
      <w:r>
        <w:rPr>
          <w:rFonts w:ascii="Times New Roman" w:hAnsi="Times New Roman"/>
          <w:sz w:val="24"/>
          <w:szCs w:val="24"/>
          <w:lang w:val="es-ES"/>
        </w:rPr>
        <w:t xml:space="preserve"> Composición de la muestra</w:t>
      </w:r>
      <w:r w:rsidR="006B46F9">
        <w:rPr>
          <w:rFonts w:ascii="Times New Roman" w:hAnsi="Times New Roman"/>
          <w:sz w:val="24"/>
          <w:szCs w:val="24"/>
          <w:lang w:val="es-ES"/>
        </w:rPr>
        <w:t>. Datos obtenidos de la base de datos de Recursos humanos de la empresa participante.</w:t>
      </w:r>
    </w:p>
    <w:tbl>
      <w:tblPr>
        <w:tblW w:w="7460" w:type="dxa"/>
        <w:jc w:val="center"/>
        <w:tblCellMar>
          <w:left w:w="70" w:type="dxa"/>
          <w:right w:w="70" w:type="dxa"/>
        </w:tblCellMar>
        <w:tblLook w:val="04A0" w:firstRow="1" w:lastRow="0" w:firstColumn="1" w:lastColumn="0" w:noHBand="0" w:noVBand="1"/>
      </w:tblPr>
      <w:tblGrid>
        <w:gridCol w:w="1668"/>
        <w:gridCol w:w="1177"/>
        <w:gridCol w:w="1177"/>
        <w:gridCol w:w="1177"/>
        <w:gridCol w:w="2261"/>
      </w:tblGrid>
      <w:tr w:rsidR="00FD5376" w:rsidRPr="00F96020" w14:paraId="223D83FD" w14:textId="77777777" w:rsidTr="006529CB">
        <w:trPr>
          <w:trHeight w:val="300"/>
          <w:jc w:val="center"/>
        </w:trPr>
        <w:tc>
          <w:tcPr>
            <w:tcW w:w="7460"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64A0F66" w14:textId="77777777" w:rsidR="00FD5376" w:rsidRPr="00F96020" w:rsidRDefault="00FD5376" w:rsidP="004D2DDC">
            <w:pPr>
              <w:jc w:val="center"/>
              <w:rPr>
                <w:rFonts w:ascii="Times New Roman" w:eastAsia="Times New Roman" w:hAnsi="Times New Roman"/>
                <w:b/>
                <w:bCs/>
                <w:color w:val="000000"/>
              </w:rPr>
            </w:pPr>
            <w:r w:rsidRPr="00F96020">
              <w:rPr>
                <w:rFonts w:ascii="Times New Roman" w:eastAsia="Times New Roman" w:hAnsi="Times New Roman"/>
                <w:b/>
                <w:bCs/>
                <w:color w:val="000000"/>
              </w:rPr>
              <w:t>Composición de la muestra</w:t>
            </w:r>
          </w:p>
        </w:tc>
      </w:tr>
      <w:tr w:rsidR="00FD5376" w:rsidRPr="00F96020" w14:paraId="51FC309C" w14:textId="77777777" w:rsidTr="006529CB">
        <w:trPr>
          <w:trHeight w:val="300"/>
          <w:jc w:val="center"/>
        </w:trPr>
        <w:tc>
          <w:tcPr>
            <w:tcW w:w="1668" w:type="dxa"/>
            <w:tcBorders>
              <w:top w:val="nil"/>
              <w:left w:val="single" w:sz="4" w:space="0" w:color="auto"/>
              <w:bottom w:val="single" w:sz="4" w:space="0" w:color="auto"/>
              <w:right w:val="single" w:sz="4" w:space="0" w:color="auto"/>
            </w:tcBorders>
            <w:shd w:val="clear" w:color="000000" w:fill="A6A6A6"/>
            <w:noWrap/>
            <w:vAlign w:val="bottom"/>
            <w:hideMark/>
          </w:tcPr>
          <w:p w14:paraId="2CFD42C6" w14:textId="77777777" w:rsidR="00FD5376" w:rsidRPr="00F96020" w:rsidRDefault="00FD5376" w:rsidP="004D2DDC">
            <w:pPr>
              <w:jc w:val="center"/>
              <w:rPr>
                <w:rFonts w:ascii="Times New Roman" w:eastAsia="Times New Roman" w:hAnsi="Times New Roman"/>
                <w:b/>
                <w:bCs/>
                <w:color w:val="000000"/>
              </w:rPr>
            </w:pPr>
            <w:r w:rsidRPr="00F96020">
              <w:rPr>
                <w:rFonts w:ascii="Times New Roman" w:eastAsia="Times New Roman" w:hAnsi="Times New Roman"/>
                <w:b/>
                <w:bCs/>
                <w:color w:val="000000"/>
              </w:rPr>
              <w:t> </w:t>
            </w:r>
          </w:p>
        </w:tc>
        <w:tc>
          <w:tcPr>
            <w:tcW w:w="5792" w:type="dxa"/>
            <w:gridSpan w:val="4"/>
            <w:tcBorders>
              <w:top w:val="single" w:sz="4" w:space="0" w:color="auto"/>
              <w:left w:val="nil"/>
              <w:bottom w:val="single" w:sz="4" w:space="0" w:color="auto"/>
              <w:right w:val="single" w:sz="4" w:space="0" w:color="auto"/>
            </w:tcBorders>
            <w:shd w:val="clear" w:color="000000" w:fill="A6A6A6"/>
            <w:noWrap/>
            <w:vAlign w:val="bottom"/>
            <w:hideMark/>
          </w:tcPr>
          <w:p w14:paraId="0AF772CF" w14:textId="77777777" w:rsidR="00FD5376" w:rsidRPr="00F96020" w:rsidRDefault="00FD5376" w:rsidP="004D2DDC">
            <w:pPr>
              <w:jc w:val="center"/>
              <w:rPr>
                <w:rFonts w:ascii="Times New Roman" w:eastAsia="Times New Roman" w:hAnsi="Times New Roman"/>
                <w:b/>
                <w:bCs/>
                <w:color w:val="000000"/>
              </w:rPr>
            </w:pPr>
            <w:r w:rsidRPr="00F96020">
              <w:rPr>
                <w:rFonts w:ascii="Times New Roman" w:eastAsia="Times New Roman" w:hAnsi="Times New Roman"/>
                <w:b/>
                <w:bCs/>
                <w:color w:val="000000"/>
              </w:rPr>
              <w:t>Rangos de edad</w:t>
            </w:r>
          </w:p>
        </w:tc>
      </w:tr>
      <w:tr w:rsidR="00FD5376" w:rsidRPr="00F96020" w14:paraId="5693A355" w14:textId="77777777" w:rsidTr="006529CB">
        <w:trPr>
          <w:trHeight w:val="300"/>
          <w:jc w:val="center"/>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14:paraId="52E1C077" w14:textId="77777777" w:rsidR="00FD5376" w:rsidRPr="00F96020" w:rsidRDefault="00FD5376" w:rsidP="004D2DDC">
            <w:pPr>
              <w:rPr>
                <w:rFonts w:ascii="Times New Roman" w:eastAsia="Times New Roman" w:hAnsi="Times New Roman"/>
                <w:color w:val="000000"/>
              </w:rPr>
            </w:pPr>
            <w:r w:rsidRPr="00F96020">
              <w:rPr>
                <w:rFonts w:ascii="Times New Roman" w:eastAsia="Times New Roman" w:hAnsi="Times New Roman"/>
                <w:color w:val="000000"/>
              </w:rPr>
              <w:t>Género</w:t>
            </w:r>
          </w:p>
        </w:tc>
        <w:tc>
          <w:tcPr>
            <w:tcW w:w="1177" w:type="dxa"/>
            <w:tcBorders>
              <w:top w:val="nil"/>
              <w:left w:val="nil"/>
              <w:bottom w:val="single" w:sz="4" w:space="0" w:color="auto"/>
              <w:right w:val="single" w:sz="4" w:space="0" w:color="auto"/>
            </w:tcBorders>
            <w:shd w:val="clear" w:color="auto" w:fill="auto"/>
            <w:noWrap/>
            <w:vAlign w:val="bottom"/>
            <w:hideMark/>
          </w:tcPr>
          <w:p w14:paraId="39A16F5F"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20 a 30</w:t>
            </w:r>
          </w:p>
        </w:tc>
        <w:tc>
          <w:tcPr>
            <w:tcW w:w="1177" w:type="dxa"/>
            <w:tcBorders>
              <w:top w:val="nil"/>
              <w:left w:val="nil"/>
              <w:bottom w:val="single" w:sz="4" w:space="0" w:color="auto"/>
              <w:right w:val="single" w:sz="4" w:space="0" w:color="auto"/>
            </w:tcBorders>
            <w:shd w:val="clear" w:color="auto" w:fill="auto"/>
            <w:noWrap/>
            <w:vAlign w:val="bottom"/>
            <w:hideMark/>
          </w:tcPr>
          <w:p w14:paraId="013A56B3"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31 a 40</w:t>
            </w:r>
          </w:p>
        </w:tc>
        <w:tc>
          <w:tcPr>
            <w:tcW w:w="1177" w:type="dxa"/>
            <w:tcBorders>
              <w:top w:val="nil"/>
              <w:left w:val="nil"/>
              <w:bottom w:val="single" w:sz="4" w:space="0" w:color="auto"/>
              <w:right w:val="single" w:sz="4" w:space="0" w:color="auto"/>
            </w:tcBorders>
            <w:shd w:val="clear" w:color="auto" w:fill="auto"/>
            <w:noWrap/>
            <w:vAlign w:val="bottom"/>
            <w:hideMark/>
          </w:tcPr>
          <w:p w14:paraId="361CB392"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41 a 50</w:t>
            </w:r>
          </w:p>
        </w:tc>
        <w:tc>
          <w:tcPr>
            <w:tcW w:w="2261" w:type="dxa"/>
            <w:tcBorders>
              <w:top w:val="nil"/>
              <w:left w:val="nil"/>
              <w:bottom w:val="single" w:sz="4" w:space="0" w:color="auto"/>
              <w:right w:val="single" w:sz="4" w:space="0" w:color="auto"/>
            </w:tcBorders>
            <w:shd w:val="clear" w:color="auto" w:fill="auto"/>
            <w:noWrap/>
            <w:vAlign w:val="bottom"/>
            <w:hideMark/>
          </w:tcPr>
          <w:p w14:paraId="0621B7C5"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51 en adelante</w:t>
            </w:r>
          </w:p>
        </w:tc>
      </w:tr>
      <w:tr w:rsidR="00FD5376" w:rsidRPr="00F96020" w14:paraId="3FCA8B06" w14:textId="77777777" w:rsidTr="006529CB">
        <w:trPr>
          <w:trHeight w:val="300"/>
          <w:jc w:val="center"/>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14:paraId="78EDD881" w14:textId="77777777" w:rsidR="00FD5376" w:rsidRPr="00F96020" w:rsidRDefault="00FD5376" w:rsidP="004D2DDC">
            <w:pPr>
              <w:rPr>
                <w:rFonts w:ascii="Times New Roman" w:eastAsia="Times New Roman" w:hAnsi="Times New Roman"/>
                <w:color w:val="000000"/>
              </w:rPr>
            </w:pPr>
            <w:r w:rsidRPr="00F96020">
              <w:rPr>
                <w:rFonts w:ascii="Times New Roman" w:eastAsia="Times New Roman" w:hAnsi="Times New Roman"/>
                <w:color w:val="000000"/>
              </w:rPr>
              <w:t>Masculino</w:t>
            </w:r>
          </w:p>
        </w:tc>
        <w:tc>
          <w:tcPr>
            <w:tcW w:w="1177" w:type="dxa"/>
            <w:tcBorders>
              <w:top w:val="nil"/>
              <w:left w:val="nil"/>
              <w:bottom w:val="single" w:sz="4" w:space="0" w:color="auto"/>
              <w:right w:val="single" w:sz="4" w:space="0" w:color="auto"/>
            </w:tcBorders>
            <w:shd w:val="clear" w:color="auto" w:fill="auto"/>
            <w:noWrap/>
            <w:vAlign w:val="bottom"/>
            <w:hideMark/>
          </w:tcPr>
          <w:p w14:paraId="5797CAE4"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2</w:t>
            </w:r>
          </w:p>
        </w:tc>
        <w:tc>
          <w:tcPr>
            <w:tcW w:w="1177" w:type="dxa"/>
            <w:tcBorders>
              <w:top w:val="nil"/>
              <w:left w:val="nil"/>
              <w:bottom w:val="single" w:sz="4" w:space="0" w:color="auto"/>
              <w:right w:val="single" w:sz="4" w:space="0" w:color="auto"/>
            </w:tcBorders>
            <w:shd w:val="clear" w:color="auto" w:fill="auto"/>
            <w:noWrap/>
            <w:vAlign w:val="bottom"/>
            <w:hideMark/>
          </w:tcPr>
          <w:p w14:paraId="754F7ABF"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2</w:t>
            </w:r>
          </w:p>
        </w:tc>
        <w:tc>
          <w:tcPr>
            <w:tcW w:w="1177" w:type="dxa"/>
            <w:tcBorders>
              <w:top w:val="nil"/>
              <w:left w:val="nil"/>
              <w:bottom w:val="single" w:sz="4" w:space="0" w:color="auto"/>
              <w:right w:val="single" w:sz="4" w:space="0" w:color="auto"/>
            </w:tcBorders>
            <w:shd w:val="clear" w:color="auto" w:fill="auto"/>
            <w:noWrap/>
            <w:vAlign w:val="bottom"/>
            <w:hideMark/>
          </w:tcPr>
          <w:p w14:paraId="0524DD23"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32</w:t>
            </w:r>
          </w:p>
        </w:tc>
        <w:tc>
          <w:tcPr>
            <w:tcW w:w="2261" w:type="dxa"/>
            <w:tcBorders>
              <w:top w:val="nil"/>
              <w:left w:val="nil"/>
              <w:bottom w:val="single" w:sz="4" w:space="0" w:color="auto"/>
              <w:right w:val="single" w:sz="4" w:space="0" w:color="auto"/>
            </w:tcBorders>
            <w:shd w:val="clear" w:color="auto" w:fill="auto"/>
            <w:noWrap/>
            <w:vAlign w:val="bottom"/>
            <w:hideMark/>
          </w:tcPr>
          <w:p w14:paraId="724442FB" w14:textId="77777777" w:rsidR="00FD5376" w:rsidRPr="00F96020" w:rsidRDefault="00FD5376" w:rsidP="004D2DDC">
            <w:pPr>
              <w:jc w:val="center"/>
              <w:rPr>
                <w:rFonts w:ascii="Times New Roman" w:eastAsia="Times New Roman" w:hAnsi="Times New Roman"/>
                <w:color w:val="000000"/>
              </w:rPr>
            </w:pPr>
            <w:r w:rsidRPr="00F96020">
              <w:rPr>
                <w:rFonts w:ascii="Times New Roman" w:eastAsia="Times New Roman" w:hAnsi="Times New Roman"/>
                <w:color w:val="000000"/>
              </w:rPr>
              <w:t>10</w:t>
            </w:r>
          </w:p>
        </w:tc>
      </w:tr>
    </w:tbl>
    <w:p w14:paraId="58443820" w14:textId="697DE6D9" w:rsidR="004D2DDC" w:rsidRDefault="00630CB5" w:rsidP="00630CB5">
      <w:pPr>
        <w:pStyle w:val="NormalWeb"/>
        <w:spacing w:line="360" w:lineRule="auto"/>
        <w:jc w:val="center"/>
        <w:rPr>
          <w:rFonts w:ascii="Times New Roman" w:hAnsi="Times New Roman"/>
          <w:sz w:val="24"/>
          <w:szCs w:val="24"/>
          <w:lang w:val="es-ES"/>
        </w:rPr>
      </w:pPr>
      <w:r>
        <w:rPr>
          <w:rFonts w:ascii="Times New Roman" w:hAnsi="Times New Roman"/>
          <w:sz w:val="24"/>
          <w:szCs w:val="24"/>
          <w:lang w:val="es-ES"/>
        </w:rPr>
        <w:t xml:space="preserve">Fuente: </w:t>
      </w:r>
      <w:r w:rsidRPr="00E63A99">
        <w:rPr>
          <w:rFonts w:ascii="Times New Roman" w:hAnsi="Times New Roman"/>
          <w:sz w:val="24"/>
          <w:szCs w:val="24"/>
          <w:lang w:val="es-ES"/>
        </w:rPr>
        <w:t>Elaboración propia</w:t>
      </w:r>
    </w:p>
    <w:p w14:paraId="4C2A0063" w14:textId="77777777" w:rsidR="00FD5376" w:rsidRPr="004D2DDC" w:rsidRDefault="004D2DDC" w:rsidP="00FD5376">
      <w:pPr>
        <w:pStyle w:val="NormalWeb"/>
        <w:spacing w:line="360" w:lineRule="auto"/>
        <w:rPr>
          <w:rFonts w:ascii="Times New Roman" w:hAnsi="Times New Roman"/>
          <w:b/>
          <w:sz w:val="24"/>
          <w:szCs w:val="24"/>
        </w:rPr>
      </w:pPr>
      <w:r>
        <w:rPr>
          <w:rFonts w:ascii="Times New Roman" w:hAnsi="Times New Roman"/>
          <w:b/>
          <w:sz w:val="24"/>
          <w:szCs w:val="24"/>
        </w:rPr>
        <w:t>III.4 Hipótesis de t</w:t>
      </w:r>
      <w:r w:rsidR="00FD5376" w:rsidRPr="004D2DDC">
        <w:rPr>
          <w:rFonts w:ascii="Times New Roman" w:hAnsi="Times New Roman"/>
          <w:b/>
          <w:sz w:val="24"/>
          <w:szCs w:val="24"/>
        </w:rPr>
        <w:t xml:space="preserve">rabajo </w:t>
      </w:r>
    </w:p>
    <w:p w14:paraId="025DAADD" w14:textId="77777777" w:rsidR="00FD5376" w:rsidRPr="00036394" w:rsidRDefault="00FD5376" w:rsidP="00FD5376">
      <w:pPr>
        <w:pStyle w:val="NormalWeb"/>
        <w:spacing w:line="360" w:lineRule="auto"/>
        <w:rPr>
          <w:rFonts w:ascii="Times New Roman" w:hAnsi="Times New Roman"/>
          <w:sz w:val="24"/>
          <w:szCs w:val="24"/>
        </w:rPr>
      </w:pPr>
      <w:r w:rsidRPr="00036394">
        <w:rPr>
          <w:rFonts w:ascii="Times New Roman" w:hAnsi="Times New Roman"/>
          <w:sz w:val="24"/>
          <w:szCs w:val="24"/>
        </w:rPr>
        <w:t>A mayor cultura financier</w:t>
      </w:r>
      <w:r>
        <w:rPr>
          <w:rFonts w:ascii="Times New Roman" w:hAnsi="Times New Roman"/>
          <w:sz w:val="24"/>
          <w:szCs w:val="24"/>
        </w:rPr>
        <w:t>a</w:t>
      </w:r>
      <w:r w:rsidR="005E11DE">
        <w:rPr>
          <w:rFonts w:ascii="Times New Roman" w:hAnsi="Times New Roman"/>
          <w:sz w:val="24"/>
          <w:szCs w:val="24"/>
        </w:rPr>
        <w:t>,</w:t>
      </w:r>
      <w:r>
        <w:rPr>
          <w:rFonts w:ascii="Times New Roman" w:hAnsi="Times New Roman"/>
          <w:sz w:val="24"/>
          <w:szCs w:val="24"/>
        </w:rPr>
        <w:t xml:space="preserve"> mejor toma de decisiones.</w:t>
      </w:r>
    </w:p>
    <w:p w14:paraId="72B7DCA9" w14:textId="77777777" w:rsidR="00FD5376" w:rsidRPr="004D2DDC" w:rsidRDefault="004D2DDC" w:rsidP="00FD5376">
      <w:pPr>
        <w:pStyle w:val="NormalWeb"/>
        <w:spacing w:line="360" w:lineRule="auto"/>
        <w:jc w:val="both"/>
        <w:rPr>
          <w:rFonts w:ascii="Times New Roman" w:hAnsi="Times New Roman"/>
          <w:b/>
          <w:sz w:val="24"/>
          <w:szCs w:val="24"/>
        </w:rPr>
      </w:pPr>
      <w:r>
        <w:rPr>
          <w:rFonts w:ascii="Times New Roman" w:hAnsi="Times New Roman"/>
          <w:noProof/>
          <w:sz w:val="24"/>
          <w:szCs w:val="24"/>
          <w:lang w:val="es-ES"/>
        </w:rPr>
        <mc:AlternateContent>
          <mc:Choice Requires="wpg">
            <w:drawing>
              <wp:anchor distT="0" distB="0" distL="114300" distR="114300" simplePos="0" relativeHeight="251659264" behindDoc="1" locked="0" layoutInCell="1" allowOverlap="1" wp14:anchorId="1D8C7CAB" wp14:editId="31977600">
                <wp:simplePos x="0" y="0"/>
                <wp:positionH relativeFrom="column">
                  <wp:posOffset>-436880</wp:posOffset>
                </wp:positionH>
                <wp:positionV relativeFrom="paragraph">
                  <wp:posOffset>340360</wp:posOffset>
                </wp:positionV>
                <wp:extent cx="5486400" cy="3879850"/>
                <wp:effectExtent l="0" t="0" r="0" b="2540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879850"/>
                          <a:chOff x="1521" y="3407"/>
                          <a:chExt cx="8640" cy="6110"/>
                        </a:xfrm>
                      </wpg:grpSpPr>
                      <wps:wsp>
                        <wps:cNvPr id="4" name="Text Box 3"/>
                        <wps:cNvSpPr txBox="1">
                          <a:spLocks noChangeArrowheads="1"/>
                        </wps:cNvSpPr>
                        <wps:spPr bwMode="auto">
                          <a:xfrm>
                            <a:off x="1521" y="5917"/>
                            <a:ext cx="1260" cy="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447B72" w14:textId="77777777" w:rsidR="006B46F9" w:rsidRPr="004D2DDC" w:rsidRDefault="006B46F9" w:rsidP="004D2DDC">
                              <w:pPr>
                                <w:rPr>
                                  <w:rFonts w:ascii="Times New Roman" w:hAnsi="Times New Roman" w:cs="Times New Roman"/>
                                  <w:sz w:val="24"/>
                                  <w:szCs w:val="24"/>
                                </w:rPr>
                              </w:pPr>
                              <w:r w:rsidRPr="004D2DDC">
                                <w:rPr>
                                  <w:rFonts w:ascii="Times New Roman" w:hAnsi="Times New Roman" w:cs="Times New Roman"/>
                                  <w:sz w:val="24"/>
                                  <w:szCs w:val="24"/>
                                </w:rPr>
                                <w:t xml:space="preserve">Variables </w:t>
                              </w:r>
                            </w:p>
                          </w:txbxContent>
                        </wps:txbx>
                        <wps:bodyPr rot="0" vert="horz" wrap="square" lIns="91440" tIns="91440" rIns="91440" bIns="91440" anchor="t" anchorCtr="0" upright="1">
                          <a:noAutofit/>
                        </wps:bodyPr>
                      </wps:wsp>
                      <wps:wsp>
                        <wps:cNvPr id="5" name="Text Box 4"/>
                        <wps:cNvSpPr txBox="1">
                          <a:spLocks noChangeArrowheads="1"/>
                        </wps:cNvSpPr>
                        <wps:spPr bwMode="auto">
                          <a:xfrm>
                            <a:off x="3501" y="3577"/>
                            <a:ext cx="2340" cy="16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8E9D1E" w14:textId="77777777" w:rsidR="006B46F9" w:rsidRPr="00F96020" w:rsidRDefault="006B46F9" w:rsidP="004D2DDC">
                              <w:pPr>
                                <w:pStyle w:val="NormalWeb"/>
                                <w:spacing w:line="360" w:lineRule="auto"/>
                                <w:jc w:val="both"/>
                                <w:rPr>
                                  <w:rFonts w:ascii="Times New Roman" w:hAnsi="Times New Roman"/>
                                  <w:b/>
                                  <w:sz w:val="24"/>
                                  <w:szCs w:val="24"/>
                                </w:rPr>
                              </w:pPr>
                              <w:r w:rsidRPr="00F96020">
                                <w:rPr>
                                  <w:rFonts w:ascii="Times New Roman" w:hAnsi="Times New Roman"/>
                                  <w:b/>
                                  <w:sz w:val="24"/>
                                  <w:szCs w:val="24"/>
                                </w:rPr>
                                <w:t>Variable dependiente</w:t>
                              </w:r>
                            </w:p>
                            <w:p w14:paraId="2B2E6496" w14:textId="77777777" w:rsidR="006B46F9" w:rsidRDefault="006B46F9" w:rsidP="004D2DDC">
                              <w:pPr>
                                <w:pStyle w:val="NormalWeb"/>
                                <w:spacing w:line="360" w:lineRule="auto"/>
                                <w:jc w:val="both"/>
                                <w:rPr>
                                  <w:rFonts w:ascii="Times New Roman" w:hAnsi="Times New Roman"/>
                                  <w:sz w:val="24"/>
                                  <w:szCs w:val="24"/>
                                </w:rPr>
                              </w:pPr>
                              <w:r>
                                <w:rPr>
                                  <w:rFonts w:ascii="Times New Roman" w:hAnsi="Times New Roman"/>
                                  <w:sz w:val="24"/>
                                  <w:szCs w:val="24"/>
                                </w:rPr>
                                <w:t>Toma de decisiones</w:t>
                              </w:r>
                            </w:p>
                            <w:p w14:paraId="2DD59C6B" w14:textId="77777777" w:rsidR="006B46F9" w:rsidRDefault="006B46F9" w:rsidP="004D2DDC"/>
                          </w:txbxContent>
                        </wps:txbx>
                        <wps:bodyPr rot="0" vert="horz" wrap="square" lIns="91440" tIns="91440" rIns="91440" bIns="91440" anchor="t" anchorCtr="0" upright="1">
                          <a:noAutofit/>
                        </wps:bodyPr>
                      </wps:wsp>
                      <wps:wsp>
                        <wps:cNvPr id="6" name="Text Box 5"/>
                        <wps:cNvSpPr txBox="1">
                          <a:spLocks noChangeArrowheads="1"/>
                        </wps:cNvSpPr>
                        <wps:spPr bwMode="auto">
                          <a:xfrm>
                            <a:off x="3141" y="6997"/>
                            <a:ext cx="2160" cy="16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8BB3FF" w14:textId="77777777" w:rsidR="006B46F9" w:rsidRPr="00F96020" w:rsidRDefault="006B46F9" w:rsidP="004D2DDC">
                              <w:pPr>
                                <w:pStyle w:val="NormalWeb"/>
                                <w:spacing w:line="360" w:lineRule="auto"/>
                                <w:jc w:val="both"/>
                                <w:rPr>
                                  <w:rFonts w:ascii="Times New Roman" w:hAnsi="Times New Roman"/>
                                  <w:b/>
                                  <w:sz w:val="24"/>
                                  <w:szCs w:val="24"/>
                                </w:rPr>
                              </w:pPr>
                              <w:r w:rsidRPr="00F96020">
                                <w:rPr>
                                  <w:rFonts w:ascii="Times New Roman" w:hAnsi="Times New Roman"/>
                                  <w:b/>
                                  <w:sz w:val="24"/>
                                  <w:szCs w:val="24"/>
                                </w:rPr>
                                <w:t xml:space="preserve">Variable independiente </w:t>
                              </w:r>
                            </w:p>
                            <w:p w14:paraId="54851D2B" w14:textId="77777777" w:rsidR="006B46F9" w:rsidRDefault="006B46F9" w:rsidP="004D2DDC">
                              <w:pPr>
                                <w:pStyle w:val="NormalWeb"/>
                                <w:spacing w:line="360" w:lineRule="auto"/>
                                <w:jc w:val="both"/>
                                <w:rPr>
                                  <w:rFonts w:ascii="Times New Roman" w:hAnsi="Times New Roman"/>
                                  <w:sz w:val="24"/>
                                  <w:szCs w:val="24"/>
                                </w:rPr>
                              </w:pPr>
                              <w:r>
                                <w:rPr>
                                  <w:rFonts w:ascii="Times New Roman" w:hAnsi="Times New Roman"/>
                                  <w:sz w:val="24"/>
                                  <w:szCs w:val="24"/>
                                </w:rPr>
                                <w:t>C</w:t>
                              </w:r>
                              <w:r w:rsidRPr="00036394">
                                <w:rPr>
                                  <w:rFonts w:ascii="Times New Roman" w:hAnsi="Times New Roman"/>
                                  <w:sz w:val="24"/>
                                  <w:szCs w:val="24"/>
                                </w:rPr>
                                <w:t>ultura financiera</w:t>
                              </w:r>
                            </w:p>
                            <w:p w14:paraId="11BCEB2B" w14:textId="77777777" w:rsidR="006B46F9" w:rsidRDefault="006B46F9" w:rsidP="004D2DDC"/>
                          </w:txbxContent>
                        </wps:txbx>
                        <wps:bodyPr rot="0" vert="horz" wrap="square" lIns="91440" tIns="91440" rIns="91440" bIns="91440" anchor="t" anchorCtr="0" upright="1">
                          <a:noAutofit/>
                        </wps:bodyPr>
                      </wps:wsp>
                      <wps:wsp>
                        <wps:cNvPr id="7" name="Text Box 6"/>
                        <wps:cNvSpPr txBox="1">
                          <a:spLocks noChangeArrowheads="1"/>
                        </wps:cNvSpPr>
                        <wps:spPr bwMode="auto">
                          <a:xfrm>
                            <a:off x="5661" y="7362"/>
                            <a:ext cx="1800" cy="10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53D066" w14:textId="77777777" w:rsidR="006B46F9" w:rsidRDefault="006B46F9" w:rsidP="004D2DDC">
                              <w:pPr>
                                <w:pStyle w:val="NormalWeb"/>
                                <w:spacing w:line="360" w:lineRule="auto"/>
                                <w:jc w:val="both"/>
                                <w:rPr>
                                  <w:rFonts w:ascii="Times New Roman" w:hAnsi="Times New Roman"/>
                                  <w:b/>
                                  <w:sz w:val="24"/>
                                  <w:szCs w:val="24"/>
                                </w:rPr>
                              </w:pPr>
                              <w:r>
                                <w:rPr>
                                  <w:rFonts w:ascii="Times New Roman" w:hAnsi="Times New Roman"/>
                                  <w:b/>
                                  <w:sz w:val="24"/>
                                  <w:szCs w:val="24"/>
                                </w:rPr>
                                <w:t>Sub</w:t>
                              </w:r>
                              <w:r w:rsidRPr="00F96020">
                                <w:rPr>
                                  <w:rFonts w:ascii="Times New Roman" w:hAnsi="Times New Roman"/>
                                  <w:b/>
                                  <w:sz w:val="24"/>
                                  <w:szCs w:val="24"/>
                                </w:rPr>
                                <w:t xml:space="preserve">variables </w:t>
                              </w:r>
                            </w:p>
                            <w:p w14:paraId="416E7F58" w14:textId="77777777" w:rsidR="006B46F9" w:rsidRDefault="006B46F9" w:rsidP="004D2DDC"/>
                          </w:txbxContent>
                        </wps:txbx>
                        <wps:bodyPr rot="0" vert="horz" wrap="square" lIns="91440" tIns="91440" rIns="91440" bIns="91440" anchor="t" anchorCtr="0" upright="1">
                          <a:noAutofit/>
                        </wps:bodyPr>
                      </wps:wsp>
                      <wps:wsp>
                        <wps:cNvPr id="8" name="Text Box 7"/>
                        <wps:cNvSpPr txBox="1">
                          <a:spLocks noChangeArrowheads="1"/>
                        </wps:cNvSpPr>
                        <wps:spPr bwMode="auto">
                          <a:xfrm>
                            <a:off x="7641" y="5917"/>
                            <a:ext cx="2520" cy="3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7095E8" w14:textId="77777777" w:rsidR="006B46F9" w:rsidRDefault="006B46F9" w:rsidP="004D2DDC">
                              <w:pPr>
                                <w:pStyle w:val="NormalWeb"/>
                                <w:numPr>
                                  <w:ilvl w:val="0"/>
                                  <w:numId w:val="3"/>
                                </w:numPr>
                                <w:spacing w:line="360" w:lineRule="auto"/>
                                <w:jc w:val="both"/>
                                <w:rPr>
                                  <w:rFonts w:ascii="Times New Roman" w:hAnsi="Times New Roman"/>
                                  <w:sz w:val="24"/>
                                  <w:szCs w:val="24"/>
                                </w:rPr>
                              </w:pPr>
                              <w:r>
                                <w:rPr>
                                  <w:rFonts w:ascii="Times New Roman" w:hAnsi="Times New Roman"/>
                                  <w:sz w:val="24"/>
                                  <w:szCs w:val="24"/>
                                </w:rPr>
                                <w:t>C</w:t>
                              </w:r>
                              <w:r w:rsidRPr="00036394">
                                <w:rPr>
                                  <w:rFonts w:ascii="Times New Roman" w:hAnsi="Times New Roman"/>
                                  <w:sz w:val="24"/>
                                  <w:szCs w:val="24"/>
                                </w:rPr>
                                <w:t>ultura de la previsi</w:t>
                              </w:r>
                              <w:r>
                                <w:rPr>
                                  <w:rFonts w:ascii="Times New Roman" w:hAnsi="Times New Roman"/>
                                  <w:sz w:val="24"/>
                                  <w:szCs w:val="24"/>
                                </w:rPr>
                                <w:t>ón.</w:t>
                              </w:r>
                            </w:p>
                            <w:p w14:paraId="6E338EDD"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Consumo y ahorro.</w:t>
                              </w:r>
                            </w:p>
                            <w:p w14:paraId="4AFCAD38"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Usos de productos y servicios financieros.</w:t>
                              </w:r>
                            </w:p>
                            <w:p w14:paraId="5A8E1DC6"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Planeación y presupuesto.</w:t>
                              </w:r>
                            </w:p>
                            <w:p w14:paraId="19192C5E" w14:textId="77777777" w:rsidR="006B46F9" w:rsidRDefault="006B46F9" w:rsidP="004D2DDC"/>
                          </w:txbxContent>
                        </wps:txbx>
                        <wps:bodyPr rot="0" vert="horz" wrap="square" lIns="91440" tIns="91440" rIns="91440" bIns="91440" anchor="t" anchorCtr="0" upright="1">
                          <a:noAutofit/>
                        </wps:bodyPr>
                      </wps:wsp>
                      <wps:wsp>
                        <wps:cNvPr id="9" name="Abrir llave 1"/>
                        <wps:cNvSpPr>
                          <a:spLocks/>
                        </wps:cNvSpPr>
                        <wps:spPr bwMode="auto">
                          <a:xfrm>
                            <a:off x="2961" y="3577"/>
                            <a:ext cx="170" cy="5930"/>
                          </a:xfrm>
                          <a:prstGeom prst="leftBrace">
                            <a:avLst>
                              <a:gd name="adj1" fmla="val 24224"/>
                              <a:gd name="adj2" fmla="val 50000"/>
                            </a:avLst>
                          </a:prstGeom>
                          <a:noFill/>
                          <a:ln w="12700">
                            <a:solidFill>
                              <a:srgbClr val="5B9BD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Abrir llave 2"/>
                        <wps:cNvSpPr>
                          <a:spLocks/>
                        </wps:cNvSpPr>
                        <wps:spPr bwMode="auto">
                          <a:xfrm>
                            <a:off x="7461" y="5737"/>
                            <a:ext cx="360" cy="3780"/>
                          </a:xfrm>
                          <a:prstGeom prst="leftBrace">
                            <a:avLst>
                              <a:gd name="adj1" fmla="val 8313"/>
                              <a:gd name="adj2" fmla="val 50000"/>
                            </a:avLst>
                          </a:prstGeom>
                          <a:noFill/>
                          <a:ln w="12700">
                            <a:solidFill>
                              <a:srgbClr val="5B9BD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Abrir llave 2"/>
                        <wps:cNvSpPr>
                          <a:spLocks/>
                        </wps:cNvSpPr>
                        <wps:spPr bwMode="auto">
                          <a:xfrm>
                            <a:off x="5491" y="5917"/>
                            <a:ext cx="350" cy="3410"/>
                          </a:xfrm>
                          <a:prstGeom prst="leftBrace">
                            <a:avLst>
                              <a:gd name="adj1" fmla="val 7713"/>
                              <a:gd name="adj2" fmla="val 50000"/>
                            </a:avLst>
                          </a:prstGeom>
                          <a:noFill/>
                          <a:ln w="12700">
                            <a:solidFill>
                              <a:srgbClr val="5B9BD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 Box 11"/>
                        <wps:cNvSpPr txBox="1">
                          <a:spLocks noChangeArrowheads="1"/>
                        </wps:cNvSpPr>
                        <wps:spPr bwMode="auto">
                          <a:xfrm>
                            <a:off x="6021" y="3937"/>
                            <a:ext cx="1800" cy="10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08F95D" w14:textId="77777777" w:rsidR="006B46F9" w:rsidRDefault="006B46F9" w:rsidP="004D2DDC">
                              <w:pPr>
                                <w:pStyle w:val="NormalWeb"/>
                                <w:spacing w:line="360" w:lineRule="auto"/>
                                <w:jc w:val="both"/>
                                <w:rPr>
                                  <w:rFonts w:ascii="Times New Roman" w:hAnsi="Times New Roman"/>
                                  <w:b/>
                                  <w:sz w:val="24"/>
                                  <w:szCs w:val="24"/>
                                </w:rPr>
                              </w:pPr>
                              <w:r>
                                <w:rPr>
                                  <w:rFonts w:ascii="Times New Roman" w:hAnsi="Times New Roman"/>
                                  <w:b/>
                                  <w:sz w:val="24"/>
                                  <w:szCs w:val="24"/>
                                </w:rPr>
                                <w:t>Sub</w:t>
                              </w:r>
                              <w:r w:rsidRPr="00F96020">
                                <w:rPr>
                                  <w:rFonts w:ascii="Times New Roman" w:hAnsi="Times New Roman"/>
                                  <w:b/>
                                  <w:sz w:val="24"/>
                                  <w:szCs w:val="24"/>
                                </w:rPr>
                                <w:t xml:space="preserve">variables </w:t>
                              </w:r>
                            </w:p>
                            <w:p w14:paraId="66532D8A" w14:textId="77777777" w:rsidR="006B46F9" w:rsidRDefault="006B46F9" w:rsidP="004D2DDC"/>
                          </w:txbxContent>
                        </wps:txbx>
                        <wps:bodyPr rot="0" vert="horz" wrap="square" lIns="91440" tIns="91440" rIns="91440" bIns="91440" anchor="t" anchorCtr="0" upright="1">
                          <a:noAutofit/>
                        </wps:bodyPr>
                      </wps:wsp>
                      <wps:wsp>
                        <wps:cNvPr id="13" name="Abrir llave 2"/>
                        <wps:cNvSpPr>
                          <a:spLocks/>
                        </wps:cNvSpPr>
                        <wps:spPr bwMode="auto">
                          <a:xfrm>
                            <a:off x="5671" y="3407"/>
                            <a:ext cx="179" cy="1970"/>
                          </a:xfrm>
                          <a:prstGeom prst="leftBrace">
                            <a:avLst>
                              <a:gd name="adj1" fmla="val 8713"/>
                              <a:gd name="adj2" fmla="val 50000"/>
                            </a:avLst>
                          </a:prstGeom>
                          <a:noFill/>
                          <a:ln w="12700">
                            <a:solidFill>
                              <a:srgbClr val="5B9BD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Text Box 13"/>
                        <wps:cNvSpPr txBox="1">
                          <a:spLocks noChangeArrowheads="1"/>
                        </wps:cNvSpPr>
                        <wps:spPr bwMode="auto">
                          <a:xfrm>
                            <a:off x="7821" y="4117"/>
                            <a:ext cx="1620" cy="10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16896D" w14:textId="77777777" w:rsidR="006B46F9" w:rsidRPr="004D2DDC" w:rsidRDefault="006B46F9" w:rsidP="004D2DDC">
                              <w:pPr>
                                <w:numPr>
                                  <w:ilvl w:val="0"/>
                                  <w:numId w:val="4"/>
                                </w:numPr>
                                <w:spacing w:after="0" w:line="240" w:lineRule="auto"/>
                                <w:rPr>
                                  <w:rFonts w:ascii="Times New Roman" w:hAnsi="Times New Roman" w:cs="Times New Roman"/>
                                  <w:sz w:val="24"/>
                                  <w:szCs w:val="24"/>
                                </w:rPr>
                              </w:pPr>
                              <w:r w:rsidRPr="004D2DDC">
                                <w:rPr>
                                  <w:rFonts w:ascii="Times New Roman" w:hAnsi="Times New Roman" w:cs="Times New Roman"/>
                                  <w:sz w:val="24"/>
                                  <w:szCs w:val="24"/>
                                </w:rPr>
                                <w:t>Edad</w:t>
                              </w:r>
                            </w:p>
                          </w:txbxContent>
                        </wps:txbx>
                        <wps:bodyPr rot="0" vert="horz" wrap="square" lIns="91440" tIns="91440" rIns="91440" bIns="91440" anchor="t" anchorCtr="0" upright="1">
                          <a:noAutofit/>
                        </wps:bodyPr>
                      </wps:wsp>
                      <wps:wsp>
                        <wps:cNvPr id="15" name="Abrir llave 2"/>
                        <wps:cNvSpPr>
                          <a:spLocks/>
                        </wps:cNvSpPr>
                        <wps:spPr bwMode="auto">
                          <a:xfrm>
                            <a:off x="7642" y="3577"/>
                            <a:ext cx="179" cy="1970"/>
                          </a:xfrm>
                          <a:prstGeom prst="leftBrace">
                            <a:avLst>
                              <a:gd name="adj1" fmla="val 8713"/>
                              <a:gd name="adj2" fmla="val 50000"/>
                            </a:avLst>
                          </a:prstGeom>
                          <a:noFill/>
                          <a:ln w="12700">
                            <a:solidFill>
                              <a:srgbClr val="5B9BD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7CAB" id="Grupo 3" o:spid="_x0000_s1026" style="position:absolute;left:0;text-align:left;margin-left:-34.4pt;margin-top:26.8pt;width:6in;height:305.5pt;z-index:-251657216" coordorigin="1521,3407" coordsize="864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">
                <v:shapetype id="_x0000_t202" coordsize="21600,21600" o:spt="202" path="m,l,21600r21600,l21600,xe">
                  <v:stroke joinstyle="miter"/>
                  <v:path gradientshapeok="t" o:connecttype="rect"/>
                </v:shapetype>
                <v:shape id="Text Box 3" o:spid="_x0000_s1027" type="#_x0000_t202" style="position:absolute;left:1521;top:591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sMwQAAANoAAAAPAAAAZHJzL2Rvd25yZXYueG1sRI9BawIx&#10;FITvgv8hPMGbZhVb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NhVmwzBAAAA2gAAAA8AAAAA&#10;AAAAAAAAAAAABwIAAGRycy9kb3ducmV2LnhtbFBLBQYAAAAAAwADALcAAAD1AgAAAAA=&#10;" filled="f" stroked="f">
                  <v:textbox inset=",7.2pt,,7.2pt">
                    <w:txbxContent>
                      <w:p w14:paraId="31447B72" w14:textId="77777777" w:rsidR="006B46F9" w:rsidRPr="004D2DDC" w:rsidRDefault="006B46F9" w:rsidP="004D2DDC">
                        <w:pPr>
                          <w:rPr>
                            <w:rFonts w:ascii="Times New Roman" w:hAnsi="Times New Roman" w:cs="Times New Roman"/>
                            <w:sz w:val="24"/>
                            <w:szCs w:val="24"/>
                          </w:rPr>
                        </w:pPr>
                        <w:r w:rsidRPr="004D2DDC">
                          <w:rPr>
                            <w:rFonts w:ascii="Times New Roman" w:hAnsi="Times New Roman" w:cs="Times New Roman"/>
                            <w:sz w:val="24"/>
                            <w:szCs w:val="24"/>
                          </w:rPr>
                          <w:t xml:space="preserve">Variables </w:t>
                        </w:r>
                      </w:p>
                    </w:txbxContent>
                  </v:textbox>
                </v:shape>
                <v:shape id="Text Box 4" o:spid="_x0000_s1028" type="#_x0000_t202" style="position:absolute;left:3501;top:3577;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14:paraId="658E9D1E" w14:textId="77777777" w:rsidR="006B46F9" w:rsidRPr="00F96020" w:rsidRDefault="006B46F9" w:rsidP="004D2DDC">
                        <w:pPr>
                          <w:pStyle w:val="NormalWeb"/>
                          <w:spacing w:line="360" w:lineRule="auto"/>
                          <w:jc w:val="both"/>
                          <w:rPr>
                            <w:rFonts w:ascii="Times New Roman" w:hAnsi="Times New Roman"/>
                            <w:b/>
                            <w:sz w:val="24"/>
                            <w:szCs w:val="24"/>
                          </w:rPr>
                        </w:pPr>
                        <w:r w:rsidRPr="00F96020">
                          <w:rPr>
                            <w:rFonts w:ascii="Times New Roman" w:hAnsi="Times New Roman"/>
                            <w:b/>
                            <w:sz w:val="24"/>
                            <w:szCs w:val="24"/>
                          </w:rPr>
                          <w:t>Variable dependiente</w:t>
                        </w:r>
                      </w:p>
                      <w:p w14:paraId="2B2E6496" w14:textId="77777777" w:rsidR="006B46F9" w:rsidRDefault="006B46F9" w:rsidP="004D2DDC">
                        <w:pPr>
                          <w:pStyle w:val="NormalWeb"/>
                          <w:spacing w:line="360" w:lineRule="auto"/>
                          <w:jc w:val="both"/>
                          <w:rPr>
                            <w:rFonts w:ascii="Times New Roman" w:hAnsi="Times New Roman"/>
                            <w:sz w:val="24"/>
                            <w:szCs w:val="24"/>
                          </w:rPr>
                        </w:pPr>
                        <w:r>
                          <w:rPr>
                            <w:rFonts w:ascii="Times New Roman" w:hAnsi="Times New Roman"/>
                            <w:sz w:val="24"/>
                            <w:szCs w:val="24"/>
                          </w:rPr>
                          <w:t>Toma de decisiones</w:t>
                        </w:r>
                      </w:p>
                      <w:p w14:paraId="2DD59C6B" w14:textId="77777777" w:rsidR="006B46F9" w:rsidRDefault="006B46F9" w:rsidP="004D2DDC"/>
                    </w:txbxContent>
                  </v:textbox>
                </v:shape>
                <v:shape id="Text Box 5" o:spid="_x0000_s1029" type="#_x0000_t202" style="position:absolute;left:3141;top:6997;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528BB3FF" w14:textId="77777777" w:rsidR="006B46F9" w:rsidRPr="00F96020" w:rsidRDefault="006B46F9" w:rsidP="004D2DDC">
                        <w:pPr>
                          <w:pStyle w:val="NormalWeb"/>
                          <w:spacing w:line="360" w:lineRule="auto"/>
                          <w:jc w:val="both"/>
                          <w:rPr>
                            <w:rFonts w:ascii="Times New Roman" w:hAnsi="Times New Roman"/>
                            <w:b/>
                            <w:sz w:val="24"/>
                            <w:szCs w:val="24"/>
                          </w:rPr>
                        </w:pPr>
                        <w:r w:rsidRPr="00F96020">
                          <w:rPr>
                            <w:rFonts w:ascii="Times New Roman" w:hAnsi="Times New Roman"/>
                            <w:b/>
                            <w:sz w:val="24"/>
                            <w:szCs w:val="24"/>
                          </w:rPr>
                          <w:t xml:space="preserve">Variable independiente </w:t>
                        </w:r>
                      </w:p>
                      <w:p w14:paraId="54851D2B" w14:textId="77777777" w:rsidR="006B46F9" w:rsidRDefault="006B46F9" w:rsidP="004D2DDC">
                        <w:pPr>
                          <w:pStyle w:val="NormalWeb"/>
                          <w:spacing w:line="360" w:lineRule="auto"/>
                          <w:jc w:val="both"/>
                          <w:rPr>
                            <w:rFonts w:ascii="Times New Roman" w:hAnsi="Times New Roman"/>
                            <w:sz w:val="24"/>
                            <w:szCs w:val="24"/>
                          </w:rPr>
                        </w:pPr>
                        <w:r>
                          <w:rPr>
                            <w:rFonts w:ascii="Times New Roman" w:hAnsi="Times New Roman"/>
                            <w:sz w:val="24"/>
                            <w:szCs w:val="24"/>
                          </w:rPr>
                          <w:t>C</w:t>
                        </w:r>
                        <w:r w:rsidRPr="00036394">
                          <w:rPr>
                            <w:rFonts w:ascii="Times New Roman" w:hAnsi="Times New Roman"/>
                            <w:sz w:val="24"/>
                            <w:szCs w:val="24"/>
                          </w:rPr>
                          <w:t>ultura financiera</w:t>
                        </w:r>
                      </w:p>
                      <w:p w14:paraId="11BCEB2B" w14:textId="77777777" w:rsidR="006B46F9" w:rsidRDefault="006B46F9" w:rsidP="004D2DDC"/>
                    </w:txbxContent>
                  </v:textbox>
                </v:shape>
                <v:shape id="Text Box 6" o:spid="_x0000_s1030" type="#_x0000_t202" style="position:absolute;left:5661;top:7362;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14:paraId="0353D066" w14:textId="77777777" w:rsidR="006B46F9" w:rsidRDefault="006B46F9" w:rsidP="004D2DDC">
                        <w:pPr>
                          <w:pStyle w:val="NormalWeb"/>
                          <w:spacing w:line="360" w:lineRule="auto"/>
                          <w:jc w:val="both"/>
                          <w:rPr>
                            <w:rFonts w:ascii="Times New Roman" w:hAnsi="Times New Roman"/>
                            <w:b/>
                            <w:sz w:val="24"/>
                            <w:szCs w:val="24"/>
                          </w:rPr>
                        </w:pPr>
                        <w:r>
                          <w:rPr>
                            <w:rFonts w:ascii="Times New Roman" w:hAnsi="Times New Roman"/>
                            <w:b/>
                            <w:sz w:val="24"/>
                            <w:szCs w:val="24"/>
                          </w:rPr>
                          <w:t>Sub</w:t>
                        </w:r>
                        <w:r w:rsidRPr="00F96020">
                          <w:rPr>
                            <w:rFonts w:ascii="Times New Roman" w:hAnsi="Times New Roman"/>
                            <w:b/>
                            <w:sz w:val="24"/>
                            <w:szCs w:val="24"/>
                          </w:rPr>
                          <w:t xml:space="preserve">variables </w:t>
                        </w:r>
                      </w:p>
                      <w:p w14:paraId="416E7F58" w14:textId="77777777" w:rsidR="006B46F9" w:rsidRDefault="006B46F9" w:rsidP="004D2DDC"/>
                    </w:txbxContent>
                  </v:textbox>
                </v:shape>
                <v:shape id="Text Box 7" o:spid="_x0000_s1031" type="#_x0000_t202" style="position:absolute;left:7641;top:5917;width:252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047095E8" w14:textId="77777777" w:rsidR="006B46F9" w:rsidRDefault="006B46F9" w:rsidP="004D2DDC">
                        <w:pPr>
                          <w:pStyle w:val="NormalWeb"/>
                          <w:numPr>
                            <w:ilvl w:val="0"/>
                            <w:numId w:val="3"/>
                          </w:numPr>
                          <w:spacing w:line="360" w:lineRule="auto"/>
                          <w:jc w:val="both"/>
                          <w:rPr>
                            <w:rFonts w:ascii="Times New Roman" w:hAnsi="Times New Roman"/>
                            <w:sz w:val="24"/>
                            <w:szCs w:val="24"/>
                          </w:rPr>
                        </w:pPr>
                        <w:r>
                          <w:rPr>
                            <w:rFonts w:ascii="Times New Roman" w:hAnsi="Times New Roman"/>
                            <w:sz w:val="24"/>
                            <w:szCs w:val="24"/>
                          </w:rPr>
                          <w:t>C</w:t>
                        </w:r>
                        <w:r w:rsidRPr="00036394">
                          <w:rPr>
                            <w:rFonts w:ascii="Times New Roman" w:hAnsi="Times New Roman"/>
                            <w:sz w:val="24"/>
                            <w:szCs w:val="24"/>
                          </w:rPr>
                          <w:t>ultura de la previsi</w:t>
                        </w:r>
                        <w:r>
                          <w:rPr>
                            <w:rFonts w:ascii="Times New Roman" w:hAnsi="Times New Roman"/>
                            <w:sz w:val="24"/>
                            <w:szCs w:val="24"/>
                          </w:rPr>
                          <w:t>ón.</w:t>
                        </w:r>
                      </w:p>
                      <w:p w14:paraId="6E338EDD"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Consumo y ahorro.</w:t>
                        </w:r>
                      </w:p>
                      <w:p w14:paraId="4AFCAD38"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Usos de productos y servicios financieros.</w:t>
                        </w:r>
                      </w:p>
                      <w:p w14:paraId="5A8E1DC6" w14:textId="77777777" w:rsidR="006B46F9" w:rsidRDefault="006B46F9" w:rsidP="004D2DDC">
                        <w:pPr>
                          <w:pStyle w:val="NormalWeb"/>
                          <w:numPr>
                            <w:ilvl w:val="0"/>
                            <w:numId w:val="3"/>
                          </w:numPr>
                          <w:spacing w:line="360" w:lineRule="auto"/>
                          <w:jc w:val="both"/>
                          <w:rPr>
                            <w:rFonts w:ascii="Times New Roman" w:hAnsi="Times New Roman"/>
                            <w:sz w:val="24"/>
                            <w:szCs w:val="24"/>
                          </w:rPr>
                        </w:pPr>
                        <w:r w:rsidRPr="008E4232">
                          <w:rPr>
                            <w:rFonts w:ascii="Times New Roman" w:hAnsi="Times New Roman"/>
                            <w:sz w:val="24"/>
                            <w:szCs w:val="24"/>
                          </w:rPr>
                          <w:t>Planeación y presupuesto.</w:t>
                        </w:r>
                      </w:p>
                      <w:p w14:paraId="19192C5E" w14:textId="77777777" w:rsidR="006B46F9" w:rsidRDefault="006B46F9" w:rsidP="004D2DDC"/>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32" type="#_x0000_t87" style="position:absolute;left:2961;top:3577;width:170;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" adj="150" strokecolor="#5b9bd5" strokeweight="1pt">
                  <v:stroke joinstyle="miter"/>
                </v:shape>
                <v:shape id="Abrir llave 2" o:spid="_x0000_s1033" type="#_x0000_t87" style="position:absolute;left:7461;top:5737;width:36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" adj="171" strokecolor="#5b9bd5" strokeweight="1pt">
                  <v:stroke joinstyle="miter"/>
                </v:shape>
                <v:shape id="Abrir llave 2" o:spid="_x0000_s1034" type="#_x0000_t87" style="position:absolute;left:5491;top:5917;width:350;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" adj="171" strokecolor="#5b9bd5" strokeweight="1pt">
                  <v:stroke joinstyle="miter"/>
                </v:shape>
                <v:shape id="Text Box 11" o:spid="_x0000_s1035" type="#_x0000_t202" style="position:absolute;left:6021;top:3937;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" filled="f" stroked="f">
                  <v:textbox inset=",7.2pt,,7.2pt">
                    <w:txbxContent>
                      <w:p w14:paraId="0F08F95D" w14:textId="77777777" w:rsidR="006B46F9" w:rsidRDefault="006B46F9" w:rsidP="004D2DDC">
                        <w:pPr>
                          <w:pStyle w:val="NormalWeb"/>
                          <w:spacing w:line="360" w:lineRule="auto"/>
                          <w:jc w:val="both"/>
                          <w:rPr>
                            <w:rFonts w:ascii="Times New Roman" w:hAnsi="Times New Roman"/>
                            <w:b/>
                            <w:sz w:val="24"/>
                            <w:szCs w:val="24"/>
                          </w:rPr>
                        </w:pPr>
                        <w:r>
                          <w:rPr>
                            <w:rFonts w:ascii="Times New Roman" w:hAnsi="Times New Roman"/>
                            <w:b/>
                            <w:sz w:val="24"/>
                            <w:szCs w:val="24"/>
                          </w:rPr>
                          <w:t>Sub</w:t>
                        </w:r>
                        <w:r w:rsidRPr="00F96020">
                          <w:rPr>
                            <w:rFonts w:ascii="Times New Roman" w:hAnsi="Times New Roman"/>
                            <w:b/>
                            <w:sz w:val="24"/>
                            <w:szCs w:val="24"/>
                          </w:rPr>
                          <w:t xml:space="preserve">variables </w:t>
                        </w:r>
                      </w:p>
                      <w:p w14:paraId="66532D8A" w14:textId="77777777" w:rsidR="006B46F9" w:rsidRDefault="006B46F9" w:rsidP="004D2DDC"/>
                    </w:txbxContent>
                  </v:textbox>
                </v:shape>
                <v:shape id="Abrir llave 2" o:spid="_x0000_s1036" type="#_x0000_t87" style="position:absolute;left:5671;top:3407;width:179;height:1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" adj="171" strokecolor="#5b9bd5" strokeweight="1pt">
                  <v:stroke joinstyle="miter"/>
                </v:shape>
                <v:shape id="Text Box 13" o:spid="_x0000_s1037" type="#_x0000_t202" style="position:absolute;left:7821;top:4117;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" filled="f" stroked="f">
                  <v:textbox inset=",7.2pt,,7.2pt">
                    <w:txbxContent>
                      <w:p w14:paraId="4516896D" w14:textId="77777777" w:rsidR="006B46F9" w:rsidRPr="004D2DDC" w:rsidRDefault="006B46F9" w:rsidP="004D2DDC">
                        <w:pPr>
                          <w:numPr>
                            <w:ilvl w:val="0"/>
                            <w:numId w:val="4"/>
                          </w:numPr>
                          <w:spacing w:after="0" w:line="240" w:lineRule="auto"/>
                          <w:rPr>
                            <w:rFonts w:ascii="Times New Roman" w:hAnsi="Times New Roman" w:cs="Times New Roman"/>
                            <w:sz w:val="24"/>
                            <w:szCs w:val="24"/>
                          </w:rPr>
                        </w:pPr>
                        <w:r w:rsidRPr="004D2DDC">
                          <w:rPr>
                            <w:rFonts w:ascii="Times New Roman" w:hAnsi="Times New Roman" w:cs="Times New Roman"/>
                            <w:sz w:val="24"/>
                            <w:szCs w:val="24"/>
                          </w:rPr>
                          <w:t>Edad</w:t>
                        </w:r>
                      </w:p>
                    </w:txbxContent>
                  </v:textbox>
                </v:shape>
                <v:shape id="Abrir llave 2" o:spid="_x0000_s1038" type="#_x0000_t87" style="position:absolute;left:7642;top:3577;width:179;height:1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" adj="171" strokecolor="#5b9bd5" strokeweight="1pt">
                  <v:stroke joinstyle="miter"/>
                </v:shape>
              </v:group>
            </w:pict>
          </mc:Fallback>
        </mc:AlternateContent>
      </w:r>
      <w:r>
        <w:rPr>
          <w:rFonts w:ascii="Times New Roman" w:hAnsi="Times New Roman"/>
          <w:b/>
          <w:sz w:val="24"/>
          <w:szCs w:val="24"/>
        </w:rPr>
        <w:t>II.5 Variables de e</w:t>
      </w:r>
      <w:r w:rsidR="00FD5376" w:rsidRPr="004D2DDC">
        <w:rPr>
          <w:rFonts w:ascii="Times New Roman" w:hAnsi="Times New Roman"/>
          <w:b/>
          <w:sz w:val="24"/>
          <w:szCs w:val="24"/>
        </w:rPr>
        <w:t xml:space="preserve">studio </w:t>
      </w:r>
    </w:p>
    <w:p w14:paraId="1299229A" w14:textId="77777777" w:rsidR="00FD5376" w:rsidRDefault="00FD5376" w:rsidP="00FD5376">
      <w:pPr>
        <w:pStyle w:val="NormalWeb"/>
        <w:spacing w:line="360" w:lineRule="auto"/>
        <w:jc w:val="both"/>
        <w:rPr>
          <w:rFonts w:ascii="Times New Roman" w:hAnsi="Times New Roman"/>
          <w:b/>
          <w:sz w:val="24"/>
          <w:szCs w:val="24"/>
        </w:rPr>
      </w:pPr>
    </w:p>
    <w:p w14:paraId="17D1344E" w14:textId="77777777" w:rsidR="00FD5376" w:rsidRDefault="00FD5376" w:rsidP="00FD5376">
      <w:pPr>
        <w:pStyle w:val="NormalWeb"/>
        <w:spacing w:line="360" w:lineRule="auto"/>
        <w:jc w:val="both"/>
        <w:rPr>
          <w:rFonts w:ascii="Times New Roman" w:hAnsi="Times New Roman"/>
          <w:b/>
          <w:sz w:val="24"/>
          <w:szCs w:val="24"/>
        </w:rPr>
      </w:pPr>
    </w:p>
    <w:p w14:paraId="4FD05D51" w14:textId="77777777" w:rsidR="00FD5376" w:rsidRDefault="00FD5376" w:rsidP="00FD5376">
      <w:pPr>
        <w:pStyle w:val="NormalWeb"/>
        <w:spacing w:line="360" w:lineRule="auto"/>
        <w:jc w:val="both"/>
        <w:rPr>
          <w:rFonts w:ascii="Times New Roman" w:hAnsi="Times New Roman"/>
          <w:b/>
          <w:sz w:val="24"/>
          <w:szCs w:val="24"/>
        </w:rPr>
      </w:pPr>
    </w:p>
    <w:p w14:paraId="0798C31F" w14:textId="77777777" w:rsidR="00FD5376" w:rsidRDefault="00FD5376" w:rsidP="00FD5376">
      <w:pPr>
        <w:pStyle w:val="NormalWeb"/>
        <w:spacing w:line="360" w:lineRule="auto"/>
        <w:jc w:val="both"/>
        <w:rPr>
          <w:rFonts w:ascii="Times New Roman" w:hAnsi="Times New Roman"/>
          <w:b/>
          <w:sz w:val="24"/>
          <w:szCs w:val="24"/>
        </w:rPr>
      </w:pPr>
    </w:p>
    <w:p w14:paraId="0A8235CF" w14:textId="77777777" w:rsidR="00FD5376" w:rsidRDefault="00FD5376" w:rsidP="00FD5376">
      <w:pPr>
        <w:pStyle w:val="NormalWeb"/>
        <w:spacing w:line="360" w:lineRule="auto"/>
        <w:rPr>
          <w:rFonts w:ascii="Times New Roman" w:hAnsi="Times New Roman"/>
          <w:sz w:val="24"/>
          <w:szCs w:val="24"/>
        </w:rPr>
      </w:pPr>
    </w:p>
    <w:p w14:paraId="40570CDB" w14:textId="77777777" w:rsidR="00FD5376" w:rsidRDefault="00FD5376" w:rsidP="00FD5376">
      <w:pPr>
        <w:pStyle w:val="NormalWeb"/>
        <w:spacing w:line="360" w:lineRule="auto"/>
        <w:rPr>
          <w:rFonts w:ascii="Times New Roman" w:hAnsi="Times New Roman"/>
          <w:sz w:val="24"/>
          <w:szCs w:val="24"/>
        </w:rPr>
      </w:pPr>
    </w:p>
    <w:p w14:paraId="66951269" w14:textId="77777777" w:rsidR="00FD5376" w:rsidRDefault="00FD5376" w:rsidP="00FD5376">
      <w:pPr>
        <w:pStyle w:val="NormalWeb"/>
        <w:spacing w:line="360" w:lineRule="auto"/>
        <w:rPr>
          <w:rFonts w:ascii="Times New Roman" w:hAnsi="Times New Roman"/>
          <w:sz w:val="24"/>
          <w:szCs w:val="24"/>
        </w:rPr>
      </w:pPr>
    </w:p>
    <w:p w14:paraId="7FF032B6" w14:textId="77777777" w:rsidR="00FD5376" w:rsidRDefault="00FD5376" w:rsidP="00FD5376">
      <w:pPr>
        <w:pStyle w:val="NormalWeb"/>
        <w:spacing w:line="360" w:lineRule="auto"/>
        <w:rPr>
          <w:rFonts w:ascii="Times New Roman" w:hAnsi="Times New Roman"/>
          <w:sz w:val="24"/>
          <w:szCs w:val="24"/>
        </w:rPr>
      </w:pPr>
    </w:p>
    <w:p w14:paraId="19B2D7D6" w14:textId="77777777" w:rsidR="00630CB5" w:rsidRDefault="00630CB5" w:rsidP="00FD5376">
      <w:pPr>
        <w:pStyle w:val="NormalWeb"/>
        <w:spacing w:line="360" w:lineRule="auto"/>
        <w:rPr>
          <w:rFonts w:ascii="Times New Roman" w:hAnsi="Times New Roman"/>
          <w:b/>
          <w:sz w:val="24"/>
          <w:szCs w:val="24"/>
        </w:rPr>
      </w:pPr>
    </w:p>
    <w:p w14:paraId="54150E36" w14:textId="1E0DFD15" w:rsidR="00FD5376" w:rsidRPr="004D2DDC" w:rsidRDefault="004D2DDC" w:rsidP="00FD5376">
      <w:pPr>
        <w:pStyle w:val="NormalWeb"/>
        <w:spacing w:line="360" w:lineRule="auto"/>
        <w:rPr>
          <w:rFonts w:ascii="Times New Roman" w:hAnsi="Times New Roman"/>
          <w:b/>
          <w:sz w:val="24"/>
          <w:szCs w:val="24"/>
        </w:rPr>
      </w:pPr>
      <w:r>
        <w:rPr>
          <w:rFonts w:ascii="Times New Roman" w:hAnsi="Times New Roman"/>
          <w:b/>
          <w:sz w:val="24"/>
          <w:szCs w:val="24"/>
        </w:rPr>
        <w:lastRenderedPageBreak/>
        <w:t>II.6 Técnicas e instrumentos de i</w:t>
      </w:r>
      <w:r w:rsidR="00FD5376" w:rsidRPr="004D2DDC">
        <w:rPr>
          <w:rFonts w:ascii="Times New Roman" w:hAnsi="Times New Roman"/>
          <w:b/>
          <w:sz w:val="24"/>
          <w:szCs w:val="24"/>
        </w:rPr>
        <w:t>nvestigación</w:t>
      </w:r>
    </w:p>
    <w:p w14:paraId="46CF21AE" w14:textId="593FD209" w:rsidR="00774784" w:rsidRDefault="00FD5376" w:rsidP="00A95E13">
      <w:pPr>
        <w:pStyle w:val="NormalWeb"/>
        <w:spacing w:line="360" w:lineRule="auto"/>
        <w:jc w:val="both"/>
        <w:rPr>
          <w:rFonts w:ascii="Times New Roman" w:hAnsi="Times New Roman"/>
          <w:sz w:val="24"/>
          <w:szCs w:val="24"/>
        </w:rPr>
      </w:pPr>
      <w:r w:rsidRPr="00036394">
        <w:rPr>
          <w:rFonts w:ascii="Times New Roman" w:hAnsi="Times New Roman"/>
          <w:sz w:val="24"/>
          <w:szCs w:val="24"/>
        </w:rPr>
        <w:t>Se realizó una encuesta, la cual se define como “una búsqueda sistemática de información en la que el investigador pregunta a los investigado</w:t>
      </w:r>
      <w:r w:rsidR="006B7BFC">
        <w:rPr>
          <w:rFonts w:ascii="Times New Roman" w:hAnsi="Times New Roman"/>
          <w:sz w:val="24"/>
          <w:szCs w:val="24"/>
        </w:rPr>
        <w:t xml:space="preserve">s </w:t>
      </w:r>
      <w:r w:rsidRPr="00036394">
        <w:rPr>
          <w:rFonts w:ascii="Times New Roman" w:hAnsi="Times New Roman"/>
          <w:sz w:val="24"/>
          <w:szCs w:val="24"/>
        </w:rPr>
        <w:t xml:space="preserve">sobre los datos que desea obtener y posteriormente reúne estos datos individuales para obtener durante la evaluación datos agregados” </w:t>
      </w:r>
      <w:r w:rsidR="004D2DDC">
        <w:rPr>
          <w:rFonts w:ascii="Times New Roman" w:hAnsi="Times New Roman"/>
          <w:sz w:val="24"/>
          <w:szCs w:val="24"/>
        </w:rPr>
        <w:t>(</w:t>
      </w:r>
      <w:r w:rsidR="004D2DDC">
        <w:rPr>
          <w:rFonts w:ascii="Times New Roman" w:hAnsi="Times New Roman"/>
          <w:noProof/>
          <w:sz w:val="24"/>
          <w:szCs w:val="24"/>
        </w:rPr>
        <w:t xml:space="preserve">Díaz, </w:t>
      </w:r>
      <w:r w:rsidRPr="009B706F">
        <w:rPr>
          <w:rFonts w:ascii="Times New Roman" w:hAnsi="Times New Roman"/>
          <w:noProof/>
          <w:sz w:val="24"/>
          <w:szCs w:val="24"/>
        </w:rPr>
        <w:t>2001</w:t>
      </w:r>
      <w:r w:rsidR="001641D6">
        <w:rPr>
          <w:rFonts w:ascii="Times New Roman" w:hAnsi="Times New Roman"/>
          <w:noProof/>
          <w:sz w:val="24"/>
          <w:szCs w:val="24"/>
        </w:rPr>
        <w:t>, p</w:t>
      </w:r>
      <w:r w:rsidR="00423E52">
        <w:rPr>
          <w:rFonts w:ascii="Times New Roman" w:hAnsi="Times New Roman"/>
          <w:noProof/>
          <w:sz w:val="24"/>
          <w:szCs w:val="24"/>
        </w:rPr>
        <w:t>.</w:t>
      </w:r>
      <w:r w:rsidR="001641D6">
        <w:rPr>
          <w:rFonts w:ascii="Times New Roman" w:hAnsi="Times New Roman"/>
          <w:noProof/>
          <w:sz w:val="24"/>
          <w:szCs w:val="24"/>
        </w:rPr>
        <w:t>243</w:t>
      </w:r>
      <w:r w:rsidRPr="009B706F">
        <w:rPr>
          <w:rFonts w:ascii="Times New Roman" w:hAnsi="Times New Roman"/>
          <w:noProof/>
          <w:sz w:val="24"/>
          <w:szCs w:val="24"/>
        </w:rPr>
        <w:t>)</w:t>
      </w:r>
      <w:r w:rsidR="004D2DDC">
        <w:rPr>
          <w:rFonts w:ascii="Times New Roman" w:hAnsi="Times New Roman"/>
          <w:sz w:val="24"/>
          <w:szCs w:val="24"/>
        </w:rPr>
        <w:t>.</w:t>
      </w:r>
      <w:r w:rsidRPr="00036394">
        <w:rPr>
          <w:rFonts w:ascii="Times New Roman" w:hAnsi="Times New Roman"/>
          <w:i/>
          <w:sz w:val="24"/>
          <w:szCs w:val="24"/>
        </w:rPr>
        <w:t xml:space="preserve"> </w:t>
      </w:r>
      <w:r w:rsidR="004D2DDC">
        <w:rPr>
          <w:rFonts w:ascii="Times New Roman" w:hAnsi="Times New Roman"/>
          <w:sz w:val="24"/>
          <w:szCs w:val="24"/>
        </w:rPr>
        <w:t>E</w:t>
      </w:r>
      <w:r w:rsidRPr="00036394">
        <w:rPr>
          <w:rFonts w:ascii="Times New Roman" w:hAnsi="Times New Roman"/>
          <w:sz w:val="24"/>
          <w:szCs w:val="24"/>
        </w:rPr>
        <w:t xml:space="preserve">l diseño del instrumento consta de 24 ítems con </w:t>
      </w:r>
      <w:r w:rsidR="004D2DDC">
        <w:rPr>
          <w:rFonts w:ascii="Times New Roman" w:hAnsi="Times New Roman"/>
          <w:sz w:val="24"/>
          <w:szCs w:val="24"/>
        </w:rPr>
        <w:t>preguntas de opción múltiple; con ello</w:t>
      </w:r>
      <w:r w:rsidRPr="00036394">
        <w:rPr>
          <w:rFonts w:ascii="Times New Roman" w:hAnsi="Times New Roman"/>
          <w:sz w:val="24"/>
          <w:szCs w:val="24"/>
        </w:rPr>
        <w:t xml:space="preserve"> se pretende identificar el </w:t>
      </w:r>
      <w:r w:rsidR="004D2DDC">
        <w:rPr>
          <w:rFonts w:ascii="Times New Roman" w:hAnsi="Times New Roman"/>
          <w:sz w:val="24"/>
          <w:szCs w:val="24"/>
        </w:rPr>
        <w:t>conocimiento</w:t>
      </w:r>
      <w:r w:rsidRPr="00036394">
        <w:rPr>
          <w:rFonts w:ascii="Times New Roman" w:hAnsi="Times New Roman"/>
          <w:sz w:val="24"/>
          <w:szCs w:val="24"/>
        </w:rPr>
        <w:t xml:space="preserve"> que los trabajadores poseen sobre aspectos básicos de los tipos de instrumentos de ahorros que </w:t>
      </w:r>
      <w:r w:rsidR="004D2DDC">
        <w:rPr>
          <w:rFonts w:ascii="Times New Roman" w:hAnsi="Times New Roman"/>
          <w:sz w:val="24"/>
          <w:szCs w:val="24"/>
        </w:rPr>
        <w:t>tienen</w:t>
      </w:r>
      <w:r w:rsidRPr="00036394">
        <w:rPr>
          <w:rFonts w:ascii="Times New Roman" w:hAnsi="Times New Roman"/>
          <w:sz w:val="24"/>
          <w:szCs w:val="24"/>
        </w:rPr>
        <w:t xml:space="preserve"> a su alcance</w:t>
      </w:r>
      <w:r w:rsidR="004D2DDC">
        <w:rPr>
          <w:rFonts w:ascii="Times New Roman" w:hAnsi="Times New Roman"/>
          <w:sz w:val="24"/>
          <w:szCs w:val="24"/>
        </w:rPr>
        <w:t>,</w:t>
      </w:r>
      <w:r w:rsidRPr="00036394">
        <w:rPr>
          <w:rFonts w:ascii="Times New Roman" w:hAnsi="Times New Roman"/>
          <w:sz w:val="24"/>
          <w:szCs w:val="24"/>
        </w:rPr>
        <w:t xml:space="preserve"> ya sea por medio de instituciones bancarias o casas de ahorro, así como</w:t>
      </w:r>
      <w:r>
        <w:rPr>
          <w:rFonts w:ascii="Times New Roman" w:hAnsi="Times New Roman"/>
          <w:sz w:val="24"/>
          <w:szCs w:val="24"/>
        </w:rPr>
        <w:t xml:space="preserve"> </w:t>
      </w:r>
      <w:r w:rsidRPr="00036394">
        <w:rPr>
          <w:rFonts w:ascii="Times New Roman" w:hAnsi="Times New Roman"/>
          <w:sz w:val="24"/>
          <w:szCs w:val="24"/>
        </w:rPr>
        <w:t xml:space="preserve">créditos </w:t>
      </w:r>
      <w:r w:rsidR="004D2DDC">
        <w:rPr>
          <w:rFonts w:ascii="Times New Roman" w:hAnsi="Times New Roman"/>
          <w:sz w:val="24"/>
          <w:szCs w:val="24"/>
        </w:rPr>
        <w:t>(y de estos a cuáles recurren má</w:t>
      </w:r>
      <w:r w:rsidRPr="00036394">
        <w:rPr>
          <w:rFonts w:ascii="Times New Roman" w:hAnsi="Times New Roman"/>
          <w:sz w:val="24"/>
          <w:szCs w:val="24"/>
        </w:rPr>
        <w:t>s</w:t>
      </w:r>
      <w:r w:rsidR="00774784">
        <w:rPr>
          <w:rFonts w:ascii="Times New Roman" w:hAnsi="Times New Roman"/>
          <w:sz w:val="24"/>
          <w:szCs w:val="24"/>
        </w:rPr>
        <w:t>). También</w:t>
      </w:r>
      <w:r w:rsidRPr="00036394">
        <w:rPr>
          <w:rFonts w:ascii="Times New Roman" w:hAnsi="Times New Roman"/>
          <w:sz w:val="24"/>
          <w:szCs w:val="24"/>
        </w:rPr>
        <w:t xml:space="preserve"> </w:t>
      </w:r>
      <w:r w:rsidR="004D2DDC">
        <w:rPr>
          <w:rFonts w:ascii="Times New Roman" w:hAnsi="Times New Roman"/>
          <w:sz w:val="24"/>
          <w:szCs w:val="24"/>
        </w:rPr>
        <w:t xml:space="preserve">se </w:t>
      </w:r>
      <w:r w:rsidR="00774784">
        <w:rPr>
          <w:rFonts w:ascii="Times New Roman" w:hAnsi="Times New Roman"/>
          <w:sz w:val="24"/>
          <w:szCs w:val="24"/>
        </w:rPr>
        <w:t>consideró</w:t>
      </w:r>
      <w:r w:rsidR="004D2DDC">
        <w:rPr>
          <w:rFonts w:ascii="Times New Roman" w:hAnsi="Times New Roman"/>
          <w:sz w:val="24"/>
          <w:szCs w:val="24"/>
        </w:rPr>
        <w:t xml:space="preserve"> </w:t>
      </w:r>
      <w:r w:rsidR="00774784">
        <w:rPr>
          <w:rFonts w:ascii="Times New Roman" w:hAnsi="Times New Roman"/>
          <w:sz w:val="24"/>
          <w:szCs w:val="24"/>
        </w:rPr>
        <w:t>determinar la manera como los manejan, y</w:t>
      </w:r>
      <w:r w:rsidRPr="00036394">
        <w:rPr>
          <w:rFonts w:ascii="Times New Roman" w:hAnsi="Times New Roman"/>
          <w:sz w:val="24"/>
          <w:szCs w:val="24"/>
        </w:rPr>
        <w:t xml:space="preserve"> conocer el </w:t>
      </w:r>
      <w:r w:rsidR="00774784">
        <w:rPr>
          <w:rFonts w:ascii="Times New Roman" w:hAnsi="Times New Roman"/>
          <w:sz w:val="24"/>
          <w:szCs w:val="24"/>
        </w:rPr>
        <w:t>(des)</w:t>
      </w:r>
      <w:r w:rsidRPr="00036394">
        <w:rPr>
          <w:rFonts w:ascii="Times New Roman" w:hAnsi="Times New Roman"/>
          <w:sz w:val="24"/>
          <w:szCs w:val="24"/>
        </w:rPr>
        <w:t xml:space="preserve">uso de los productos y servicios financieros formales </w:t>
      </w:r>
      <w:r w:rsidR="00774784">
        <w:rPr>
          <w:rFonts w:ascii="Times New Roman" w:hAnsi="Times New Roman"/>
          <w:sz w:val="24"/>
          <w:szCs w:val="24"/>
        </w:rPr>
        <w:t xml:space="preserve">a los </w:t>
      </w:r>
      <w:r w:rsidRPr="00036394">
        <w:rPr>
          <w:rFonts w:ascii="Times New Roman" w:hAnsi="Times New Roman"/>
          <w:sz w:val="24"/>
          <w:szCs w:val="24"/>
        </w:rPr>
        <w:t xml:space="preserve">que tienen acceso </w:t>
      </w:r>
      <w:r w:rsidR="00774784">
        <w:rPr>
          <w:rFonts w:ascii="Times New Roman" w:hAnsi="Times New Roman"/>
          <w:sz w:val="24"/>
          <w:szCs w:val="24"/>
        </w:rPr>
        <w:t>de forma sencilla. Por ú</w:t>
      </w:r>
      <w:r w:rsidRPr="00036394">
        <w:rPr>
          <w:rFonts w:ascii="Times New Roman" w:hAnsi="Times New Roman"/>
          <w:sz w:val="24"/>
          <w:szCs w:val="24"/>
        </w:rPr>
        <w:t xml:space="preserve">ltimo, medir los hábitos </w:t>
      </w:r>
      <w:r w:rsidR="00774784">
        <w:rPr>
          <w:rFonts w:ascii="Times New Roman" w:hAnsi="Times New Roman"/>
          <w:sz w:val="24"/>
          <w:szCs w:val="24"/>
        </w:rPr>
        <w:t>ante</w:t>
      </w:r>
      <w:r w:rsidRPr="00036394">
        <w:rPr>
          <w:rFonts w:ascii="Times New Roman" w:hAnsi="Times New Roman"/>
          <w:sz w:val="24"/>
          <w:szCs w:val="24"/>
        </w:rPr>
        <w:t xml:space="preserve"> aspectos cotidianos como gastos, ahorro</w:t>
      </w:r>
      <w:r w:rsidR="00774784">
        <w:rPr>
          <w:rFonts w:ascii="Times New Roman" w:hAnsi="Times New Roman"/>
          <w:sz w:val="24"/>
          <w:szCs w:val="24"/>
        </w:rPr>
        <w:t>s</w:t>
      </w:r>
      <w:r w:rsidRPr="00036394">
        <w:rPr>
          <w:rFonts w:ascii="Times New Roman" w:hAnsi="Times New Roman"/>
          <w:sz w:val="24"/>
          <w:szCs w:val="24"/>
        </w:rPr>
        <w:t xml:space="preserve"> y créditos del hogar. La validación del instrumento se realizó con el</w:t>
      </w:r>
      <w:r w:rsidR="00774784">
        <w:rPr>
          <w:rFonts w:ascii="Times New Roman" w:hAnsi="Times New Roman"/>
          <w:sz w:val="24"/>
          <w:szCs w:val="24"/>
        </w:rPr>
        <w:t xml:space="preserve"> alf</w:t>
      </w:r>
      <w:r w:rsidRPr="00036394">
        <w:rPr>
          <w:rFonts w:ascii="Times New Roman" w:hAnsi="Times New Roman"/>
          <w:sz w:val="24"/>
          <w:szCs w:val="24"/>
        </w:rPr>
        <w:t xml:space="preserve">a de Cronbach, </w:t>
      </w:r>
      <w:r w:rsidR="00774784">
        <w:rPr>
          <w:rFonts w:ascii="Times New Roman" w:hAnsi="Times New Roman"/>
          <w:sz w:val="24"/>
          <w:szCs w:val="24"/>
        </w:rPr>
        <w:t xml:space="preserve">y se obtuvo </w:t>
      </w:r>
      <w:r w:rsidRPr="00036394">
        <w:rPr>
          <w:rFonts w:ascii="Times New Roman" w:hAnsi="Times New Roman"/>
          <w:sz w:val="24"/>
          <w:szCs w:val="24"/>
        </w:rPr>
        <w:t>un puntaje de 0.89</w:t>
      </w:r>
      <w:r w:rsidR="00774784">
        <w:rPr>
          <w:rFonts w:ascii="Times New Roman" w:hAnsi="Times New Roman"/>
          <w:sz w:val="24"/>
          <w:szCs w:val="24"/>
        </w:rPr>
        <w:t>,</w:t>
      </w:r>
      <w:r>
        <w:rPr>
          <w:rFonts w:ascii="Times New Roman" w:hAnsi="Times New Roman"/>
          <w:sz w:val="24"/>
          <w:szCs w:val="24"/>
        </w:rPr>
        <w:t xml:space="preserve"> </w:t>
      </w:r>
      <w:r w:rsidRPr="00036394">
        <w:rPr>
          <w:rFonts w:ascii="Times New Roman" w:hAnsi="Times New Roman"/>
          <w:sz w:val="24"/>
          <w:szCs w:val="24"/>
        </w:rPr>
        <w:t>lo que muestra la confiab</w:t>
      </w:r>
      <w:r w:rsidR="00774784">
        <w:rPr>
          <w:rFonts w:ascii="Times New Roman" w:hAnsi="Times New Roman"/>
          <w:sz w:val="24"/>
          <w:szCs w:val="24"/>
        </w:rPr>
        <w:t>ilidad del instrumento aplicado.</w:t>
      </w:r>
    </w:p>
    <w:p w14:paraId="134BF7EA" w14:textId="77777777" w:rsidR="00FD5376" w:rsidRPr="00774784" w:rsidRDefault="00FD5376" w:rsidP="00FD5376">
      <w:pPr>
        <w:pStyle w:val="NormalWeb"/>
        <w:spacing w:line="360" w:lineRule="auto"/>
        <w:rPr>
          <w:rFonts w:ascii="Times New Roman" w:hAnsi="Times New Roman"/>
          <w:b/>
          <w:sz w:val="24"/>
          <w:szCs w:val="24"/>
        </w:rPr>
      </w:pPr>
      <w:r w:rsidRPr="00774784">
        <w:rPr>
          <w:rFonts w:ascii="Times New Roman" w:hAnsi="Times New Roman"/>
          <w:b/>
          <w:sz w:val="24"/>
          <w:szCs w:val="24"/>
        </w:rPr>
        <w:t xml:space="preserve">II.7 Recopilación de información </w:t>
      </w:r>
    </w:p>
    <w:p w14:paraId="64728E78" w14:textId="77777777" w:rsidR="001641D6" w:rsidRDefault="00937650" w:rsidP="00FD5376">
      <w:pPr>
        <w:pStyle w:val="NormalWeb"/>
        <w:spacing w:line="360" w:lineRule="auto"/>
        <w:jc w:val="both"/>
        <w:rPr>
          <w:rFonts w:ascii="Times New Roman" w:hAnsi="Times New Roman"/>
          <w:sz w:val="24"/>
          <w:szCs w:val="24"/>
        </w:rPr>
      </w:pPr>
      <w:r>
        <w:rPr>
          <w:rFonts w:ascii="Times New Roman" w:hAnsi="Times New Roman"/>
          <w:sz w:val="24"/>
          <w:szCs w:val="24"/>
        </w:rPr>
        <w:t>Antes de recopilar l</w:t>
      </w:r>
      <w:r w:rsidR="00FD5376" w:rsidRPr="00036394">
        <w:rPr>
          <w:rFonts w:ascii="Times New Roman" w:hAnsi="Times New Roman"/>
          <w:sz w:val="24"/>
          <w:szCs w:val="24"/>
        </w:rPr>
        <w:t>a información</w:t>
      </w:r>
      <w:r w:rsidR="00FD5376">
        <w:rPr>
          <w:rFonts w:ascii="Times New Roman" w:hAnsi="Times New Roman"/>
          <w:sz w:val="24"/>
          <w:szCs w:val="24"/>
        </w:rPr>
        <w:t xml:space="preserve"> </w:t>
      </w:r>
      <w:r>
        <w:rPr>
          <w:rFonts w:ascii="Times New Roman" w:hAnsi="Times New Roman"/>
          <w:sz w:val="24"/>
          <w:szCs w:val="24"/>
        </w:rPr>
        <w:t xml:space="preserve">se solicitó el permiso </w:t>
      </w:r>
      <w:r w:rsidR="00FD5376" w:rsidRPr="00036394">
        <w:rPr>
          <w:rFonts w:ascii="Times New Roman" w:hAnsi="Times New Roman"/>
          <w:sz w:val="24"/>
          <w:szCs w:val="24"/>
        </w:rPr>
        <w:t xml:space="preserve">del gerente de la empresa. </w:t>
      </w:r>
      <w:r>
        <w:rPr>
          <w:rFonts w:ascii="Times New Roman" w:hAnsi="Times New Roman"/>
          <w:sz w:val="24"/>
          <w:szCs w:val="24"/>
        </w:rPr>
        <w:t>E</w:t>
      </w:r>
      <w:r w:rsidR="00FD5376" w:rsidRPr="00036394">
        <w:rPr>
          <w:rFonts w:ascii="Times New Roman" w:hAnsi="Times New Roman"/>
          <w:sz w:val="24"/>
          <w:szCs w:val="24"/>
        </w:rPr>
        <w:t xml:space="preserve">l cuestionario </w:t>
      </w:r>
      <w:r>
        <w:rPr>
          <w:rFonts w:ascii="Times New Roman" w:hAnsi="Times New Roman"/>
          <w:sz w:val="24"/>
          <w:szCs w:val="24"/>
        </w:rPr>
        <w:t>se aplicó de forma personal con cada trabajador (cara a cara)</w:t>
      </w:r>
      <w:r w:rsidR="00FD5376" w:rsidRPr="00036394">
        <w:rPr>
          <w:rFonts w:ascii="Times New Roman" w:hAnsi="Times New Roman"/>
          <w:sz w:val="24"/>
          <w:szCs w:val="24"/>
        </w:rPr>
        <w:t xml:space="preserve">. </w:t>
      </w:r>
      <w:r>
        <w:rPr>
          <w:rFonts w:ascii="Times New Roman" w:hAnsi="Times New Roman"/>
          <w:sz w:val="24"/>
          <w:szCs w:val="24"/>
        </w:rPr>
        <w:t xml:space="preserve">El proceso total para llenar todos los cuestionarios duró </w:t>
      </w:r>
      <w:r w:rsidR="00FD5376" w:rsidRPr="00036394">
        <w:rPr>
          <w:rFonts w:ascii="Times New Roman" w:hAnsi="Times New Roman"/>
          <w:sz w:val="24"/>
          <w:szCs w:val="24"/>
        </w:rPr>
        <w:t xml:space="preserve">un mes </w:t>
      </w:r>
      <w:r>
        <w:rPr>
          <w:rFonts w:ascii="Times New Roman" w:hAnsi="Times New Roman"/>
          <w:sz w:val="24"/>
          <w:szCs w:val="24"/>
        </w:rPr>
        <w:t xml:space="preserve">debido a que </w:t>
      </w:r>
      <w:r w:rsidR="00FD5376" w:rsidRPr="00036394">
        <w:rPr>
          <w:rFonts w:ascii="Times New Roman" w:hAnsi="Times New Roman"/>
          <w:sz w:val="24"/>
          <w:szCs w:val="24"/>
        </w:rPr>
        <w:t>los participantes son trabajadores de campo</w:t>
      </w:r>
      <w:r>
        <w:rPr>
          <w:rFonts w:ascii="Times New Roman" w:hAnsi="Times New Roman"/>
          <w:sz w:val="24"/>
          <w:szCs w:val="24"/>
        </w:rPr>
        <w:t>,</w:t>
      </w:r>
      <w:r w:rsidR="00FD5376" w:rsidRPr="00036394">
        <w:rPr>
          <w:rFonts w:ascii="Times New Roman" w:hAnsi="Times New Roman"/>
          <w:sz w:val="24"/>
          <w:szCs w:val="24"/>
        </w:rPr>
        <w:t xml:space="preserve"> lo que implicó cierta</w:t>
      </w:r>
      <w:r>
        <w:rPr>
          <w:rFonts w:ascii="Times New Roman" w:hAnsi="Times New Roman"/>
          <w:sz w:val="24"/>
          <w:szCs w:val="24"/>
        </w:rPr>
        <w:t xml:space="preserve"> dificultad para llegar a ellos. S</w:t>
      </w:r>
      <w:r w:rsidR="00FD5376" w:rsidRPr="00036394">
        <w:rPr>
          <w:rFonts w:ascii="Times New Roman" w:hAnsi="Times New Roman"/>
          <w:sz w:val="24"/>
          <w:szCs w:val="24"/>
        </w:rPr>
        <w:t xml:space="preserve">e agradece </w:t>
      </w:r>
      <w:r>
        <w:rPr>
          <w:rFonts w:ascii="Times New Roman" w:hAnsi="Times New Roman"/>
          <w:sz w:val="24"/>
          <w:szCs w:val="24"/>
        </w:rPr>
        <w:t>l</w:t>
      </w:r>
      <w:r w:rsidR="00FD5376" w:rsidRPr="00036394">
        <w:rPr>
          <w:rFonts w:ascii="Times New Roman" w:hAnsi="Times New Roman"/>
          <w:sz w:val="24"/>
          <w:szCs w:val="24"/>
        </w:rPr>
        <w:t>a participación entusiasta</w:t>
      </w:r>
      <w:r w:rsidR="00FD5376">
        <w:rPr>
          <w:rFonts w:ascii="Times New Roman" w:hAnsi="Times New Roman"/>
          <w:sz w:val="24"/>
          <w:szCs w:val="24"/>
        </w:rPr>
        <w:t xml:space="preserve"> </w:t>
      </w:r>
      <w:r w:rsidR="00FD5376" w:rsidRPr="00036394">
        <w:rPr>
          <w:rFonts w:ascii="Times New Roman" w:hAnsi="Times New Roman"/>
          <w:sz w:val="24"/>
          <w:szCs w:val="24"/>
        </w:rPr>
        <w:t xml:space="preserve">y las facilidades que otorgaron para </w:t>
      </w:r>
      <w:r>
        <w:rPr>
          <w:rFonts w:ascii="Times New Roman" w:hAnsi="Times New Roman"/>
          <w:sz w:val="24"/>
          <w:szCs w:val="24"/>
        </w:rPr>
        <w:t>recabar</w:t>
      </w:r>
      <w:r w:rsidR="00FD5376" w:rsidRPr="00036394">
        <w:rPr>
          <w:rFonts w:ascii="Times New Roman" w:hAnsi="Times New Roman"/>
          <w:sz w:val="24"/>
          <w:szCs w:val="24"/>
        </w:rPr>
        <w:t xml:space="preserve"> l</w:t>
      </w:r>
      <w:r>
        <w:rPr>
          <w:rFonts w:ascii="Times New Roman" w:hAnsi="Times New Roman"/>
          <w:sz w:val="24"/>
          <w:szCs w:val="24"/>
        </w:rPr>
        <w:t>a información.</w:t>
      </w:r>
    </w:p>
    <w:p w14:paraId="19D06FDB" w14:textId="77777777" w:rsidR="00FD5376" w:rsidRPr="00E63A99" w:rsidRDefault="00FD5376" w:rsidP="00FD5376">
      <w:pPr>
        <w:pStyle w:val="NormalWeb"/>
        <w:spacing w:line="360" w:lineRule="auto"/>
        <w:jc w:val="both"/>
        <w:rPr>
          <w:rFonts w:ascii="Times New Roman" w:hAnsi="Times New Roman"/>
          <w:b/>
          <w:sz w:val="24"/>
          <w:szCs w:val="24"/>
        </w:rPr>
      </w:pPr>
      <w:r w:rsidRPr="00E63A99">
        <w:rPr>
          <w:rFonts w:ascii="Times New Roman" w:hAnsi="Times New Roman"/>
          <w:b/>
          <w:sz w:val="24"/>
          <w:szCs w:val="24"/>
        </w:rPr>
        <w:t>II.8 Delimitación</w:t>
      </w:r>
      <w:r w:rsidR="00937650" w:rsidRPr="00E63A99">
        <w:rPr>
          <w:rFonts w:ascii="Times New Roman" w:hAnsi="Times New Roman"/>
          <w:b/>
          <w:sz w:val="24"/>
          <w:szCs w:val="24"/>
        </w:rPr>
        <w:t xml:space="preserve"> </w:t>
      </w:r>
    </w:p>
    <w:p w14:paraId="6C5FEB5D" w14:textId="263FB233" w:rsidR="00937650" w:rsidRDefault="00FD5376" w:rsidP="001641D6">
      <w:pPr>
        <w:pStyle w:val="NormalWeb"/>
        <w:spacing w:line="360" w:lineRule="auto"/>
        <w:jc w:val="both"/>
        <w:rPr>
          <w:rFonts w:ascii="Times New Roman" w:hAnsi="Times New Roman"/>
          <w:sz w:val="24"/>
          <w:szCs w:val="24"/>
        </w:rPr>
      </w:pPr>
      <w:r w:rsidRPr="00E63A99">
        <w:rPr>
          <w:rFonts w:ascii="Times New Roman" w:hAnsi="Times New Roman"/>
          <w:sz w:val="24"/>
          <w:szCs w:val="24"/>
        </w:rPr>
        <w:t>La</w:t>
      </w:r>
      <w:r w:rsidR="00937650" w:rsidRPr="00E63A99">
        <w:rPr>
          <w:rFonts w:ascii="Times New Roman" w:hAnsi="Times New Roman"/>
          <w:sz w:val="24"/>
          <w:szCs w:val="24"/>
        </w:rPr>
        <w:t xml:space="preserve"> investigación se realizó</w:t>
      </w:r>
      <w:r w:rsidRPr="00E63A99">
        <w:rPr>
          <w:rFonts w:ascii="Times New Roman" w:hAnsi="Times New Roman"/>
          <w:sz w:val="24"/>
          <w:szCs w:val="24"/>
        </w:rPr>
        <w:t xml:space="preserve"> específicamente en una sola empresa del </w:t>
      </w:r>
      <w:r w:rsidR="00937650" w:rsidRPr="00E63A99">
        <w:rPr>
          <w:rFonts w:ascii="Times New Roman" w:hAnsi="Times New Roman"/>
          <w:sz w:val="24"/>
          <w:szCs w:val="24"/>
        </w:rPr>
        <w:t>ramo energético ubicada en la c</w:t>
      </w:r>
      <w:r w:rsidRPr="00E63A99">
        <w:rPr>
          <w:rFonts w:ascii="Times New Roman" w:hAnsi="Times New Roman"/>
          <w:sz w:val="24"/>
          <w:szCs w:val="24"/>
        </w:rPr>
        <w:t>i</w:t>
      </w:r>
      <w:r w:rsidR="00937650" w:rsidRPr="00E63A99">
        <w:rPr>
          <w:rFonts w:ascii="Times New Roman" w:hAnsi="Times New Roman"/>
          <w:sz w:val="24"/>
          <w:szCs w:val="24"/>
        </w:rPr>
        <w:t xml:space="preserve">udad de Tierra Blanca, Veracruz. Se llevó </w:t>
      </w:r>
      <w:r w:rsidRPr="00E63A99">
        <w:rPr>
          <w:rFonts w:ascii="Times New Roman" w:hAnsi="Times New Roman"/>
          <w:sz w:val="24"/>
          <w:szCs w:val="24"/>
        </w:rPr>
        <w:t xml:space="preserve">a cabo </w:t>
      </w:r>
      <w:r w:rsidR="00937650" w:rsidRPr="00E63A99">
        <w:rPr>
          <w:rFonts w:ascii="Times New Roman" w:hAnsi="Times New Roman"/>
          <w:sz w:val="24"/>
          <w:szCs w:val="24"/>
        </w:rPr>
        <w:t xml:space="preserve">allí </w:t>
      </w:r>
      <w:r w:rsidRPr="00E63A99">
        <w:rPr>
          <w:rFonts w:ascii="Times New Roman" w:hAnsi="Times New Roman"/>
          <w:sz w:val="24"/>
          <w:szCs w:val="24"/>
        </w:rPr>
        <w:t xml:space="preserve">por los convenios establecidos entre </w:t>
      </w:r>
      <w:r w:rsidR="001641D6">
        <w:rPr>
          <w:rFonts w:ascii="Times New Roman" w:hAnsi="Times New Roman"/>
          <w:sz w:val="24"/>
          <w:szCs w:val="24"/>
        </w:rPr>
        <w:t xml:space="preserve">la empresa del ramo energético y el Instituto Tecnológico Superior de Tierra Blanca </w:t>
      </w:r>
      <w:r w:rsidRPr="00E63A99">
        <w:rPr>
          <w:rFonts w:ascii="Times New Roman" w:hAnsi="Times New Roman"/>
          <w:sz w:val="24"/>
          <w:szCs w:val="24"/>
        </w:rPr>
        <w:t xml:space="preserve"> </w:t>
      </w:r>
      <w:r w:rsidR="00937650" w:rsidRPr="00E63A99">
        <w:rPr>
          <w:rFonts w:ascii="Times New Roman" w:hAnsi="Times New Roman"/>
          <w:sz w:val="24"/>
          <w:szCs w:val="24"/>
        </w:rPr>
        <w:t>y por</w:t>
      </w:r>
      <w:r w:rsidRPr="00E63A99">
        <w:rPr>
          <w:rFonts w:ascii="Times New Roman" w:hAnsi="Times New Roman"/>
          <w:sz w:val="24"/>
          <w:szCs w:val="24"/>
        </w:rPr>
        <w:t xml:space="preserve"> solicitud de</w:t>
      </w:r>
      <w:r w:rsidR="00937650" w:rsidRPr="00E63A99">
        <w:rPr>
          <w:rFonts w:ascii="Times New Roman" w:hAnsi="Times New Roman"/>
          <w:sz w:val="24"/>
          <w:szCs w:val="24"/>
        </w:rPr>
        <w:t xml:space="preserve"> la misma</w:t>
      </w:r>
      <w:r w:rsidRPr="00E63A99">
        <w:rPr>
          <w:rFonts w:ascii="Times New Roman" w:hAnsi="Times New Roman"/>
          <w:sz w:val="24"/>
          <w:szCs w:val="24"/>
        </w:rPr>
        <w:t>.</w:t>
      </w:r>
    </w:p>
    <w:p w14:paraId="74A41A0D" w14:textId="77777777" w:rsidR="00E17250" w:rsidRPr="001641D6" w:rsidRDefault="00E17250" w:rsidP="001641D6">
      <w:pPr>
        <w:pStyle w:val="NormalWeb"/>
        <w:spacing w:line="360" w:lineRule="auto"/>
        <w:jc w:val="both"/>
        <w:rPr>
          <w:rFonts w:ascii="Times New Roman" w:hAnsi="Times New Roman"/>
          <w:sz w:val="24"/>
          <w:szCs w:val="24"/>
        </w:rPr>
      </w:pPr>
    </w:p>
    <w:p w14:paraId="36D54194" w14:textId="77777777" w:rsidR="00FD5376" w:rsidRPr="00E63A99" w:rsidRDefault="00FD5376" w:rsidP="00937650">
      <w:pPr>
        <w:spacing w:line="360" w:lineRule="auto"/>
        <w:jc w:val="both"/>
        <w:rPr>
          <w:rFonts w:ascii="Times New Roman" w:hAnsi="Times New Roman" w:cs="Times New Roman"/>
          <w:b/>
          <w:sz w:val="24"/>
          <w:szCs w:val="24"/>
          <w:lang w:val="es-ES"/>
        </w:rPr>
      </w:pPr>
      <w:r w:rsidRPr="00E63A99">
        <w:rPr>
          <w:rFonts w:ascii="Times New Roman" w:hAnsi="Times New Roman" w:cs="Times New Roman"/>
          <w:b/>
          <w:sz w:val="24"/>
          <w:szCs w:val="24"/>
          <w:lang w:val="es-ES"/>
        </w:rPr>
        <w:lastRenderedPageBreak/>
        <w:t>IV.</w:t>
      </w:r>
      <w:r w:rsidRPr="00671BF6">
        <w:rPr>
          <w:rFonts w:ascii="Calibri" w:eastAsia="Times New Roman" w:hAnsi="Calibri" w:cs="Calibri"/>
          <w:b/>
          <w:bCs/>
          <w:color w:val="000000"/>
          <w:sz w:val="28"/>
          <w:szCs w:val="28"/>
          <w:lang w:val="es-ES_tradnl" w:eastAsia="es-MX"/>
        </w:rPr>
        <w:t xml:space="preserve"> Resultados</w:t>
      </w:r>
    </w:p>
    <w:p w14:paraId="2E4188BC" w14:textId="626E8B21" w:rsidR="00860D78" w:rsidRDefault="00860D78" w:rsidP="00860D78">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A continuación, s</w:t>
      </w:r>
      <w:r w:rsidR="00FD5376" w:rsidRPr="00E63A99">
        <w:rPr>
          <w:rFonts w:ascii="Times New Roman" w:hAnsi="Times New Roman" w:cs="Times New Roman"/>
          <w:sz w:val="24"/>
          <w:szCs w:val="24"/>
        </w:rPr>
        <w:t>e presentan los resultados más relevantes</w:t>
      </w:r>
      <w:r w:rsidR="00937650"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w:t>
      </w:r>
      <w:r w:rsidR="00937650" w:rsidRPr="00E63A99">
        <w:rPr>
          <w:rFonts w:ascii="Times New Roman" w:hAnsi="Times New Roman" w:cs="Times New Roman"/>
          <w:sz w:val="24"/>
          <w:szCs w:val="24"/>
        </w:rPr>
        <w:t xml:space="preserve">los cuales se agrupan </w:t>
      </w:r>
      <w:r w:rsidR="00FD5376" w:rsidRPr="00E63A99">
        <w:rPr>
          <w:rFonts w:ascii="Times New Roman" w:hAnsi="Times New Roman" w:cs="Times New Roman"/>
          <w:sz w:val="24"/>
          <w:szCs w:val="24"/>
        </w:rPr>
        <w:t>de la siguiente manera: características de la población objeto de estudio, hallaz</w:t>
      </w:r>
      <w:r w:rsidRPr="00E63A99">
        <w:rPr>
          <w:rFonts w:ascii="Times New Roman" w:hAnsi="Times New Roman" w:cs="Times New Roman"/>
          <w:sz w:val="24"/>
          <w:szCs w:val="24"/>
        </w:rPr>
        <w:t>gos y relación entre variables. Para ello, s</w:t>
      </w:r>
      <w:r w:rsidR="00FD5376" w:rsidRPr="00E63A99">
        <w:rPr>
          <w:rFonts w:ascii="Times New Roman" w:hAnsi="Times New Roman" w:cs="Times New Roman"/>
          <w:sz w:val="24"/>
          <w:szCs w:val="24"/>
        </w:rPr>
        <w:t xml:space="preserve">e realizó un análisis de estadística descriptiva </w:t>
      </w:r>
      <w:r w:rsidRPr="00E63A99">
        <w:rPr>
          <w:rFonts w:ascii="Times New Roman" w:hAnsi="Times New Roman" w:cs="Times New Roman"/>
          <w:sz w:val="24"/>
          <w:szCs w:val="24"/>
        </w:rPr>
        <w:t xml:space="preserve">en el que </w:t>
      </w:r>
      <w:r w:rsidR="00FD5376" w:rsidRPr="00E63A99">
        <w:rPr>
          <w:rFonts w:ascii="Times New Roman" w:hAnsi="Times New Roman" w:cs="Times New Roman"/>
          <w:sz w:val="24"/>
          <w:szCs w:val="24"/>
        </w:rPr>
        <w:t>se evaluaron las medias de cada factor mediante el programa Minitab 17. Los resultad</w:t>
      </w:r>
      <w:r w:rsidRPr="00E63A99">
        <w:rPr>
          <w:rFonts w:ascii="Times New Roman" w:hAnsi="Times New Roman" w:cs="Times New Roman"/>
          <w:sz w:val="24"/>
          <w:szCs w:val="24"/>
        </w:rPr>
        <w:t xml:space="preserve">os obtenidos se muestran en la </w:t>
      </w:r>
      <w:r w:rsidR="006529CB">
        <w:rPr>
          <w:rFonts w:ascii="Times New Roman" w:hAnsi="Times New Roman" w:cs="Times New Roman"/>
          <w:sz w:val="24"/>
          <w:szCs w:val="24"/>
        </w:rPr>
        <w:t>T</w:t>
      </w:r>
      <w:r w:rsidR="00FD5376" w:rsidRPr="00E63A99">
        <w:rPr>
          <w:rFonts w:ascii="Times New Roman" w:hAnsi="Times New Roman" w:cs="Times New Roman"/>
          <w:sz w:val="24"/>
          <w:szCs w:val="24"/>
        </w:rPr>
        <w:t>abla 2</w:t>
      </w:r>
      <w:r w:rsidR="00B511C3" w:rsidRPr="00E63A99">
        <w:rPr>
          <w:rFonts w:ascii="Times New Roman" w:hAnsi="Times New Roman" w:cs="Times New Roman"/>
          <w:sz w:val="24"/>
          <w:szCs w:val="24"/>
        </w:rPr>
        <w:t xml:space="preserve">. </w:t>
      </w:r>
    </w:p>
    <w:p w14:paraId="45DC60A2" w14:textId="3273F30E" w:rsidR="006529CB" w:rsidRDefault="006529CB" w:rsidP="00860D78">
      <w:pPr>
        <w:spacing w:line="360" w:lineRule="auto"/>
        <w:jc w:val="both"/>
        <w:rPr>
          <w:rFonts w:ascii="Times New Roman" w:hAnsi="Times New Roman" w:cs="Times New Roman"/>
          <w:sz w:val="24"/>
          <w:szCs w:val="24"/>
        </w:rPr>
      </w:pPr>
    </w:p>
    <w:p w14:paraId="25402F83" w14:textId="59894D97" w:rsidR="006529CB" w:rsidRPr="006529CB" w:rsidRDefault="006529CB" w:rsidP="006529CB">
      <w:pPr>
        <w:spacing w:line="360" w:lineRule="auto"/>
        <w:jc w:val="center"/>
        <w:rPr>
          <w:rFonts w:ascii="Times New Roman" w:hAnsi="Times New Roman" w:cs="Times New Roman"/>
          <w:sz w:val="28"/>
          <w:szCs w:val="24"/>
        </w:rPr>
      </w:pPr>
      <w:r w:rsidRPr="006529CB">
        <w:rPr>
          <w:rFonts w:ascii="Times New Roman" w:hAnsi="Times New Roman"/>
          <w:b/>
          <w:bCs/>
          <w:sz w:val="24"/>
        </w:rPr>
        <w:t>Tabla 2.</w:t>
      </w:r>
      <w:r w:rsidRPr="006529CB">
        <w:rPr>
          <w:rFonts w:ascii="Times New Roman" w:hAnsi="Times New Roman"/>
          <w:bCs/>
          <w:sz w:val="24"/>
        </w:rPr>
        <w:t xml:space="preserve"> Análisis de variables</w:t>
      </w:r>
      <w:r w:rsidR="006B46F9">
        <w:rPr>
          <w:rFonts w:ascii="Times New Roman" w:hAnsi="Times New Roman"/>
          <w:bCs/>
          <w:sz w:val="24"/>
        </w:rPr>
        <w:t xml:space="preserve"> a través de minitab 16. Elaboración propia.</w:t>
      </w:r>
    </w:p>
    <w:p w14:paraId="36385A3F" w14:textId="77777777" w:rsidR="00860D78" w:rsidRPr="00036394"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center"/>
        <w:rPr>
          <w:rFonts w:ascii="Times New Roman" w:hAnsi="Times New Roman"/>
          <w:b/>
          <w:bCs/>
        </w:rPr>
      </w:pPr>
      <w:r>
        <w:rPr>
          <w:rFonts w:ascii="Times New Roman" w:hAnsi="Times New Roman"/>
          <w:b/>
          <w:bCs/>
        </w:rPr>
        <w:t>Análisis de variables</w:t>
      </w:r>
    </w:p>
    <w:p w14:paraId="2AEAFF33" w14:textId="77777777" w:rsidR="00860D78" w:rsidRPr="00C972CD"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lang w:val="en-US"/>
        </w:rPr>
      </w:pPr>
      <w:r w:rsidRPr="00C972CD">
        <w:rPr>
          <w:rFonts w:ascii="Times New Roman" w:hAnsi="Times New Roman"/>
          <w:sz w:val="20"/>
          <w:szCs w:val="20"/>
          <w:lang w:val="en-US"/>
        </w:rPr>
        <w:t xml:space="preserve">Variable                             Mean   </w:t>
      </w:r>
      <w:proofErr w:type="spellStart"/>
      <w:r w:rsidRPr="00C972CD">
        <w:rPr>
          <w:rFonts w:ascii="Times New Roman" w:hAnsi="Times New Roman"/>
          <w:sz w:val="20"/>
          <w:szCs w:val="20"/>
          <w:lang w:val="en-US"/>
        </w:rPr>
        <w:t>StDev</w:t>
      </w:r>
      <w:proofErr w:type="spellEnd"/>
      <w:r w:rsidRPr="00C972CD">
        <w:rPr>
          <w:rFonts w:ascii="Times New Roman" w:hAnsi="Times New Roman"/>
          <w:sz w:val="20"/>
          <w:szCs w:val="20"/>
          <w:lang w:val="en-US"/>
        </w:rPr>
        <w:t xml:space="preserve">  Variance  </w:t>
      </w:r>
      <w:proofErr w:type="spellStart"/>
      <w:r w:rsidRPr="00C972CD">
        <w:rPr>
          <w:rFonts w:ascii="Times New Roman" w:hAnsi="Times New Roman"/>
          <w:sz w:val="20"/>
          <w:szCs w:val="20"/>
          <w:lang w:val="en-US"/>
        </w:rPr>
        <w:t>CoefVar</w:t>
      </w:r>
      <w:proofErr w:type="spellEnd"/>
      <w:r w:rsidRPr="00C972CD">
        <w:rPr>
          <w:rFonts w:ascii="Times New Roman" w:hAnsi="Times New Roman"/>
          <w:sz w:val="20"/>
          <w:szCs w:val="20"/>
          <w:lang w:val="en-US"/>
        </w:rPr>
        <w:t xml:space="preserve">  Minimum      Q1     Median      Q3</w:t>
      </w:r>
    </w:p>
    <w:p w14:paraId="144D18FA"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Ahorro                            </w:t>
      </w:r>
      <w:r w:rsidRPr="009B706F">
        <w:rPr>
          <w:rFonts w:ascii="Times New Roman" w:hAnsi="Times New Roman"/>
          <w:sz w:val="20"/>
          <w:szCs w:val="20"/>
        </w:rPr>
        <w:t xml:space="preserve">  </w:t>
      </w:r>
      <w:r>
        <w:rPr>
          <w:rFonts w:ascii="Times New Roman" w:hAnsi="Times New Roman"/>
          <w:sz w:val="20"/>
          <w:szCs w:val="20"/>
        </w:rPr>
        <w:t xml:space="preserve"> </w:t>
      </w:r>
      <w:r w:rsidRPr="009B706F">
        <w:rPr>
          <w:rFonts w:ascii="Times New Roman" w:hAnsi="Times New Roman"/>
          <w:sz w:val="20"/>
          <w:szCs w:val="20"/>
        </w:rPr>
        <w:t xml:space="preserve">0.4348  0.5012    0.2512   115.28   0.0000  </w:t>
      </w:r>
      <w:r>
        <w:rPr>
          <w:rFonts w:ascii="Times New Roman" w:hAnsi="Times New Roman"/>
          <w:sz w:val="20"/>
          <w:szCs w:val="20"/>
        </w:rPr>
        <w:t xml:space="preserve">   </w:t>
      </w:r>
      <w:r w:rsidRPr="009B706F">
        <w:rPr>
          <w:rFonts w:ascii="Times New Roman" w:hAnsi="Times New Roman"/>
          <w:sz w:val="20"/>
          <w:szCs w:val="20"/>
        </w:rPr>
        <w:t xml:space="preserve">0.0000  </w:t>
      </w:r>
      <w:r>
        <w:rPr>
          <w:rFonts w:ascii="Times New Roman" w:hAnsi="Times New Roman"/>
          <w:sz w:val="20"/>
          <w:szCs w:val="20"/>
        </w:rPr>
        <w:t xml:space="preserve">  </w:t>
      </w:r>
      <w:r w:rsidRPr="009B706F">
        <w:rPr>
          <w:rFonts w:ascii="Times New Roman" w:hAnsi="Times New Roman"/>
          <w:sz w:val="20"/>
          <w:szCs w:val="20"/>
        </w:rPr>
        <w:t xml:space="preserve">0.0000  </w:t>
      </w:r>
      <w:r>
        <w:rPr>
          <w:rFonts w:ascii="Times New Roman" w:hAnsi="Times New Roman"/>
          <w:sz w:val="20"/>
          <w:szCs w:val="20"/>
        </w:rPr>
        <w:t xml:space="preserve">    </w:t>
      </w:r>
      <w:r w:rsidRPr="009B706F">
        <w:rPr>
          <w:rFonts w:ascii="Times New Roman" w:hAnsi="Times New Roman"/>
          <w:sz w:val="20"/>
          <w:szCs w:val="20"/>
        </w:rPr>
        <w:t>1.0000</w:t>
      </w:r>
    </w:p>
    <w:p w14:paraId="6CC3F34D"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Productos financieros        </w:t>
      </w:r>
      <w:r w:rsidRPr="009B706F">
        <w:rPr>
          <w:rFonts w:ascii="Times New Roman" w:hAnsi="Times New Roman"/>
          <w:sz w:val="20"/>
          <w:szCs w:val="20"/>
        </w:rPr>
        <w:t xml:space="preserve">0.8913  0.3147    0.0990    35.31   0.0000  </w:t>
      </w:r>
      <w:r>
        <w:rPr>
          <w:rFonts w:ascii="Times New Roman" w:hAnsi="Times New Roman"/>
          <w:sz w:val="20"/>
          <w:szCs w:val="20"/>
        </w:rPr>
        <w:t xml:space="preserve">     </w:t>
      </w:r>
      <w:r w:rsidRPr="009B706F">
        <w:rPr>
          <w:rFonts w:ascii="Times New Roman" w:hAnsi="Times New Roman"/>
          <w:sz w:val="20"/>
          <w:szCs w:val="20"/>
        </w:rPr>
        <w:t xml:space="preserve">1.0000  </w:t>
      </w:r>
      <w:r>
        <w:rPr>
          <w:rFonts w:ascii="Times New Roman" w:hAnsi="Times New Roman"/>
          <w:sz w:val="20"/>
          <w:szCs w:val="20"/>
        </w:rPr>
        <w:t xml:space="preserve">  </w:t>
      </w:r>
      <w:r w:rsidRPr="009B706F">
        <w:rPr>
          <w:rFonts w:ascii="Times New Roman" w:hAnsi="Times New Roman"/>
          <w:sz w:val="20"/>
          <w:szCs w:val="20"/>
        </w:rPr>
        <w:t xml:space="preserve">1.0000  </w:t>
      </w:r>
      <w:r>
        <w:rPr>
          <w:rFonts w:ascii="Times New Roman" w:hAnsi="Times New Roman"/>
          <w:sz w:val="20"/>
          <w:szCs w:val="20"/>
        </w:rPr>
        <w:t xml:space="preserve">   </w:t>
      </w:r>
      <w:r w:rsidRPr="009B706F">
        <w:rPr>
          <w:rFonts w:ascii="Times New Roman" w:hAnsi="Times New Roman"/>
          <w:sz w:val="20"/>
          <w:szCs w:val="20"/>
        </w:rPr>
        <w:t>1.0000</w:t>
      </w:r>
    </w:p>
    <w:p w14:paraId="3459D1ED"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Previsión                         </w:t>
      </w:r>
      <w:r w:rsidRPr="009B706F">
        <w:rPr>
          <w:rFonts w:ascii="Times New Roman" w:hAnsi="Times New Roman"/>
          <w:sz w:val="20"/>
          <w:szCs w:val="20"/>
        </w:rPr>
        <w:t xml:space="preserve">  </w:t>
      </w:r>
      <w:r>
        <w:rPr>
          <w:rFonts w:ascii="Times New Roman" w:hAnsi="Times New Roman"/>
          <w:sz w:val="20"/>
          <w:szCs w:val="20"/>
        </w:rPr>
        <w:t xml:space="preserve"> </w:t>
      </w:r>
      <w:r w:rsidRPr="009B706F">
        <w:rPr>
          <w:rFonts w:ascii="Times New Roman" w:hAnsi="Times New Roman"/>
          <w:sz w:val="20"/>
          <w:szCs w:val="20"/>
        </w:rPr>
        <w:t xml:space="preserve">0.5870  0.4978    0.2478    84.81   0.0000  </w:t>
      </w:r>
      <w:r>
        <w:rPr>
          <w:rFonts w:ascii="Times New Roman" w:hAnsi="Times New Roman"/>
          <w:sz w:val="20"/>
          <w:szCs w:val="20"/>
        </w:rPr>
        <w:t xml:space="preserve">    </w:t>
      </w:r>
      <w:r w:rsidRPr="009B706F">
        <w:rPr>
          <w:rFonts w:ascii="Times New Roman" w:hAnsi="Times New Roman"/>
          <w:sz w:val="20"/>
          <w:szCs w:val="20"/>
        </w:rPr>
        <w:t xml:space="preserve">0.0000  </w:t>
      </w:r>
      <w:r>
        <w:rPr>
          <w:rFonts w:ascii="Times New Roman" w:hAnsi="Times New Roman"/>
          <w:sz w:val="20"/>
          <w:szCs w:val="20"/>
        </w:rPr>
        <w:t xml:space="preserve">   </w:t>
      </w:r>
      <w:r w:rsidRPr="009B706F">
        <w:rPr>
          <w:rFonts w:ascii="Times New Roman" w:hAnsi="Times New Roman"/>
          <w:sz w:val="20"/>
          <w:szCs w:val="20"/>
        </w:rPr>
        <w:t xml:space="preserve">1.0000  </w:t>
      </w:r>
      <w:r>
        <w:rPr>
          <w:rFonts w:ascii="Times New Roman" w:hAnsi="Times New Roman"/>
          <w:sz w:val="20"/>
          <w:szCs w:val="20"/>
        </w:rPr>
        <w:t xml:space="preserve">   </w:t>
      </w:r>
      <w:r w:rsidRPr="009B706F">
        <w:rPr>
          <w:rFonts w:ascii="Times New Roman" w:hAnsi="Times New Roman"/>
          <w:sz w:val="20"/>
          <w:szCs w:val="20"/>
        </w:rPr>
        <w:t>1.0000</w:t>
      </w:r>
    </w:p>
    <w:p w14:paraId="74D73BCC"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Planeación                        </w:t>
      </w:r>
      <w:r w:rsidRPr="009B706F">
        <w:rPr>
          <w:rFonts w:ascii="Times New Roman" w:hAnsi="Times New Roman"/>
          <w:sz w:val="20"/>
          <w:szCs w:val="20"/>
        </w:rPr>
        <w:t xml:space="preserve">  0.9783  0.1474    0.0217    15.07   0.0000  </w:t>
      </w:r>
      <w:r>
        <w:rPr>
          <w:rFonts w:ascii="Times New Roman" w:hAnsi="Times New Roman"/>
          <w:sz w:val="20"/>
          <w:szCs w:val="20"/>
        </w:rPr>
        <w:t xml:space="preserve">    </w:t>
      </w:r>
      <w:r w:rsidRPr="009B706F">
        <w:rPr>
          <w:rFonts w:ascii="Times New Roman" w:hAnsi="Times New Roman"/>
          <w:sz w:val="20"/>
          <w:szCs w:val="20"/>
        </w:rPr>
        <w:t xml:space="preserve">1.0000  </w:t>
      </w:r>
      <w:r>
        <w:rPr>
          <w:rFonts w:ascii="Times New Roman" w:hAnsi="Times New Roman"/>
          <w:sz w:val="20"/>
          <w:szCs w:val="20"/>
        </w:rPr>
        <w:t xml:space="preserve">  </w:t>
      </w:r>
      <w:r w:rsidRPr="009B706F">
        <w:rPr>
          <w:rFonts w:ascii="Times New Roman" w:hAnsi="Times New Roman"/>
          <w:sz w:val="20"/>
          <w:szCs w:val="20"/>
        </w:rPr>
        <w:t xml:space="preserve">1.0000  </w:t>
      </w:r>
      <w:r>
        <w:rPr>
          <w:rFonts w:ascii="Times New Roman" w:hAnsi="Times New Roman"/>
          <w:sz w:val="20"/>
          <w:szCs w:val="20"/>
        </w:rPr>
        <w:t xml:space="preserve">   </w:t>
      </w:r>
      <w:r w:rsidRPr="009B706F">
        <w:rPr>
          <w:rFonts w:ascii="Times New Roman" w:hAnsi="Times New Roman"/>
          <w:sz w:val="20"/>
          <w:szCs w:val="20"/>
        </w:rPr>
        <w:t>1.0000</w:t>
      </w:r>
    </w:p>
    <w:p w14:paraId="001E04FD" w14:textId="77777777" w:rsidR="00860D78" w:rsidRPr="00036394"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rPr>
      </w:pPr>
    </w:p>
    <w:p w14:paraId="1AB20566"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sidRPr="009B706F">
        <w:rPr>
          <w:rFonts w:ascii="Times New Roman" w:hAnsi="Times New Roman"/>
          <w:sz w:val="20"/>
          <w:szCs w:val="20"/>
        </w:rPr>
        <w:t>Variable                               Maximum</w:t>
      </w:r>
    </w:p>
    <w:p w14:paraId="3A85E955"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Ahorro                            </w:t>
      </w:r>
      <w:r w:rsidRPr="009B706F">
        <w:rPr>
          <w:rFonts w:ascii="Times New Roman" w:hAnsi="Times New Roman"/>
          <w:sz w:val="20"/>
          <w:szCs w:val="20"/>
        </w:rPr>
        <w:t xml:space="preserve">     1.0000</w:t>
      </w:r>
    </w:p>
    <w:p w14:paraId="3E552A7C"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Productos financieros  </w:t>
      </w:r>
      <w:r w:rsidRPr="009B706F">
        <w:rPr>
          <w:rFonts w:ascii="Times New Roman" w:hAnsi="Times New Roman"/>
          <w:sz w:val="20"/>
          <w:szCs w:val="20"/>
        </w:rPr>
        <w:t xml:space="preserve">       1.0000</w:t>
      </w:r>
    </w:p>
    <w:p w14:paraId="644BB142"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Previsión                       </w:t>
      </w:r>
      <w:r w:rsidRPr="009B706F">
        <w:rPr>
          <w:rFonts w:ascii="Times New Roman" w:hAnsi="Times New Roman"/>
          <w:sz w:val="20"/>
          <w:szCs w:val="20"/>
        </w:rPr>
        <w:t xml:space="preserve">      1.0000</w:t>
      </w:r>
    </w:p>
    <w:p w14:paraId="46DC257D" w14:textId="77777777" w:rsidR="00860D78" w:rsidRPr="009B706F" w:rsidRDefault="00860D78" w:rsidP="00860D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Planeación                          </w:t>
      </w:r>
      <w:r w:rsidRPr="009B706F">
        <w:rPr>
          <w:rFonts w:ascii="Times New Roman" w:hAnsi="Times New Roman"/>
          <w:sz w:val="20"/>
          <w:szCs w:val="20"/>
        </w:rPr>
        <w:t>1.0000</w:t>
      </w:r>
    </w:p>
    <w:p w14:paraId="06971790" w14:textId="7D0EF1F9" w:rsidR="00FD5376" w:rsidRPr="00036394" w:rsidRDefault="00630CB5" w:rsidP="00630CB5">
      <w:pPr>
        <w:spacing w:line="360" w:lineRule="auto"/>
        <w:jc w:val="center"/>
        <w:rPr>
          <w:rFonts w:ascii="Times New Roman" w:hAnsi="Times New Roman"/>
        </w:rPr>
      </w:pPr>
      <w:r>
        <w:rPr>
          <w:rFonts w:ascii="Times New Roman" w:hAnsi="Times New Roman" w:cs="Times New Roman"/>
          <w:sz w:val="24"/>
          <w:szCs w:val="24"/>
          <w:lang w:val="es-ES"/>
        </w:rPr>
        <w:t xml:space="preserve">Fuente: </w:t>
      </w:r>
      <w:r w:rsidRPr="00E63A99">
        <w:rPr>
          <w:rFonts w:ascii="Times New Roman" w:hAnsi="Times New Roman" w:cs="Times New Roman"/>
          <w:sz w:val="24"/>
          <w:szCs w:val="24"/>
          <w:lang w:val="es-ES"/>
        </w:rPr>
        <w:t>Elaboración propia</w:t>
      </w:r>
    </w:p>
    <w:p w14:paraId="7B03F900" w14:textId="77777777" w:rsidR="00630CB5" w:rsidRDefault="00630CB5" w:rsidP="00FD5376">
      <w:pPr>
        <w:spacing w:line="360" w:lineRule="auto"/>
        <w:jc w:val="both"/>
        <w:rPr>
          <w:rFonts w:ascii="Times New Roman" w:hAnsi="Times New Roman"/>
          <w:sz w:val="24"/>
          <w:szCs w:val="24"/>
        </w:rPr>
      </w:pPr>
    </w:p>
    <w:p w14:paraId="6D6F990C" w14:textId="4165D75E" w:rsidR="00FD5376" w:rsidRPr="00E63A99" w:rsidRDefault="00FD5376" w:rsidP="00FD5376">
      <w:pPr>
        <w:spacing w:line="360" w:lineRule="auto"/>
        <w:jc w:val="both"/>
        <w:rPr>
          <w:rFonts w:ascii="Times New Roman" w:hAnsi="Times New Roman"/>
          <w:sz w:val="24"/>
          <w:szCs w:val="24"/>
          <w:lang w:val="es-MX"/>
        </w:rPr>
      </w:pPr>
      <w:r w:rsidRPr="00E63A99">
        <w:rPr>
          <w:rFonts w:ascii="Times New Roman" w:hAnsi="Times New Roman"/>
          <w:sz w:val="24"/>
          <w:szCs w:val="24"/>
        </w:rPr>
        <w:lastRenderedPageBreak/>
        <w:t>Se determinó el coeficiente de correlación</w:t>
      </w:r>
      <w:r w:rsidR="00860D78" w:rsidRPr="00E63A99">
        <w:rPr>
          <w:rFonts w:ascii="Times New Roman" w:hAnsi="Times New Roman"/>
          <w:sz w:val="24"/>
          <w:szCs w:val="24"/>
        </w:rPr>
        <w:t xml:space="preserve"> de Pearson entre las variables</w:t>
      </w:r>
      <w:r w:rsidRPr="00E63A99">
        <w:rPr>
          <w:rFonts w:ascii="Times New Roman" w:hAnsi="Times New Roman"/>
          <w:sz w:val="24"/>
          <w:szCs w:val="24"/>
        </w:rPr>
        <w:t xml:space="preserve"> con el fin de conocer si estas </w:t>
      </w:r>
      <w:r w:rsidR="00860D78" w:rsidRPr="00E63A99">
        <w:rPr>
          <w:rFonts w:ascii="Times New Roman" w:hAnsi="Times New Roman"/>
          <w:sz w:val="24"/>
          <w:szCs w:val="24"/>
        </w:rPr>
        <w:t>interactuaban entre sí</w:t>
      </w:r>
      <w:r w:rsidRPr="00E63A99">
        <w:rPr>
          <w:rFonts w:ascii="Times New Roman" w:hAnsi="Times New Roman"/>
          <w:sz w:val="24"/>
          <w:szCs w:val="24"/>
        </w:rPr>
        <w:t>.</w:t>
      </w:r>
      <w:r w:rsidRPr="00E63A99">
        <w:rPr>
          <w:rFonts w:ascii="Times New Roman" w:eastAsia="Calibri" w:hAnsi="Times New Roman"/>
          <w:sz w:val="24"/>
          <w:szCs w:val="24"/>
          <w:lang w:val="es-MX"/>
        </w:rPr>
        <w:t xml:space="preserve"> </w:t>
      </w:r>
      <w:r w:rsidRPr="00E63A99">
        <w:rPr>
          <w:rFonts w:ascii="Times New Roman" w:hAnsi="Times New Roman"/>
          <w:sz w:val="24"/>
          <w:szCs w:val="24"/>
          <w:lang w:val="es-MX"/>
        </w:rPr>
        <w:t>Se realizó una evaluación por columnas de los diferentes factores con el fin de observar si existe una correlación alta perfecta al tener un valor de r=1, una correlación media 0.4 ≤ r ≤ 0.6 y una correlación nula r = 0. El valor del coeficiente de correlación de Pearson se encuentra com</w:t>
      </w:r>
      <w:r w:rsidR="00860D78" w:rsidRPr="00E63A99">
        <w:rPr>
          <w:rFonts w:ascii="Times New Roman" w:hAnsi="Times New Roman"/>
          <w:sz w:val="24"/>
          <w:szCs w:val="24"/>
          <w:lang w:val="es-MX"/>
        </w:rPr>
        <w:t>prendido entre -1 y 1, y se obtuvo</w:t>
      </w:r>
      <w:r w:rsidRPr="00E63A99">
        <w:rPr>
          <w:rFonts w:ascii="Times New Roman" w:hAnsi="Times New Roman"/>
          <w:sz w:val="24"/>
          <w:szCs w:val="24"/>
          <w:lang w:val="es-MX"/>
        </w:rPr>
        <w:t xml:space="preserve"> un co</w:t>
      </w:r>
      <w:r w:rsidR="00860D78" w:rsidRPr="00E63A99">
        <w:rPr>
          <w:rFonts w:ascii="Times New Roman" w:hAnsi="Times New Roman"/>
          <w:sz w:val="24"/>
          <w:szCs w:val="24"/>
          <w:lang w:val="es-MX"/>
        </w:rPr>
        <w:t>eficiente de correlación múltiple de 0.82 (v</w:t>
      </w:r>
      <w:r w:rsidRPr="00E63A99">
        <w:rPr>
          <w:rFonts w:ascii="Times New Roman" w:hAnsi="Times New Roman"/>
          <w:sz w:val="24"/>
          <w:szCs w:val="24"/>
          <w:lang w:val="es-MX"/>
        </w:rPr>
        <w:t xml:space="preserve">er </w:t>
      </w:r>
      <w:r w:rsidR="006529CB">
        <w:rPr>
          <w:rFonts w:ascii="Times New Roman" w:hAnsi="Times New Roman"/>
          <w:sz w:val="24"/>
          <w:szCs w:val="24"/>
          <w:lang w:val="es-MX"/>
        </w:rPr>
        <w:t>T</w:t>
      </w:r>
      <w:r w:rsidRPr="00E63A99">
        <w:rPr>
          <w:rFonts w:ascii="Times New Roman" w:hAnsi="Times New Roman"/>
          <w:sz w:val="24"/>
          <w:szCs w:val="24"/>
          <w:lang w:val="es-MX"/>
        </w:rPr>
        <w:t>abla 3).</w:t>
      </w:r>
    </w:p>
    <w:p w14:paraId="6D4F41DD" w14:textId="04DC923A" w:rsidR="00FD5376" w:rsidRDefault="00FD5376" w:rsidP="00FD5376">
      <w:pPr>
        <w:spacing w:line="360" w:lineRule="auto"/>
        <w:jc w:val="both"/>
        <w:rPr>
          <w:rFonts w:ascii="Times New Roman" w:eastAsia="Times New Roman" w:hAnsi="Times New Roman"/>
          <w:color w:val="000000"/>
          <w:sz w:val="24"/>
          <w:szCs w:val="24"/>
          <w:lang w:eastAsia="es-MX"/>
        </w:rPr>
      </w:pPr>
      <w:r w:rsidRPr="00E63A99">
        <w:rPr>
          <w:rFonts w:ascii="Times New Roman" w:hAnsi="Times New Roman"/>
          <w:sz w:val="24"/>
          <w:szCs w:val="24"/>
        </w:rPr>
        <w:t>Se realizó la comparación entre un análisis de regresión con</w:t>
      </w:r>
      <w:r w:rsidR="00860D78" w:rsidRPr="00E63A99">
        <w:rPr>
          <w:rFonts w:ascii="Times New Roman" w:hAnsi="Times New Roman"/>
          <w:sz w:val="24"/>
          <w:szCs w:val="24"/>
        </w:rPr>
        <w:t xml:space="preserve"> la paquetería de Excel 2013 y M</w:t>
      </w:r>
      <w:r w:rsidRPr="00E63A99">
        <w:rPr>
          <w:rFonts w:ascii="Times New Roman" w:hAnsi="Times New Roman"/>
          <w:sz w:val="24"/>
          <w:szCs w:val="24"/>
        </w:rPr>
        <w:t>initab 17 para calcular el valor de coeficiente de regresión múltiple</w:t>
      </w:r>
      <w:r w:rsidR="00860D78" w:rsidRPr="00E63A99">
        <w:rPr>
          <w:rFonts w:ascii="Times New Roman" w:hAnsi="Times New Roman"/>
          <w:sz w:val="24"/>
          <w:szCs w:val="24"/>
        </w:rPr>
        <w:t>,</w:t>
      </w:r>
      <w:r w:rsidRPr="00E63A99">
        <w:rPr>
          <w:rFonts w:ascii="Times New Roman" w:hAnsi="Times New Roman"/>
          <w:sz w:val="24"/>
          <w:szCs w:val="24"/>
        </w:rPr>
        <w:t xml:space="preserve"> donde los factores</w:t>
      </w:r>
      <w:r w:rsidR="00860D78" w:rsidRPr="00E63A99">
        <w:rPr>
          <w:rFonts w:ascii="Times New Roman" w:hAnsi="Times New Roman"/>
          <w:sz w:val="24"/>
          <w:szCs w:val="24"/>
        </w:rPr>
        <w:t xml:space="preserve"> </w:t>
      </w:r>
      <w:r w:rsidR="00860D78" w:rsidRPr="00E63A99">
        <w:rPr>
          <w:rFonts w:ascii="Times New Roman" w:hAnsi="Times New Roman"/>
          <w:i/>
          <w:sz w:val="24"/>
          <w:szCs w:val="24"/>
        </w:rPr>
        <w:t>ahorro</w:t>
      </w:r>
      <w:r w:rsidR="00860D78" w:rsidRPr="00E63A99">
        <w:rPr>
          <w:rFonts w:ascii="Times New Roman" w:hAnsi="Times New Roman"/>
          <w:sz w:val="24"/>
          <w:szCs w:val="24"/>
        </w:rPr>
        <w:t xml:space="preserve">, </w:t>
      </w:r>
      <w:r w:rsidR="00860D78" w:rsidRPr="00E63A99">
        <w:rPr>
          <w:rFonts w:ascii="Times New Roman" w:hAnsi="Times New Roman"/>
          <w:i/>
          <w:sz w:val="24"/>
          <w:szCs w:val="24"/>
        </w:rPr>
        <w:t>productos financieros</w:t>
      </w:r>
      <w:r w:rsidR="00860D78" w:rsidRPr="00E63A99">
        <w:rPr>
          <w:rFonts w:ascii="Times New Roman" w:hAnsi="Times New Roman"/>
          <w:sz w:val="24"/>
          <w:szCs w:val="24"/>
        </w:rPr>
        <w:t xml:space="preserve">, </w:t>
      </w:r>
      <w:r w:rsidR="00860D78" w:rsidRPr="00E63A99">
        <w:rPr>
          <w:rFonts w:ascii="Times New Roman" w:hAnsi="Times New Roman"/>
          <w:i/>
          <w:sz w:val="24"/>
          <w:szCs w:val="24"/>
        </w:rPr>
        <w:t>previsión</w:t>
      </w:r>
      <w:r w:rsidR="00860D78" w:rsidRPr="00E63A99">
        <w:rPr>
          <w:rFonts w:ascii="Times New Roman" w:hAnsi="Times New Roman"/>
          <w:sz w:val="24"/>
          <w:szCs w:val="24"/>
        </w:rPr>
        <w:t xml:space="preserve"> y </w:t>
      </w:r>
      <w:r w:rsidR="00860D78" w:rsidRPr="00E63A99">
        <w:rPr>
          <w:rFonts w:ascii="Times New Roman" w:hAnsi="Times New Roman"/>
          <w:i/>
          <w:sz w:val="24"/>
          <w:szCs w:val="24"/>
        </w:rPr>
        <w:t>p</w:t>
      </w:r>
      <w:r w:rsidRPr="00E63A99">
        <w:rPr>
          <w:rFonts w:ascii="Times New Roman" w:hAnsi="Times New Roman"/>
          <w:i/>
          <w:sz w:val="24"/>
          <w:szCs w:val="24"/>
        </w:rPr>
        <w:t>laneación</w:t>
      </w:r>
      <w:r w:rsidRPr="00E63A99">
        <w:rPr>
          <w:rFonts w:ascii="Times New Roman" w:hAnsi="Times New Roman"/>
          <w:sz w:val="24"/>
          <w:szCs w:val="24"/>
        </w:rPr>
        <w:t xml:space="preserve"> se evaluaron contra la edad de los usuarios y la toma de decisiones. Este análisis se realizó con 95</w:t>
      </w:r>
      <w:r w:rsidR="00860D78" w:rsidRPr="00E63A99">
        <w:rPr>
          <w:rFonts w:ascii="Times New Roman" w:hAnsi="Times New Roman"/>
          <w:sz w:val="24"/>
          <w:szCs w:val="24"/>
        </w:rPr>
        <w:t xml:space="preserve"> </w:t>
      </w:r>
      <w:r w:rsidRPr="00E63A99">
        <w:rPr>
          <w:rFonts w:ascii="Times New Roman" w:hAnsi="Times New Roman"/>
          <w:sz w:val="24"/>
          <w:szCs w:val="24"/>
        </w:rPr>
        <w:t>% de nivel de confianza con una prueba de Fischer</w:t>
      </w:r>
      <w:r w:rsidR="00860D78" w:rsidRPr="00E63A99">
        <w:rPr>
          <w:rFonts w:ascii="Times New Roman" w:hAnsi="Times New Roman"/>
          <w:sz w:val="24"/>
          <w:szCs w:val="24"/>
        </w:rPr>
        <w:t>,</w:t>
      </w:r>
      <w:r w:rsidRPr="00E63A99">
        <w:rPr>
          <w:rFonts w:ascii="Times New Roman" w:hAnsi="Times New Roman"/>
          <w:sz w:val="24"/>
          <w:szCs w:val="24"/>
        </w:rPr>
        <w:t xml:space="preserve"> teniendo un valor </w:t>
      </w:r>
      <w:r w:rsidRPr="00E63A99">
        <w:rPr>
          <w:rFonts w:ascii="Times New Roman" w:eastAsia="Times New Roman" w:hAnsi="Times New Roman"/>
          <w:color w:val="000000"/>
          <w:sz w:val="24"/>
          <w:szCs w:val="24"/>
          <w:lang w:eastAsia="es-MX"/>
        </w:rPr>
        <w:t>0.821557181 coeficientes de correlación múltiple, indicando que los factores evaluados tienen relación con la edad de los usuarios de bancos, teniendo observaciones en la edad de 4 personas que salen del valor medio de edades.</w:t>
      </w:r>
    </w:p>
    <w:p w14:paraId="35FCBF6E" w14:textId="3B9B5989" w:rsidR="006529CB" w:rsidRPr="006529CB" w:rsidRDefault="006529CB" w:rsidP="006529CB">
      <w:pPr>
        <w:spacing w:line="360" w:lineRule="auto"/>
        <w:jc w:val="center"/>
        <w:rPr>
          <w:rFonts w:ascii="Times New Roman" w:eastAsia="Times New Roman" w:hAnsi="Times New Roman"/>
          <w:color w:val="000000"/>
          <w:sz w:val="24"/>
          <w:lang w:eastAsia="es-MX"/>
        </w:rPr>
      </w:pPr>
      <w:r w:rsidRPr="006529CB">
        <w:rPr>
          <w:rFonts w:ascii="Times New Roman" w:eastAsia="Times New Roman" w:hAnsi="Times New Roman"/>
          <w:b/>
          <w:color w:val="000000"/>
          <w:sz w:val="24"/>
          <w:lang w:eastAsia="es-MX"/>
        </w:rPr>
        <w:t>Tabla 3.</w:t>
      </w:r>
      <w:r w:rsidRPr="006529CB">
        <w:rPr>
          <w:rFonts w:ascii="Times New Roman" w:eastAsia="Times New Roman" w:hAnsi="Times New Roman"/>
          <w:color w:val="000000"/>
          <w:sz w:val="24"/>
          <w:lang w:eastAsia="es-MX"/>
        </w:rPr>
        <w:t xml:space="preserve"> Resumen de datos</w:t>
      </w:r>
      <w:r w:rsidR="006B46F9">
        <w:rPr>
          <w:rFonts w:ascii="Times New Roman" w:eastAsia="Times New Roman" w:hAnsi="Times New Roman"/>
          <w:color w:val="000000"/>
          <w:sz w:val="24"/>
          <w:lang w:eastAsia="es-MX"/>
        </w:rPr>
        <w:t>. Datos obtenidos a través de minitab 16. Elaboración propia.</w:t>
      </w:r>
    </w:p>
    <w:tbl>
      <w:tblPr>
        <w:tblW w:w="19537" w:type="dxa"/>
        <w:tblCellMar>
          <w:left w:w="70" w:type="dxa"/>
          <w:right w:w="70" w:type="dxa"/>
        </w:tblCellMar>
        <w:tblLook w:val="04A0" w:firstRow="1" w:lastRow="0" w:firstColumn="1" w:lastColumn="0" w:noHBand="0" w:noVBand="1"/>
      </w:tblPr>
      <w:tblGrid>
        <w:gridCol w:w="4480"/>
        <w:gridCol w:w="2780"/>
        <w:gridCol w:w="1779"/>
        <w:gridCol w:w="2435"/>
        <w:gridCol w:w="1376"/>
        <w:gridCol w:w="1522"/>
        <w:gridCol w:w="1296"/>
        <w:gridCol w:w="1296"/>
        <w:gridCol w:w="1373"/>
        <w:gridCol w:w="1200"/>
      </w:tblGrid>
      <w:tr w:rsidR="00FD5376" w:rsidRPr="00E63A99" w14:paraId="2891ECD7" w14:textId="77777777" w:rsidTr="006529CB">
        <w:trPr>
          <w:trHeight w:val="300"/>
        </w:trPr>
        <w:tc>
          <w:tcPr>
            <w:tcW w:w="4480" w:type="dxa"/>
            <w:tcBorders>
              <w:top w:val="nil"/>
              <w:left w:val="nil"/>
              <w:bottom w:val="nil"/>
              <w:right w:val="nil"/>
            </w:tcBorders>
            <w:shd w:val="clear" w:color="auto" w:fill="auto"/>
            <w:noWrap/>
            <w:vAlign w:val="bottom"/>
            <w:hideMark/>
          </w:tcPr>
          <w:p w14:paraId="149EB9B1" w14:textId="77777777" w:rsidR="00FD5376" w:rsidRPr="00E63A99" w:rsidRDefault="00FD5376" w:rsidP="00860D78">
            <w:pPr>
              <w:spacing w:line="360" w:lineRule="auto"/>
              <w:rPr>
                <w:rFonts w:ascii="Times New Roman" w:eastAsia="Times New Roman" w:hAnsi="Times New Roman"/>
                <w:color w:val="000000"/>
                <w:sz w:val="24"/>
                <w:lang w:eastAsia="es-MX"/>
              </w:rPr>
            </w:pPr>
          </w:p>
        </w:tc>
        <w:tc>
          <w:tcPr>
            <w:tcW w:w="2780" w:type="dxa"/>
            <w:tcBorders>
              <w:top w:val="nil"/>
              <w:left w:val="nil"/>
              <w:bottom w:val="nil"/>
              <w:right w:val="nil"/>
            </w:tcBorders>
            <w:shd w:val="clear" w:color="auto" w:fill="auto"/>
            <w:noWrap/>
            <w:vAlign w:val="bottom"/>
            <w:hideMark/>
          </w:tcPr>
          <w:p w14:paraId="28467F43" w14:textId="77777777" w:rsidR="00FD5376" w:rsidRPr="00E63A99" w:rsidRDefault="00FD5376" w:rsidP="004D2DDC">
            <w:pPr>
              <w:spacing w:line="360" w:lineRule="auto"/>
              <w:rPr>
                <w:rFonts w:ascii="Times New Roman" w:eastAsia="Times New Roman" w:hAnsi="Times New Roman"/>
                <w:color w:val="000000"/>
                <w:sz w:val="24"/>
                <w:lang w:eastAsia="es-MX"/>
              </w:rPr>
            </w:pPr>
          </w:p>
        </w:tc>
        <w:tc>
          <w:tcPr>
            <w:tcW w:w="1779" w:type="dxa"/>
            <w:tcBorders>
              <w:top w:val="nil"/>
              <w:left w:val="nil"/>
              <w:bottom w:val="nil"/>
              <w:right w:val="nil"/>
            </w:tcBorders>
            <w:shd w:val="clear" w:color="auto" w:fill="auto"/>
            <w:noWrap/>
            <w:vAlign w:val="bottom"/>
            <w:hideMark/>
          </w:tcPr>
          <w:p w14:paraId="338CFD84" w14:textId="77777777" w:rsidR="00FD5376" w:rsidRPr="00E63A99" w:rsidRDefault="00FD5376" w:rsidP="004D2DDC">
            <w:pPr>
              <w:spacing w:line="360" w:lineRule="auto"/>
              <w:rPr>
                <w:rFonts w:ascii="Times New Roman" w:eastAsia="Times New Roman" w:hAnsi="Times New Roman"/>
                <w:sz w:val="24"/>
                <w:lang w:eastAsia="es-MX"/>
              </w:rPr>
            </w:pPr>
          </w:p>
        </w:tc>
        <w:tc>
          <w:tcPr>
            <w:tcW w:w="2435" w:type="dxa"/>
            <w:tcBorders>
              <w:top w:val="nil"/>
              <w:left w:val="nil"/>
              <w:bottom w:val="nil"/>
              <w:right w:val="nil"/>
            </w:tcBorders>
            <w:shd w:val="clear" w:color="auto" w:fill="auto"/>
            <w:noWrap/>
            <w:vAlign w:val="bottom"/>
            <w:hideMark/>
          </w:tcPr>
          <w:p w14:paraId="42E67211" w14:textId="77777777" w:rsidR="00FD5376" w:rsidRPr="00E63A99" w:rsidRDefault="00FD5376" w:rsidP="004D2DDC">
            <w:pPr>
              <w:spacing w:line="360" w:lineRule="auto"/>
              <w:rPr>
                <w:rFonts w:ascii="Times New Roman" w:eastAsia="Times New Roman" w:hAnsi="Times New Roman"/>
                <w:sz w:val="24"/>
                <w:lang w:eastAsia="es-MX"/>
              </w:rPr>
            </w:pPr>
          </w:p>
        </w:tc>
        <w:tc>
          <w:tcPr>
            <w:tcW w:w="1376" w:type="dxa"/>
            <w:tcBorders>
              <w:top w:val="nil"/>
              <w:left w:val="nil"/>
              <w:bottom w:val="nil"/>
              <w:right w:val="nil"/>
            </w:tcBorders>
            <w:shd w:val="clear" w:color="auto" w:fill="auto"/>
            <w:noWrap/>
            <w:vAlign w:val="bottom"/>
            <w:hideMark/>
          </w:tcPr>
          <w:p w14:paraId="1DB2CA19" w14:textId="77777777" w:rsidR="00FD5376" w:rsidRPr="00E63A99" w:rsidRDefault="00FD5376" w:rsidP="004D2DDC">
            <w:pPr>
              <w:spacing w:line="360" w:lineRule="auto"/>
              <w:rPr>
                <w:rFonts w:ascii="Times New Roman" w:eastAsia="Times New Roman" w:hAnsi="Times New Roman"/>
                <w:sz w:val="24"/>
                <w:lang w:eastAsia="es-MX"/>
              </w:rPr>
            </w:pPr>
          </w:p>
        </w:tc>
        <w:tc>
          <w:tcPr>
            <w:tcW w:w="1522" w:type="dxa"/>
            <w:tcBorders>
              <w:top w:val="nil"/>
              <w:left w:val="nil"/>
              <w:bottom w:val="nil"/>
              <w:right w:val="nil"/>
            </w:tcBorders>
            <w:shd w:val="clear" w:color="auto" w:fill="auto"/>
            <w:noWrap/>
            <w:vAlign w:val="bottom"/>
            <w:hideMark/>
          </w:tcPr>
          <w:p w14:paraId="6EFFE557" w14:textId="77777777" w:rsidR="00FD5376" w:rsidRPr="00E63A99" w:rsidRDefault="00FD5376" w:rsidP="004D2DDC">
            <w:pPr>
              <w:spacing w:line="360" w:lineRule="auto"/>
              <w:rPr>
                <w:rFonts w:ascii="Times New Roman" w:eastAsia="Times New Roman" w:hAnsi="Times New Roman"/>
                <w:sz w:val="24"/>
                <w:lang w:eastAsia="es-MX"/>
              </w:rPr>
            </w:pPr>
          </w:p>
        </w:tc>
        <w:tc>
          <w:tcPr>
            <w:tcW w:w="1296" w:type="dxa"/>
            <w:tcBorders>
              <w:top w:val="nil"/>
              <w:left w:val="nil"/>
              <w:bottom w:val="nil"/>
              <w:right w:val="nil"/>
            </w:tcBorders>
            <w:shd w:val="clear" w:color="auto" w:fill="auto"/>
            <w:noWrap/>
            <w:vAlign w:val="bottom"/>
            <w:hideMark/>
          </w:tcPr>
          <w:p w14:paraId="6A0E26A6" w14:textId="77777777" w:rsidR="00FD5376" w:rsidRPr="00E63A99" w:rsidRDefault="00FD5376" w:rsidP="004D2DDC">
            <w:pPr>
              <w:spacing w:line="360" w:lineRule="auto"/>
              <w:rPr>
                <w:rFonts w:ascii="Times New Roman" w:eastAsia="Times New Roman" w:hAnsi="Times New Roman"/>
                <w:sz w:val="24"/>
                <w:lang w:eastAsia="es-MX"/>
              </w:rPr>
            </w:pPr>
          </w:p>
        </w:tc>
        <w:tc>
          <w:tcPr>
            <w:tcW w:w="1296" w:type="dxa"/>
            <w:tcBorders>
              <w:top w:val="nil"/>
              <w:left w:val="nil"/>
              <w:bottom w:val="nil"/>
              <w:right w:val="nil"/>
            </w:tcBorders>
            <w:shd w:val="clear" w:color="auto" w:fill="auto"/>
            <w:noWrap/>
            <w:vAlign w:val="bottom"/>
            <w:hideMark/>
          </w:tcPr>
          <w:p w14:paraId="3BEDABCF" w14:textId="77777777" w:rsidR="00FD5376" w:rsidRPr="00E63A99" w:rsidRDefault="00FD5376" w:rsidP="004D2DDC">
            <w:pPr>
              <w:spacing w:line="360" w:lineRule="auto"/>
              <w:rPr>
                <w:rFonts w:ascii="Times New Roman" w:eastAsia="Times New Roman" w:hAnsi="Times New Roman"/>
                <w:sz w:val="24"/>
                <w:lang w:eastAsia="es-MX"/>
              </w:rPr>
            </w:pPr>
          </w:p>
        </w:tc>
        <w:tc>
          <w:tcPr>
            <w:tcW w:w="1373" w:type="dxa"/>
            <w:tcBorders>
              <w:top w:val="nil"/>
              <w:left w:val="nil"/>
              <w:bottom w:val="nil"/>
              <w:right w:val="nil"/>
            </w:tcBorders>
            <w:shd w:val="clear" w:color="auto" w:fill="auto"/>
            <w:noWrap/>
            <w:vAlign w:val="bottom"/>
            <w:hideMark/>
          </w:tcPr>
          <w:p w14:paraId="27E5078E" w14:textId="77777777" w:rsidR="00FD5376" w:rsidRPr="00E63A99" w:rsidRDefault="00FD5376" w:rsidP="004D2DDC">
            <w:pPr>
              <w:spacing w:line="360" w:lineRule="auto"/>
              <w:rPr>
                <w:rFonts w:ascii="Times New Roman" w:eastAsia="Times New Roman" w:hAnsi="Times New Roman"/>
                <w:sz w:val="24"/>
                <w:lang w:eastAsia="es-MX"/>
              </w:rPr>
            </w:pPr>
          </w:p>
        </w:tc>
        <w:tc>
          <w:tcPr>
            <w:tcW w:w="1200" w:type="dxa"/>
            <w:tcBorders>
              <w:top w:val="nil"/>
              <w:left w:val="nil"/>
              <w:bottom w:val="nil"/>
              <w:right w:val="nil"/>
            </w:tcBorders>
            <w:shd w:val="clear" w:color="auto" w:fill="auto"/>
            <w:noWrap/>
            <w:vAlign w:val="bottom"/>
            <w:hideMark/>
          </w:tcPr>
          <w:p w14:paraId="185FA6E2" w14:textId="77777777" w:rsidR="00FD5376" w:rsidRPr="00E63A99" w:rsidRDefault="00FD5376" w:rsidP="004D2DDC">
            <w:pPr>
              <w:spacing w:line="360" w:lineRule="auto"/>
              <w:rPr>
                <w:rFonts w:ascii="Times New Roman" w:eastAsia="Times New Roman" w:hAnsi="Times New Roman"/>
                <w:sz w:val="24"/>
                <w:lang w:eastAsia="es-MX"/>
              </w:rPr>
            </w:pPr>
          </w:p>
        </w:tc>
      </w:tr>
      <w:tr w:rsidR="00FD5376" w:rsidRPr="00036394" w14:paraId="10A6B223" w14:textId="77777777" w:rsidTr="006529CB">
        <w:trPr>
          <w:trHeight w:val="315"/>
        </w:trPr>
        <w:tc>
          <w:tcPr>
            <w:tcW w:w="4480" w:type="dxa"/>
            <w:tcBorders>
              <w:top w:val="nil"/>
              <w:left w:val="nil"/>
              <w:bottom w:val="nil"/>
              <w:right w:val="nil"/>
            </w:tcBorders>
            <w:shd w:val="clear" w:color="auto" w:fill="auto"/>
            <w:noWrap/>
            <w:vAlign w:val="bottom"/>
            <w:hideMark/>
          </w:tcPr>
          <w:p w14:paraId="0137CB8D" w14:textId="77777777" w:rsidR="00FD5376" w:rsidRPr="00036394" w:rsidRDefault="00FD5376" w:rsidP="004D2DDC">
            <w:pPr>
              <w:spacing w:line="360" w:lineRule="auto"/>
              <w:rPr>
                <w:rFonts w:ascii="Times New Roman" w:eastAsia="Times New Roman" w:hAnsi="Times New Roman"/>
                <w:lang w:eastAsia="es-MX"/>
              </w:rPr>
            </w:pPr>
          </w:p>
        </w:tc>
        <w:tc>
          <w:tcPr>
            <w:tcW w:w="2780" w:type="dxa"/>
            <w:tcBorders>
              <w:top w:val="nil"/>
              <w:left w:val="nil"/>
              <w:bottom w:val="nil"/>
              <w:right w:val="nil"/>
            </w:tcBorders>
            <w:shd w:val="clear" w:color="auto" w:fill="auto"/>
            <w:noWrap/>
            <w:vAlign w:val="bottom"/>
            <w:hideMark/>
          </w:tcPr>
          <w:p w14:paraId="548892B9" w14:textId="77777777" w:rsidR="00FD5376" w:rsidRPr="00036394" w:rsidRDefault="00FD5376" w:rsidP="004D2DDC">
            <w:pPr>
              <w:spacing w:line="360" w:lineRule="auto"/>
              <w:rPr>
                <w:rFonts w:ascii="Times New Roman" w:eastAsia="Times New Roman" w:hAnsi="Times New Roman"/>
                <w:lang w:eastAsia="es-MX"/>
              </w:rPr>
            </w:pPr>
          </w:p>
        </w:tc>
        <w:tc>
          <w:tcPr>
            <w:tcW w:w="1779" w:type="dxa"/>
            <w:tcBorders>
              <w:top w:val="nil"/>
              <w:left w:val="nil"/>
              <w:bottom w:val="nil"/>
              <w:right w:val="nil"/>
            </w:tcBorders>
            <w:shd w:val="clear" w:color="auto" w:fill="auto"/>
            <w:noWrap/>
            <w:vAlign w:val="bottom"/>
            <w:hideMark/>
          </w:tcPr>
          <w:p w14:paraId="1671AD62" w14:textId="77777777" w:rsidR="00FD5376" w:rsidRPr="00036394" w:rsidRDefault="00FD5376" w:rsidP="004D2DDC">
            <w:pPr>
              <w:spacing w:line="360" w:lineRule="auto"/>
              <w:rPr>
                <w:rFonts w:ascii="Times New Roman" w:eastAsia="Times New Roman" w:hAnsi="Times New Roman"/>
                <w:lang w:eastAsia="es-MX"/>
              </w:rPr>
            </w:pPr>
          </w:p>
        </w:tc>
        <w:tc>
          <w:tcPr>
            <w:tcW w:w="2435" w:type="dxa"/>
            <w:tcBorders>
              <w:top w:val="nil"/>
              <w:left w:val="nil"/>
              <w:bottom w:val="nil"/>
              <w:right w:val="nil"/>
            </w:tcBorders>
            <w:shd w:val="clear" w:color="auto" w:fill="auto"/>
            <w:noWrap/>
            <w:vAlign w:val="bottom"/>
            <w:hideMark/>
          </w:tcPr>
          <w:p w14:paraId="2215564E"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279CAFAD"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410C424F"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0E58AEF6"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7B3CDA2C"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688ABCC6"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2D78DC43"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1E8BEC51" w14:textId="77777777" w:rsidTr="006529CB">
        <w:trPr>
          <w:trHeight w:val="300"/>
        </w:trPr>
        <w:tc>
          <w:tcPr>
            <w:tcW w:w="7260" w:type="dxa"/>
            <w:gridSpan w:val="2"/>
            <w:tcBorders>
              <w:top w:val="single" w:sz="8" w:space="0" w:color="auto"/>
              <w:left w:val="nil"/>
              <w:bottom w:val="single" w:sz="4" w:space="0" w:color="auto"/>
              <w:right w:val="nil"/>
            </w:tcBorders>
            <w:shd w:val="clear" w:color="auto" w:fill="auto"/>
            <w:noWrap/>
            <w:vAlign w:val="bottom"/>
            <w:hideMark/>
          </w:tcPr>
          <w:p w14:paraId="660C9A3E" w14:textId="77777777" w:rsidR="00FD5376" w:rsidRPr="00036394" w:rsidRDefault="00FD5376" w:rsidP="004D2DDC">
            <w:pPr>
              <w:spacing w:line="360" w:lineRule="auto"/>
              <w:jc w:val="center"/>
              <w:rPr>
                <w:rFonts w:ascii="Times New Roman" w:eastAsia="Times New Roman" w:hAnsi="Times New Roman"/>
                <w:i/>
                <w:iCs/>
                <w:color w:val="000000"/>
                <w:lang w:eastAsia="es-MX"/>
              </w:rPr>
            </w:pPr>
            <w:r w:rsidRPr="00036394">
              <w:rPr>
                <w:rFonts w:ascii="Times New Roman" w:eastAsia="Times New Roman" w:hAnsi="Times New Roman"/>
                <w:i/>
                <w:iCs/>
                <w:color w:val="000000"/>
                <w:lang w:eastAsia="es-MX"/>
              </w:rPr>
              <w:t>Estadísticas de la regresión</w:t>
            </w:r>
          </w:p>
        </w:tc>
        <w:tc>
          <w:tcPr>
            <w:tcW w:w="1779" w:type="dxa"/>
            <w:tcBorders>
              <w:top w:val="nil"/>
              <w:left w:val="nil"/>
              <w:bottom w:val="nil"/>
              <w:right w:val="nil"/>
            </w:tcBorders>
            <w:shd w:val="clear" w:color="auto" w:fill="auto"/>
            <w:noWrap/>
            <w:vAlign w:val="bottom"/>
            <w:hideMark/>
          </w:tcPr>
          <w:p w14:paraId="0C8618D7" w14:textId="77777777" w:rsidR="00FD5376" w:rsidRPr="00036394" w:rsidRDefault="00FD5376" w:rsidP="004D2DDC">
            <w:pPr>
              <w:spacing w:line="360" w:lineRule="auto"/>
              <w:jc w:val="center"/>
              <w:rPr>
                <w:rFonts w:ascii="Times New Roman" w:eastAsia="Times New Roman" w:hAnsi="Times New Roman"/>
                <w:i/>
                <w:iCs/>
                <w:color w:val="000000"/>
                <w:lang w:eastAsia="es-MX"/>
              </w:rPr>
            </w:pPr>
          </w:p>
        </w:tc>
        <w:tc>
          <w:tcPr>
            <w:tcW w:w="2435" w:type="dxa"/>
            <w:tcBorders>
              <w:top w:val="nil"/>
              <w:left w:val="nil"/>
              <w:bottom w:val="nil"/>
              <w:right w:val="nil"/>
            </w:tcBorders>
            <w:shd w:val="clear" w:color="auto" w:fill="auto"/>
            <w:noWrap/>
            <w:vAlign w:val="bottom"/>
            <w:hideMark/>
          </w:tcPr>
          <w:p w14:paraId="0F739B31"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61156B49"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0DC1AA1C"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59A7BECD"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134F9505"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6F148C6C"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025C0080"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00164220" w14:textId="77777777" w:rsidTr="006529CB">
        <w:trPr>
          <w:trHeight w:val="300"/>
        </w:trPr>
        <w:tc>
          <w:tcPr>
            <w:tcW w:w="4480" w:type="dxa"/>
            <w:tcBorders>
              <w:top w:val="nil"/>
              <w:left w:val="nil"/>
              <w:bottom w:val="nil"/>
              <w:right w:val="nil"/>
            </w:tcBorders>
            <w:shd w:val="clear" w:color="auto" w:fill="auto"/>
            <w:noWrap/>
            <w:vAlign w:val="bottom"/>
            <w:hideMark/>
          </w:tcPr>
          <w:p w14:paraId="78F5B3A5" w14:textId="77777777" w:rsidR="00FD5376" w:rsidRPr="00036394" w:rsidRDefault="00FD5376" w:rsidP="004D2DDC">
            <w:pPr>
              <w:spacing w:line="360" w:lineRule="auto"/>
              <w:rPr>
                <w:rFonts w:ascii="Times New Roman" w:eastAsia="Times New Roman" w:hAnsi="Times New Roman"/>
                <w:color w:val="000000"/>
                <w:lang w:eastAsia="es-MX"/>
              </w:rPr>
            </w:pPr>
            <w:r w:rsidRPr="00036394">
              <w:rPr>
                <w:rFonts w:ascii="Times New Roman" w:eastAsia="Times New Roman" w:hAnsi="Times New Roman"/>
                <w:color w:val="000000"/>
                <w:lang w:eastAsia="es-MX"/>
              </w:rPr>
              <w:t>Coeficiente de correlación múltiple</w:t>
            </w:r>
          </w:p>
        </w:tc>
        <w:tc>
          <w:tcPr>
            <w:tcW w:w="2780" w:type="dxa"/>
            <w:tcBorders>
              <w:top w:val="nil"/>
              <w:left w:val="nil"/>
              <w:bottom w:val="nil"/>
              <w:right w:val="nil"/>
            </w:tcBorders>
            <w:shd w:val="clear" w:color="auto" w:fill="auto"/>
            <w:noWrap/>
            <w:vAlign w:val="bottom"/>
            <w:hideMark/>
          </w:tcPr>
          <w:p w14:paraId="04F9B815" w14:textId="77777777" w:rsidR="00FD5376" w:rsidRPr="00036394" w:rsidRDefault="00FD5376" w:rsidP="004D2DDC">
            <w:pPr>
              <w:spacing w:line="360" w:lineRule="auto"/>
              <w:jc w:val="right"/>
              <w:rPr>
                <w:rFonts w:ascii="Times New Roman" w:eastAsia="Times New Roman" w:hAnsi="Times New Roman"/>
                <w:color w:val="000000"/>
                <w:lang w:eastAsia="es-MX"/>
              </w:rPr>
            </w:pPr>
            <w:r w:rsidRPr="00036394">
              <w:rPr>
                <w:rFonts w:ascii="Times New Roman" w:eastAsia="Times New Roman" w:hAnsi="Times New Roman"/>
                <w:color w:val="000000"/>
                <w:lang w:eastAsia="es-MX"/>
              </w:rPr>
              <w:t>0.821557181</w:t>
            </w:r>
          </w:p>
        </w:tc>
        <w:tc>
          <w:tcPr>
            <w:tcW w:w="1779" w:type="dxa"/>
            <w:tcBorders>
              <w:top w:val="nil"/>
              <w:left w:val="nil"/>
              <w:bottom w:val="nil"/>
              <w:right w:val="nil"/>
            </w:tcBorders>
            <w:shd w:val="clear" w:color="auto" w:fill="auto"/>
            <w:noWrap/>
            <w:vAlign w:val="bottom"/>
            <w:hideMark/>
          </w:tcPr>
          <w:p w14:paraId="7B17A9E9" w14:textId="77777777" w:rsidR="00FD5376" w:rsidRPr="00036394" w:rsidRDefault="00FD5376" w:rsidP="004D2DDC">
            <w:pPr>
              <w:spacing w:line="360" w:lineRule="auto"/>
              <w:jc w:val="right"/>
              <w:rPr>
                <w:rFonts w:ascii="Times New Roman" w:eastAsia="Times New Roman" w:hAnsi="Times New Roman"/>
                <w:color w:val="000000"/>
                <w:lang w:eastAsia="es-MX"/>
              </w:rPr>
            </w:pPr>
          </w:p>
        </w:tc>
        <w:tc>
          <w:tcPr>
            <w:tcW w:w="2435" w:type="dxa"/>
            <w:tcBorders>
              <w:top w:val="nil"/>
              <w:left w:val="nil"/>
              <w:bottom w:val="nil"/>
              <w:right w:val="nil"/>
            </w:tcBorders>
            <w:shd w:val="clear" w:color="auto" w:fill="auto"/>
            <w:noWrap/>
            <w:vAlign w:val="bottom"/>
            <w:hideMark/>
          </w:tcPr>
          <w:p w14:paraId="55DE36E5"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48ECD4B8"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40A97567"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4009D319"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53F44863"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5D89E3CA"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0DF4B6D2"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04DB6D9B" w14:textId="77777777" w:rsidTr="006529CB">
        <w:trPr>
          <w:trHeight w:val="300"/>
        </w:trPr>
        <w:tc>
          <w:tcPr>
            <w:tcW w:w="4480" w:type="dxa"/>
            <w:tcBorders>
              <w:top w:val="nil"/>
              <w:left w:val="nil"/>
              <w:bottom w:val="nil"/>
              <w:right w:val="nil"/>
            </w:tcBorders>
            <w:shd w:val="clear" w:color="auto" w:fill="auto"/>
            <w:noWrap/>
            <w:vAlign w:val="bottom"/>
            <w:hideMark/>
          </w:tcPr>
          <w:p w14:paraId="70F38310" w14:textId="77777777" w:rsidR="00FD5376" w:rsidRPr="00036394" w:rsidRDefault="00FD5376" w:rsidP="004D2DDC">
            <w:pPr>
              <w:spacing w:line="360" w:lineRule="auto"/>
              <w:rPr>
                <w:rFonts w:ascii="Times New Roman" w:eastAsia="Times New Roman" w:hAnsi="Times New Roman"/>
                <w:color w:val="000000"/>
                <w:lang w:eastAsia="es-MX"/>
              </w:rPr>
            </w:pPr>
            <w:r w:rsidRPr="00036394">
              <w:rPr>
                <w:rFonts w:ascii="Times New Roman" w:eastAsia="Times New Roman" w:hAnsi="Times New Roman"/>
                <w:color w:val="000000"/>
                <w:lang w:eastAsia="es-MX"/>
              </w:rPr>
              <w:t>Coeficiente de determinación R^2</w:t>
            </w:r>
          </w:p>
        </w:tc>
        <w:tc>
          <w:tcPr>
            <w:tcW w:w="2780" w:type="dxa"/>
            <w:tcBorders>
              <w:top w:val="nil"/>
              <w:left w:val="nil"/>
              <w:bottom w:val="nil"/>
              <w:right w:val="nil"/>
            </w:tcBorders>
            <w:shd w:val="clear" w:color="auto" w:fill="auto"/>
            <w:noWrap/>
            <w:vAlign w:val="bottom"/>
            <w:hideMark/>
          </w:tcPr>
          <w:p w14:paraId="48F7FAEB" w14:textId="77777777" w:rsidR="00FD5376" w:rsidRPr="00036394" w:rsidRDefault="00FD5376" w:rsidP="004D2DDC">
            <w:pPr>
              <w:spacing w:line="360" w:lineRule="auto"/>
              <w:jc w:val="right"/>
              <w:rPr>
                <w:rFonts w:ascii="Times New Roman" w:eastAsia="Times New Roman" w:hAnsi="Times New Roman"/>
                <w:color w:val="000000"/>
                <w:lang w:eastAsia="es-MX"/>
              </w:rPr>
            </w:pPr>
            <w:r w:rsidRPr="00036394">
              <w:rPr>
                <w:rFonts w:ascii="Times New Roman" w:eastAsia="Times New Roman" w:hAnsi="Times New Roman"/>
                <w:color w:val="000000"/>
                <w:lang w:eastAsia="es-MX"/>
              </w:rPr>
              <w:t>0.674956201</w:t>
            </w:r>
          </w:p>
        </w:tc>
        <w:tc>
          <w:tcPr>
            <w:tcW w:w="1779" w:type="dxa"/>
            <w:tcBorders>
              <w:top w:val="nil"/>
              <w:left w:val="nil"/>
              <w:bottom w:val="nil"/>
              <w:right w:val="nil"/>
            </w:tcBorders>
            <w:shd w:val="clear" w:color="auto" w:fill="auto"/>
            <w:noWrap/>
            <w:vAlign w:val="bottom"/>
            <w:hideMark/>
          </w:tcPr>
          <w:p w14:paraId="6C61E575" w14:textId="77777777" w:rsidR="00FD5376" w:rsidRPr="00036394" w:rsidRDefault="00FD5376" w:rsidP="004D2DDC">
            <w:pPr>
              <w:spacing w:line="360" w:lineRule="auto"/>
              <w:jc w:val="right"/>
              <w:rPr>
                <w:rFonts w:ascii="Times New Roman" w:eastAsia="Times New Roman" w:hAnsi="Times New Roman"/>
                <w:color w:val="000000"/>
                <w:lang w:eastAsia="es-MX"/>
              </w:rPr>
            </w:pPr>
          </w:p>
        </w:tc>
        <w:tc>
          <w:tcPr>
            <w:tcW w:w="2435" w:type="dxa"/>
            <w:tcBorders>
              <w:top w:val="nil"/>
              <w:left w:val="nil"/>
              <w:bottom w:val="nil"/>
              <w:right w:val="nil"/>
            </w:tcBorders>
            <w:shd w:val="clear" w:color="auto" w:fill="auto"/>
            <w:noWrap/>
            <w:vAlign w:val="bottom"/>
            <w:hideMark/>
          </w:tcPr>
          <w:p w14:paraId="02AC9C6A"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32F938FE"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1E0C41BE"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5742DBDB"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3AF9457D"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07EB9997"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746FECC6"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1E4E78C8" w14:textId="77777777" w:rsidTr="006529CB">
        <w:trPr>
          <w:trHeight w:val="300"/>
        </w:trPr>
        <w:tc>
          <w:tcPr>
            <w:tcW w:w="4480" w:type="dxa"/>
            <w:tcBorders>
              <w:top w:val="nil"/>
              <w:left w:val="nil"/>
              <w:bottom w:val="nil"/>
              <w:right w:val="nil"/>
            </w:tcBorders>
            <w:shd w:val="clear" w:color="auto" w:fill="auto"/>
            <w:noWrap/>
            <w:vAlign w:val="bottom"/>
            <w:hideMark/>
          </w:tcPr>
          <w:p w14:paraId="71088894" w14:textId="77777777" w:rsidR="00FD5376" w:rsidRPr="00036394" w:rsidRDefault="00FD5376" w:rsidP="004D2DDC">
            <w:pPr>
              <w:spacing w:line="360" w:lineRule="auto"/>
              <w:rPr>
                <w:rFonts w:ascii="Times New Roman" w:eastAsia="Times New Roman" w:hAnsi="Times New Roman"/>
                <w:color w:val="000000"/>
                <w:lang w:eastAsia="es-MX"/>
              </w:rPr>
            </w:pPr>
            <w:r w:rsidRPr="00036394">
              <w:rPr>
                <w:rFonts w:ascii="Times New Roman" w:eastAsia="Times New Roman" w:hAnsi="Times New Roman"/>
                <w:color w:val="000000"/>
                <w:lang w:eastAsia="es-MX"/>
              </w:rPr>
              <w:t>R^2</w:t>
            </w:r>
            <w:r>
              <w:rPr>
                <w:rFonts w:ascii="Times New Roman" w:eastAsia="Times New Roman" w:hAnsi="Times New Roman"/>
                <w:color w:val="000000"/>
                <w:lang w:eastAsia="es-MX"/>
              </w:rPr>
              <w:t xml:space="preserve"> </w:t>
            </w:r>
            <w:r w:rsidRPr="00036394">
              <w:rPr>
                <w:rFonts w:ascii="Times New Roman" w:eastAsia="Times New Roman" w:hAnsi="Times New Roman"/>
                <w:color w:val="000000"/>
                <w:lang w:eastAsia="es-MX"/>
              </w:rPr>
              <w:t>ajustado</w:t>
            </w:r>
          </w:p>
        </w:tc>
        <w:tc>
          <w:tcPr>
            <w:tcW w:w="2780" w:type="dxa"/>
            <w:tcBorders>
              <w:top w:val="nil"/>
              <w:left w:val="nil"/>
              <w:bottom w:val="nil"/>
              <w:right w:val="nil"/>
            </w:tcBorders>
            <w:shd w:val="clear" w:color="auto" w:fill="auto"/>
            <w:noWrap/>
            <w:vAlign w:val="bottom"/>
            <w:hideMark/>
          </w:tcPr>
          <w:p w14:paraId="6F6C9B96" w14:textId="77777777" w:rsidR="00FD5376" w:rsidRPr="00036394" w:rsidRDefault="00FD5376" w:rsidP="004D2DDC">
            <w:pPr>
              <w:spacing w:line="360" w:lineRule="auto"/>
              <w:jc w:val="right"/>
              <w:rPr>
                <w:rFonts w:ascii="Times New Roman" w:eastAsia="Times New Roman" w:hAnsi="Times New Roman"/>
                <w:color w:val="000000"/>
                <w:lang w:eastAsia="es-MX"/>
              </w:rPr>
            </w:pPr>
            <w:r w:rsidRPr="00036394">
              <w:rPr>
                <w:rFonts w:ascii="Times New Roman" w:eastAsia="Times New Roman" w:hAnsi="Times New Roman"/>
                <w:color w:val="000000"/>
                <w:lang w:eastAsia="es-MX"/>
              </w:rPr>
              <w:t>0.643244611</w:t>
            </w:r>
          </w:p>
        </w:tc>
        <w:tc>
          <w:tcPr>
            <w:tcW w:w="1779" w:type="dxa"/>
            <w:tcBorders>
              <w:top w:val="nil"/>
              <w:left w:val="nil"/>
              <w:bottom w:val="nil"/>
              <w:right w:val="nil"/>
            </w:tcBorders>
            <w:shd w:val="clear" w:color="auto" w:fill="auto"/>
            <w:noWrap/>
            <w:vAlign w:val="bottom"/>
            <w:hideMark/>
          </w:tcPr>
          <w:p w14:paraId="3499B338" w14:textId="77777777" w:rsidR="00FD5376" w:rsidRPr="00036394" w:rsidRDefault="00FD5376" w:rsidP="004D2DDC">
            <w:pPr>
              <w:spacing w:line="360" w:lineRule="auto"/>
              <w:jc w:val="right"/>
              <w:rPr>
                <w:rFonts w:ascii="Times New Roman" w:eastAsia="Times New Roman" w:hAnsi="Times New Roman"/>
                <w:color w:val="000000"/>
                <w:lang w:eastAsia="es-MX"/>
              </w:rPr>
            </w:pPr>
          </w:p>
        </w:tc>
        <w:tc>
          <w:tcPr>
            <w:tcW w:w="2435" w:type="dxa"/>
            <w:tcBorders>
              <w:top w:val="nil"/>
              <w:left w:val="nil"/>
              <w:bottom w:val="nil"/>
              <w:right w:val="nil"/>
            </w:tcBorders>
            <w:shd w:val="clear" w:color="auto" w:fill="auto"/>
            <w:noWrap/>
            <w:vAlign w:val="bottom"/>
            <w:hideMark/>
          </w:tcPr>
          <w:p w14:paraId="077D2A36"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67C91C4D"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294FA924"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70188485"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77A0D63A"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70476F45"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7F84A22C"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64E53136" w14:textId="77777777" w:rsidTr="006529CB">
        <w:trPr>
          <w:trHeight w:val="300"/>
        </w:trPr>
        <w:tc>
          <w:tcPr>
            <w:tcW w:w="4480" w:type="dxa"/>
            <w:tcBorders>
              <w:top w:val="nil"/>
              <w:left w:val="nil"/>
              <w:bottom w:val="nil"/>
              <w:right w:val="nil"/>
            </w:tcBorders>
            <w:shd w:val="clear" w:color="auto" w:fill="auto"/>
            <w:noWrap/>
            <w:vAlign w:val="bottom"/>
            <w:hideMark/>
          </w:tcPr>
          <w:p w14:paraId="437C61CE" w14:textId="77777777" w:rsidR="00FD5376" w:rsidRPr="00036394" w:rsidRDefault="00FD5376" w:rsidP="004D2DDC">
            <w:pPr>
              <w:spacing w:line="360" w:lineRule="auto"/>
              <w:rPr>
                <w:rFonts w:ascii="Times New Roman" w:eastAsia="Times New Roman" w:hAnsi="Times New Roman"/>
                <w:color w:val="000000"/>
                <w:lang w:eastAsia="es-MX"/>
              </w:rPr>
            </w:pPr>
            <w:r w:rsidRPr="00036394">
              <w:rPr>
                <w:rFonts w:ascii="Times New Roman" w:eastAsia="Times New Roman" w:hAnsi="Times New Roman"/>
                <w:color w:val="000000"/>
                <w:lang w:eastAsia="es-MX"/>
              </w:rPr>
              <w:t>Error típico</w:t>
            </w:r>
          </w:p>
        </w:tc>
        <w:tc>
          <w:tcPr>
            <w:tcW w:w="2780" w:type="dxa"/>
            <w:tcBorders>
              <w:top w:val="nil"/>
              <w:left w:val="nil"/>
              <w:bottom w:val="nil"/>
              <w:right w:val="nil"/>
            </w:tcBorders>
            <w:shd w:val="clear" w:color="auto" w:fill="auto"/>
            <w:noWrap/>
            <w:vAlign w:val="bottom"/>
            <w:hideMark/>
          </w:tcPr>
          <w:p w14:paraId="15C0EAD0" w14:textId="77777777" w:rsidR="00FD5376" w:rsidRPr="00036394" w:rsidRDefault="00FD5376" w:rsidP="004D2DDC">
            <w:pPr>
              <w:spacing w:line="360" w:lineRule="auto"/>
              <w:jc w:val="right"/>
              <w:rPr>
                <w:rFonts w:ascii="Times New Roman" w:eastAsia="Times New Roman" w:hAnsi="Times New Roman"/>
                <w:color w:val="000000"/>
                <w:lang w:eastAsia="es-MX"/>
              </w:rPr>
            </w:pPr>
            <w:r w:rsidRPr="00036394">
              <w:rPr>
                <w:rFonts w:ascii="Times New Roman" w:eastAsia="Times New Roman" w:hAnsi="Times New Roman"/>
                <w:color w:val="000000"/>
                <w:lang w:eastAsia="es-MX"/>
              </w:rPr>
              <w:t>4.49002213</w:t>
            </w:r>
          </w:p>
        </w:tc>
        <w:tc>
          <w:tcPr>
            <w:tcW w:w="1779" w:type="dxa"/>
            <w:tcBorders>
              <w:top w:val="nil"/>
              <w:left w:val="nil"/>
              <w:bottom w:val="nil"/>
              <w:right w:val="nil"/>
            </w:tcBorders>
            <w:shd w:val="clear" w:color="auto" w:fill="auto"/>
            <w:noWrap/>
            <w:vAlign w:val="bottom"/>
            <w:hideMark/>
          </w:tcPr>
          <w:p w14:paraId="24FCF246" w14:textId="77777777" w:rsidR="00FD5376" w:rsidRPr="00036394" w:rsidRDefault="00FD5376" w:rsidP="004D2DDC">
            <w:pPr>
              <w:spacing w:line="360" w:lineRule="auto"/>
              <w:jc w:val="right"/>
              <w:rPr>
                <w:rFonts w:ascii="Times New Roman" w:eastAsia="Times New Roman" w:hAnsi="Times New Roman"/>
                <w:color w:val="000000"/>
                <w:lang w:eastAsia="es-MX"/>
              </w:rPr>
            </w:pPr>
          </w:p>
        </w:tc>
        <w:tc>
          <w:tcPr>
            <w:tcW w:w="2435" w:type="dxa"/>
            <w:tcBorders>
              <w:top w:val="nil"/>
              <w:left w:val="nil"/>
              <w:bottom w:val="nil"/>
              <w:right w:val="nil"/>
            </w:tcBorders>
            <w:shd w:val="clear" w:color="auto" w:fill="auto"/>
            <w:noWrap/>
            <w:vAlign w:val="bottom"/>
            <w:hideMark/>
          </w:tcPr>
          <w:p w14:paraId="16E73090"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3E3EC294"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08BB7F6F"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1C148CBC"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5B67BFBE"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3633C5C0"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7B361589" w14:textId="77777777" w:rsidR="00FD5376" w:rsidRPr="00036394" w:rsidRDefault="00FD5376" w:rsidP="004D2DDC">
            <w:pPr>
              <w:spacing w:line="360" w:lineRule="auto"/>
              <w:rPr>
                <w:rFonts w:ascii="Times New Roman" w:eastAsia="Times New Roman" w:hAnsi="Times New Roman"/>
                <w:lang w:eastAsia="es-MX"/>
              </w:rPr>
            </w:pPr>
          </w:p>
        </w:tc>
      </w:tr>
      <w:tr w:rsidR="00FD5376" w:rsidRPr="00036394" w14:paraId="66C7246A" w14:textId="77777777" w:rsidTr="006529CB">
        <w:trPr>
          <w:trHeight w:val="315"/>
        </w:trPr>
        <w:tc>
          <w:tcPr>
            <w:tcW w:w="4480" w:type="dxa"/>
            <w:tcBorders>
              <w:top w:val="nil"/>
              <w:left w:val="nil"/>
              <w:bottom w:val="single" w:sz="8" w:space="0" w:color="auto"/>
              <w:right w:val="nil"/>
            </w:tcBorders>
            <w:shd w:val="clear" w:color="auto" w:fill="auto"/>
            <w:noWrap/>
            <w:vAlign w:val="bottom"/>
            <w:hideMark/>
          </w:tcPr>
          <w:p w14:paraId="479DDBFA" w14:textId="77777777" w:rsidR="00FD5376" w:rsidRPr="00036394" w:rsidRDefault="00FD5376" w:rsidP="004D2DDC">
            <w:pPr>
              <w:spacing w:line="360" w:lineRule="auto"/>
              <w:rPr>
                <w:rFonts w:ascii="Times New Roman" w:eastAsia="Times New Roman" w:hAnsi="Times New Roman"/>
                <w:color w:val="000000"/>
                <w:lang w:eastAsia="es-MX"/>
              </w:rPr>
            </w:pPr>
            <w:r w:rsidRPr="00036394">
              <w:rPr>
                <w:rFonts w:ascii="Times New Roman" w:eastAsia="Times New Roman" w:hAnsi="Times New Roman"/>
                <w:color w:val="000000"/>
                <w:lang w:eastAsia="es-MX"/>
              </w:rPr>
              <w:t>Observaciones</w:t>
            </w:r>
          </w:p>
        </w:tc>
        <w:tc>
          <w:tcPr>
            <w:tcW w:w="2780" w:type="dxa"/>
            <w:tcBorders>
              <w:top w:val="nil"/>
              <w:left w:val="nil"/>
              <w:bottom w:val="single" w:sz="8" w:space="0" w:color="auto"/>
              <w:right w:val="nil"/>
            </w:tcBorders>
            <w:shd w:val="clear" w:color="auto" w:fill="auto"/>
            <w:noWrap/>
            <w:vAlign w:val="bottom"/>
            <w:hideMark/>
          </w:tcPr>
          <w:p w14:paraId="0E0CED3A" w14:textId="77777777" w:rsidR="00FD5376" w:rsidRPr="00036394" w:rsidRDefault="00FD5376" w:rsidP="004D2DDC">
            <w:pPr>
              <w:spacing w:line="360" w:lineRule="auto"/>
              <w:jc w:val="right"/>
              <w:rPr>
                <w:rFonts w:ascii="Times New Roman" w:eastAsia="Times New Roman" w:hAnsi="Times New Roman"/>
                <w:color w:val="000000"/>
                <w:lang w:eastAsia="es-MX"/>
              </w:rPr>
            </w:pPr>
            <w:r w:rsidRPr="00036394">
              <w:rPr>
                <w:rFonts w:ascii="Times New Roman" w:eastAsia="Times New Roman" w:hAnsi="Times New Roman"/>
                <w:color w:val="000000"/>
                <w:lang w:eastAsia="es-MX"/>
              </w:rPr>
              <w:t>46</w:t>
            </w:r>
          </w:p>
        </w:tc>
        <w:tc>
          <w:tcPr>
            <w:tcW w:w="1779" w:type="dxa"/>
            <w:tcBorders>
              <w:top w:val="nil"/>
              <w:left w:val="nil"/>
              <w:bottom w:val="nil"/>
              <w:right w:val="nil"/>
            </w:tcBorders>
            <w:shd w:val="clear" w:color="auto" w:fill="auto"/>
            <w:noWrap/>
            <w:vAlign w:val="bottom"/>
            <w:hideMark/>
          </w:tcPr>
          <w:p w14:paraId="20F570A9" w14:textId="77777777" w:rsidR="00FD5376" w:rsidRPr="00036394" w:rsidRDefault="00FD5376" w:rsidP="004D2DDC">
            <w:pPr>
              <w:spacing w:line="360" w:lineRule="auto"/>
              <w:jc w:val="right"/>
              <w:rPr>
                <w:rFonts w:ascii="Times New Roman" w:eastAsia="Times New Roman" w:hAnsi="Times New Roman"/>
                <w:color w:val="000000"/>
                <w:lang w:eastAsia="es-MX"/>
              </w:rPr>
            </w:pPr>
          </w:p>
        </w:tc>
        <w:tc>
          <w:tcPr>
            <w:tcW w:w="2435" w:type="dxa"/>
            <w:tcBorders>
              <w:top w:val="nil"/>
              <w:left w:val="nil"/>
              <w:bottom w:val="nil"/>
              <w:right w:val="nil"/>
            </w:tcBorders>
            <w:shd w:val="clear" w:color="auto" w:fill="auto"/>
            <w:noWrap/>
            <w:vAlign w:val="bottom"/>
            <w:hideMark/>
          </w:tcPr>
          <w:p w14:paraId="02EFCBC8" w14:textId="77777777" w:rsidR="00FD5376" w:rsidRPr="00036394" w:rsidRDefault="00FD5376" w:rsidP="004D2DDC">
            <w:pPr>
              <w:spacing w:line="360" w:lineRule="auto"/>
              <w:rPr>
                <w:rFonts w:ascii="Times New Roman" w:eastAsia="Times New Roman" w:hAnsi="Times New Roman"/>
                <w:lang w:eastAsia="es-MX"/>
              </w:rPr>
            </w:pPr>
          </w:p>
        </w:tc>
        <w:tc>
          <w:tcPr>
            <w:tcW w:w="1376" w:type="dxa"/>
            <w:tcBorders>
              <w:top w:val="nil"/>
              <w:left w:val="nil"/>
              <w:bottom w:val="nil"/>
              <w:right w:val="nil"/>
            </w:tcBorders>
            <w:shd w:val="clear" w:color="auto" w:fill="auto"/>
            <w:noWrap/>
            <w:vAlign w:val="bottom"/>
            <w:hideMark/>
          </w:tcPr>
          <w:p w14:paraId="4469569A" w14:textId="77777777" w:rsidR="00FD5376" w:rsidRPr="00036394" w:rsidRDefault="00FD5376" w:rsidP="004D2DDC">
            <w:pPr>
              <w:spacing w:line="360" w:lineRule="auto"/>
              <w:rPr>
                <w:rFonts w:ascii="Times New Roman" w:eastAsia="Times New Roman" w:hAnsi="Times New Roman"/>
                <w:lang w:eastAsia="es-MX"/>
              </w:rPr>
            </w:pPr>
          </w:p>
        </w:tc>
        <w:tc>
          <w:tcPr>
            <w:tcW w:w="1522" w:type="dxa"/>
            <w:tcBorders>
              <w:top w:val="nil"/>
              <w:left w:val="nil"/>
              <w:bottom w:val="nil"/>
              <w:right w:val="nil"/>
            </w:tcBorders>
            <w:shd w:val="clear" w:color="auto" w:fill="auto"/>
            <w:noWrap/>
            <w:vAlign w:val="bottom"/>
            <w:hideMark/>
          </w:tcPr>
          <w:p w14:paraId="182C2C77"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71B28587" w14:textId="77777777" w:rsidR="00FD5376" w:rsidRPr="00036394" w:rsidRDefault="00FD5376" w:rsidP="004D2DDC">
            <w:pPr>
              <w:spacing w:line="360" w:lineRule="auto"/>
              <w:rPr>
                <w:rFonts w:ascii="Times New Roman" w:eastAsia="Times New Roman" w:hAnsi="Times New Roman"/>
                <w:lang w:eastAsia="es-MX"/>
              </w:rPr>
            </w:pPr>
          </w:p>
        </w:tc>
        <w:tc>
          <w:tcPr>
            <w:tcW w:w="1296" w:type="dxa"/>
            <w:tcBorders>
              <w:top w:val="nil"/>
              <w:left w:val="nil"/>
              <w:bottom w:val="nil"/>
              <w:right w:val="nil"/>
            </w:tcBorders>
            <w:shd w:val="clear" w:color="auto" w:fill="auto"/>
            <w:noWrap/>
            <w:vAlign w:val="bottom"/>
            <w:hideMark/>
          </w:tcPr>
          <w:p w14:paraId="68B98400" w14:textId="77777777" w:rsidR="00FD5376" w:rsidRPr="00036394" w:rsidRDefault="00FD5376" w:rsidP="004D2DDC">
            <w:pPr>
              <w:spacing w:line="360" w:lineRule="auto"/>
              <w:rPr>
                <w:rFonts w:ascii="Times New Roman" w:eastAsia="Times New Roman" w:hAnsi="Times New Roman"/>
                <w:lang w:eastAsia="es-MX"/>
              </w:rPr>
            </w:pPr>
          </w:p>
        </w:tc>
        <w:tc>
          <w:tcPr>
            <w:tcW w:w="1373" w:type="dxa"/>
            <w:tcBorders>
              <w:top w:val="nil"/>
              <w:left w:val="nil"/>
              <w:bottom w:val="nil"/>
              <w:right w:val="nil"/>
            </w:tcBorders>
            <w:shd w:val="clear" w:color="auto" w:fill="auto"/>
            <w:noWrap/>
            <w:vAlign w:val="bottom"/>
            <w:hideMark/>
          </w:tcPr>
          <w:p w14:paraId="3009ECDC" w14:textId="77777777" w:rsidR="00FD5376" w:rsidRPr="00036394" w:rsidRDefault="00FD5376" w:rsidP="004D2DDC">
            <w:pPr>
              <w:spacing w:line="360" w:lineRule="auto"/>
              <w:rPr>
                <w:rFonts w:ascii="Times New Roman" w:eastAsia="Times New Roman" w:hAnsi="Times New Roman"/>
                <w:lang w:eastAsia="es-MX"/>
              </w:rPr>
            </w:pPr>
          </w:p>
        </w:tc>
        <w:tc>
          <w:tcPr>
            <w:tcW w:w="1200" w:type="dxa"/>
            <w:tcBorders>
              <w:top w:val="nil"/>
              <w:left w:val="nil"/>
              <w:bottom w:val="nil"/>
              <w:right w:val="nil"/>
            </w:tcBorders>
            <w:shd w:val="clear" w:color="auto" w:fill="auto"/>
            <w:noWrap/>
            <w:vAlign w:val="bottom"/>
            <w:hideMark/>
          </w:tcPr>
          <w:p w14:paraId="07D08D3D" w14:textId="77777777" w:rsidR="00FD5376" w:rsidRPr="00036394" w:rsidRDefault="00FD5376" w:rsidP="004D2DDC">
            <w:pPr>
              <w:spacing w:line="360" w:lineRule="auto"/>
              <w:rPr>
                <w:rFonts w:ascii="Times New Roman" w:eastAsia="Times New Roman" w:hAnsi="Times New Roman"/>
                <w:lang w:eastAsia="es-MX"/>
              </w:rPr>
            </w:pPr>
          </w:p>
        </w:tc>
      </w:tr>
    </w:tbl>
    <w:p w14:paraId="50A326FD" w14:textId="62747C9E" w:rsidR="00860D78" w:rsidRPr="00036394" w:rsidRDefault="00630CB5" w:rsidP="00630CB5">
      <w:pPr>
        <w:spacing w:line="360" w:lineRule="auto"/>
        <w:jc w:val="center"/>
        <w:rPr>
          <w:rFonts w:ascii="Times New Roman" w:hAnsi="Times New Roman"/>
        </w:rPr>
      </w:pPr>
      <w:r>
        <w:rPr>
          <w:rFonts w:ascii="Times New Roman" w:hAnsi="Times New Roman" w:cs="Times New Roman"/>
          <w:sz w:val="24"/>
          <w:szCs w:val="24"/>
          <w:lang w:val="es-ES"/>
        </w:rPr>
        <w:t xml:space="preserve">Fuente: </w:t>
      </w:r>
      <w:r w:rsidRPr="00E63A99">
        <w:rPr>
          <w:rFonts w:ascii="Times New Roman" w:hAnsi="Times New Roman" w:cs="Times New Roman"/>
          <w:sz w:val="24"/>
          <w:szCs w:val="24"/>
          <w:lang w:val="es-ES"/>
        </w:rPr>
        <w:t>Elaboración propia</w:t>
      </w:r>
    </w:p>
    <w:p w14:paraId="38D8A99F" w14:textId="77777777" w:rsidR="00630CB5" w:rsidRDefault="00630CB5" w:rsidP="00FD5376">
      <w:pPr>
        <w:spacing w:line="360" w:lineRule="auto"/>
        <w:jc w:val="both"/>
        <w:rPr>
          <w:rFonts w:ascii="Times New Roman" w:hAnsi="Times New Roman"/>
          <w:sz w:val="24"/>
          <w:szCs w:val="24"/>
        </w:rPr>
      </w:pPr>
    </w:p>
    <w:p w14:paraId="1E1B9C51" w14:textId="29DDB0E9" w:rsidR="00A0307B" w:rsidRPr="00E63A99" w:rsidRDefault="00A0307B" w:rsidP="00FD5376">
      <w:pPr>
        <w:spacing w:line="360" w:lineRule="auto"/>
        <w:jc w:val="both"/>
        <w:rPr>
          <w:rFonts w:ascii="Times New Roman" w:hAnsi="Times New Roman"/>
          <w:sz w:val="24"/>
          <w:szCs w:val="24"/>
        </w:rPr>
      </w:pPr>
      <w:r w:rsidRPr="00E63A99">
        <w:rPr>
          <w:rFonts w:ascii="Times New Roman" w:hAnsi="Times New Roman"/>
          <w:sz w:val="24"/>
          <w:szCs w:val="24"/>
        </w:rPr>
        <w:lastRenderedPageBreak/>
        <w:t>Se analizaron</w:t>
      </w:r>
      <w:r w:rsidR="00FD5376" w:rsidRPr="00E63A99">
        <w:rPr>
          <w:rFonts w:ascii="Times New Roman" w:hAnsi="Times New Roman"/>
          <w:sz w:val="24"/>
          <w:szCs w:val="24"/>
        </w:rPr>
        <w:t xml:space="preserve"> las relació</w:t>
      </w:r>
      <w:r w:rsidRPr="00E63A99">
        <w:rPr>
          <w:rFonts w:ascii="Times New Roman" w:hAnsi="Times New Roman"/>
          <w:sz w:val="24"/>
          <w:szCs w:val="24"/>
        </w:rPr>
        <w:t xml:space="preserve">n entre la edad y los factores </w:t>
      </w:r>
      <w:r w:rsidRPr="00E63A99">
        <w:rPr>
          <w:rFonts w:ascii="Times New Roman" w:hAnsi="Times New Roman"/>
          <w:i/>
          <w:sz w:val="24"/>
          <w:szCs w:val="24"/>
        </w:rPr>
        <w:t>a</w:t>
      </w:r>
      <w:r w:rsidR="00FD5376" w:rsidRPr="00E63A99">
        <w:rPr>
          <w:rFonts w:ascii="Times New Roman" w:hAnsi="Times New Roman"/>
          <w:i/>
          <w:sz w:val="24"/>
          <w:szCs w:val="24"/>
        </w:rPr>
        <w:t>horro</w:t>
      </w:r>
      <w:r w:rsidR="00FD5376" w:rsidRPr="00E63A99">
        <w:rPr>
          <w:rFonts w:ascii="Times New Roman" w:hAnsi="Times New Roman"/>
          <w:sz w:val="24"/>
          <w:szCs w:val="24"/>
        </w:rPr>
        <w:t xml:space="preserve">, </w:t>
      </w:r>
      <w:r w:rsidRPr="00E63A99">
        <w:rPr>
          <w:rFonts w:ascii="Times New Roman" w:hAnsi="Times New Roman"/>
          <w:i/>
          <w:sz w:val="24"/>
          <w:szCs w:val="24"/>
        </w:rPr>
        <w:t>p</w:t>
      </w:r>
      <w:r w:rsidR="00FD5376" w:rsidRPr="00E63A99">
        <w:rPr>
          <w:rFonts w:ascii="Times New Roman" w:hAnsi="Times New Roman"/>
          <w:i/>
          <w:sz w:val="24"/>
          <w:szCs w:val="24"/>
        </w:rPr>
        <w:t>roductos financieros</w:t>
      </w:r>
      <w:r w:rsidRPr="00E63A99">
        <w:rPr>
          <w:rFonts w:ascii="Times New Roman" w:hAnsi="Times New Roman"/>
          <w:sz w:val="24"/>
          <w:szCs w:val="24"/>
        </w:rPr>
        <w:t xml:space="preserve">, </w:t>
      </w:r>
      <w:r w:rsidRPr="00E63A99">
        <w:rPr>
          <w:rFonts w:ascii="Times New Roman" w:hAnsi="Times New Roman"/>
          <w:i/>
          <w:sz w:val="24"/>
          <w:szCs w:val="24"/>
        </w:rPr>
        <w:t>p</w:t>
      </w:r>
      <w:r w:rsidR="00FD5376" w:rsidRPr="00E63A99">
        <w:rPr>
          <w:rFonts w:ascii="Times New Roman" w:hAnsi="Times New Roman"/>
          <w:i/>
          <w:sz w:val="24"/>
          <w:szCs w:val="24"/>
        </w:rPr>
        <w:t>revisión</w:t>
      </w:r>
      <w:r w:rsidRPr="00E63A99">
        <w:rPr>
          <w:rFonts w:ascii="Times New Roman" w:hAnsi="Times New Roman"/>
          <w:sz w:val="24"/>
          <w:szCs w:val="24"/>
        </w:rPr>
        <w:t xml:space="preserve">, </w:t>
      </w:r>
      <w:r w:rsidRPr="00E63A99">
        <w:rPr>
          <w:rFonts w:ascii="Times New Roman" w:hAnsi="Times New Roman"/>
          <w:i/>
          <w:sz w:val="24"/>
          <w:szCs w:val="24"/>
        </w:rPr>
        <w:t>p</w:t>
      </w:r>
      <w:r w:rsidR="00FD5376" w:rsidRPr="00E63A99">
        <w:rPr>
          <w:rFonts w:ascii="Times New Roman" w:hAnsi="Times New Roman"/>
          <w:i/>
          <w:sz w:val="24"/>
          <w:szCs w:val="24"/>
        </w:rPr>
        <w:t>laneación</w:t>
      </w:r>
      <w:r w:rsidRPr="00E63A99">
        <w:rPr>
          <w:rFonts w:ascii="Times New Roman" w:hAnsi="Times New Roman"/>
          <w:sz w:val="24"/>
          <w:szCs w:val="24"/>
        </w:rPr>
        <w:t>; de ello se observó</w:t>
      </w:r>
      <w:r w:rsidR="00FD5376" w:rsidRPr="00E63A99">
        <w:rPr>
          <w:rFonts w:ascii="Times New Roman" w:hAnsi="Times New Roman"/>
          <w:sz w:val="24"/>
          <w:szCs w:val="24"/>
        </w:rPr>
        <w:t xml:space="preserve"> que algunas gráficas presentan interacción al cruzarse las variables entre ella, mientras que las que no se cru</w:t>
      </w:r>
      <w:r w:rsidRPr="00E63A99">
        <w:rPr>
          <w:rFonts w:ascii="Times New Roman" w:hAnsi="Times New Roman"/>
          <w:sz w:val="24"/>
          <w:szCs w:val="24"/>
        </w:rPr>
        <w:t>zan entre sí</w:t>
      </w:r>
      <w:r w:rsidR="00FD5376" w:rsidRPr="00E63A99">
        <w:rPr>
          <w:rFonts w:ascii="Times New Roman" w:hAnsi="Times New Roman"/>
          <w:sz w:val="24"/>
          <w:szCs w:val="24"/>
        </w:rPr>
        <w:t xml:space="preserve"> present</w:t>
      </w:r>
      <w:r w:rsidRPr="00E63A99">
        <w:rPr>
          <w:rFonts w:ascii="Times New Roman" w:hAnsi="Times New Roman"/>
          <w:sz w:val="24"/>
          <w:szCs w:val="24"/>
        </w:rPr>
        <w:t>an diferencia significativa. E</w:t>
      </w:r>
      <w:r w:rsidR="00FD5376" w:rsidRPr="00E63A99">
        <w:rPr>
          <w:rFonts w:ascii="Times New Roman" w:hAnsi="Times New Roman"/>
          <w:sz w:val="24"/>
          <w:szCs w:val="24"/>
        </w:rPr>
        <w:t>sto comprueba la hipótesis que establece que a mayor cultura financiera</w:t>
      </w:r>
      <w:r w:rsidR="005E11DE" w:rsidRPr="00E63A99">
        <w:rPr>
          <w:rFonts w:ascii="Times New Roman" w:hAnsi="Times New Roman"/>
          <w:sz w:val="24"/>
          <w:szCs w:val="24"/>
        </w:rPr>
        <w:t>,</w:t>
      </w:r>
      <w:r w:rsidR="00FD5376" w:rsidRPr="00E63A99">
        <w:rPr>
          <w:rFonts w:ascii="Times New Roman" w:hAnsi="Times New Roman"/>
          <w:sz w:val="24"/>
          <w:szCs w:val="24"/>
        </w:rPr>
        <w:t xml:space="preserve"> mejor </w:t>
      </w:r>
      <w:r w:rsidRPr="00E63A99">
        <w:rPr>
          <w:rFonts w:ascii="Times New Roman" w:hAnsi="Times New Roman"/>
          <w:sz w:val="24"/>
          <w:szCs w:val="24"/>
        </w:rPr>
        <w:t>toma de decisiones (v</w:t>
      </w:r>
      <w:r w:rsidR="00FD5376" w:rsidRPr="00E63A99">
        <w:rPr>
          <w:rFonts w:ascii="Times New Roman" w:hAnsi="Times New Roman"/>
          <w:sz w:val="24"/>
          <w:szCs w:val="24"/>
        </w:rPr>
        <w:t xml:space="preserve">er </w:t>
      </w:r>
      <w:r w:rsidR="006529CB">
        <w:rPr>
          <w:rFonts w:ascii="Times New Roman" w:hAnsi="Times New Roman"/>
          <w:sz w:val="24"/>
          <w:szCs w:val="24"/>
        </w:rPr>
        <w:t>G</w:t>
      </w:r>
      <w:r w:rsidR="00FD5376" w:rsidRPr="00E63A99">
        <w:rPr>
          <w:rFonts w:ascii="Times New Roman" w:hAnsi="Times New Roman"/>
          <w:sz w:val="24"/>
          <w:szCs w:val="24"/>
        </w:rPr>
        <w:t xml:space="preserve">ráfica 1). </w:t>
      </w:r>
    </w:p>
    <w:p w14:paraId="24489DA7" w14:textId="77777777" w:rsidR="00A0307B" w:rsidRPr="00E63A99" w:rsidRDefault="00FD5376" w:rsidP="00D128A2">
      <w:pPr>
        <w:spacing w:line="360" w:lineRule="auto"/>
        <w:jc w:val="both"/>
        <w:rPr>
          <w:rFonts w:ascii="Times New Roman" w:hAnsi="Times New Roman"/>
          <w:sz w:val="24"/>
          <w:szCs w:val="24"/>
        </w:rPr>
      </w:pPr>
      <w:r w:rsidRPr="00E63A99">
        <w:rPr>
          <w:rFonts w:ascii="Times New Roman" w:hAnsi="Times New Roman"/>
          <w:sz w:val="24"/>
          <w:szCs w:val="24"/>
        </w:rPr>
        <w:t xml:space="preserve">Es importante argumentar que la cultura financiera se ve afectada por el factor </w:t>
      </w:r>
      <w:r w:rsidRPr="00E63A99">
        <w:rPr>
          <w:rFonts w:ascii="Times New Roman" w:hAnsi="Times New Roman"/>
          <w:i/>
          <w:sz w:val="24"/>
          <w:szCs w:val="24"/>
        </w:rPr>
        <w:t>edad</w:t>
      </w:r>
      <w:r w:rsidR="00A0307B" w:rsidRPr="00E63A99">
        <w:rPr>
          <w:rFonts w:ascii="Times New Roman" w:hAnsi="Times New Roman"/>
          <w:sz w:val="24"/>
          <w:szCs w:val="24"/>
        </w:rPr>
        <w:t>, lo cual influencia</w:t>
      </w:r>
      <w:r w:rsidRPr="00E63A99">
        <w:rPr>
          <w:rFonts w:ascii="Times New Roman" w:hAnsi="Times New Roman"/>
          <w:sz w:val="24"/>
          <w:szCs w:val="24"/>
        </w:rPr>
        <w:t xml:space="preserve"> la toma de decisiones</w:t>
      </w:r>
      <w:r w:rsidR="00D128A2" w:rsidRPr="00E63A99">
        <w:rPr>
          <w:rFonts w:ascii="Times New Roman" w:hAnsi="Times New Roman"/>
          <w:sz w:val="24"/>
          <w:szCs w:val="24"/>
        </w:rPr>
        <w:t>. En efecto,</w:t>
      </w:r>
      <w:r w:rsidRPr="00E63A99">
        <w:rPr>
          <w:rFonts w:ascii="Times New Roman" w:hAnsi="Times New Roman"/>
          <w:sz w:val="24"/>
          <w:szCs w:val="24"/>
        </w:rPr>
        <w:t xml:space="preserve"> </w:t>
      </w:r>
      <w:r w:rsidR="00D128A2" w:rsidRPr="00E63A99">
        <w:rPr>
          <w:rFonts w:ascii="Times New Roman" w:hAnsi="Times New Roman"/>
          <w:sz w:val="24"/>
          <w:szCs w:val="24"/>
        </w:rPr>
        <w:t>la mayoría de los participantes planean mejor sus finanzas y piensan en su retiro debido a que sus rangos de edad oscilan entre los 41 y</w:t>
      </w:r>
      <w:r w:rsidRPr="00E63A99">
        <w:rPr>
          <w:rFonts w:ascii="Times New Roman" w:hAnsi="Times New Roman"/>
          <w:sz w:val="24"/>
          <w:szCs w:val="24"/>
        </w:rPr>
        <w:t xml:space="preserve"> 50 años</w:t>
      </w:r>
      <w:r w:rsidR="00A0307B" w:rsidRPr="00E63A99">
        <w:rPr>
          <w:rFonts w:ascii="Times New Roman" w:hAnsi="Times New Roman"/>
          <w:sz w:val="24"/>
          <w:szCs w:val="24"/>
        </w:rPr>
        <w:t>. Esto n</w:t>
      </w:r>
      <w:r w:rsidRPr="00E63A99">
        <w:rPr>
          <w:rFonts w:ascii="Times New Roman" w:hAnsi="Times New Roman"/>
          <w:sz w:val="24"/>
          <w:szCs w:val="24"/>
        </w:rPr>
        <w:t xml:space="preserve">o </w:t>
      </w:r>
      <w:r w:rsidR="00A0307B" w:rsidRPr="00E63A99">
        <w:rPr>
          <w:rFonts w:ascii="Times New Roman" w:hAnsi="Times New Roman"/>
          <w:sz w:val="24"/>
          <w:szCs w:val="24"/>
        </w:rPr>
        <w:t xml:space="preserve">sucede </w:t>
      </w:r>
      <w:r w:rsidRPr="00E63A99">
        <w:rPr>
          <w:rFonts w:ascii="Times New Roman" w:hAnsi="Times New Roman"/>
          <w:sz w:val="24"/>
          <w:szCs w:val="24"/>
        </w:rPr>
        <w:t>con los que están en un rango menor</w:t>
      </w:r>
      <w:r w:rsidR="00A0307B" w:rsidRPr="00E63A99">
        <w:rPr>
          <w:rFonts w:ascii="Times New Roman" w:hAnsi="Times New Roman"/>
          <w:sz w:val="24"/>
          <w:szCs w:val="24"/>
        </w:rPr>
        <w:t xml:space="preserve">, pues </w:t>
      </w:r>
      <w:r w:rsidRPr="00E63A99">
        <w:rPr>
          <w:rFonts w:ascii="Times New Roman" w:hAnsi="Times New Roman"/>
          <w:sz w:val="24"/>
          <w:szCs w:val="24"/>
        </w:rPr>
        <w:t>sus preferencias radican básicamente en el consumo de productos. En general</w:t>
      </w:r>
      <w:r w:rsidR="00A0307B" w:rsidRPr="00E63A99">
        <w:rPr>
          <w:rFonts w:ascii="Times New Roman" w:hAnsi="Times New Roman"/>
          <w:sz w:val="24"/>
          <w:szCs w:val="24"/>
        </w:rPr>
        <w:t>,</w:t>
      </w:r>
      <w:r w:rsidRPr="00E63A99">
        <w:rPr>
          <w:rFonts w:ascii="Times New Roman" w:hAnsi="Times New Roman"/>
          <w:sz w:val="24"/>
          <w:szCs w:val="24"/>
        </w:rPr>
        <w:t xml:space="preserve"> </w:t>
      </w:r>
      <w:r w:rsidR="00A0307B" w:rsidRPr="00E63A99">
        <w:rPr>
          <w:rFonts w:ascii="Times New Roman" w:hAnsi="Times New Roman"/>
          <w:sz w:val="24"/>
          <w:szCs w:val="24"/>
        </w:rPr>
        <w:t xml:space="preserve">en la gráfica 1 </w:t>
      </w:r>
      <w:r w:rsidRPr="00E63A99">
        <w:rPr>
          <w:rFonts w:ascii="Times New Roman" w:hAnsi="Times New Roman"/>
          <w:sz w:val="24"/>
          <w:szCs w:val="24"/>
        </w:rPr>
        <w:t>se observa que la variable que menos in</w:t>
      </w:r>
      <w:r w:rsidR="00A0307B" w:rsidRPr="00E63A99">
        <w:rPr>
          <w:rFonts w:ascii="Times New Roman" w:hAnsi="Times New Roman"/>
          <w:sz w:val="24"/>
          <w:szCs w:val="24"/>
        </w:rPr>
        <w:t>fluencia tiene es la planeación, y que a mayor edad de los participantes, mayor cultura financiera y, por lo tanto, mejor toma de decisiones.</w:t>
      </w:r>
    </w:p>
    <w:p w14:paraId="6BF0A5E8" w14:textId="0A19AA9F" w:rsidR="006529CB" w:rsidRPr="006529CB" w:rsidRDefault="006529CB" w:rsidP="006529CB">
      <w:pPr>
        <w:spacing w:line="360" w:lineRule="auto"/>
        <w:jc w:val="center"/>
        <w:rPr>
          <w:rFonts w:ascii="Times New Roman" w:hAnsi="Times New Roman"/>
          <w:sz w:val="24"/>
        </w:rPr>
      </w:pPr>
      <w:r w:rsidRPr="006529CB">
        <w:rPr>
          <w:rFonts w:ascii="Times New Roman" w:hAnsi="Times New Roman"/>
          <w:b/>
          <w:sz w:val="24"/>
        </w:rPr>
        <w:t>Gráfica 1.</w:t>
      </w:r>
      <w:r w:rsidRPr="006529CB">
        <w:rPr>
          <w:rFonts w:ascii="Times New Roman" w:hAnsi="Times New Roman"/>
          <w:sz w:val="24"/>
        </w:rPr>
        <w:t xml:space="preserve"> Interacción de variables</w:t>
      </w:r>
      <w:r>
        <w:rPr>
          <w:rFonts w:ascii="Times New Roman" w:hAnsi="Times New Roman"/>
          <w:sz w:val="24"/>
        </w:rPr>
        <w:t>.</w:t>
      </w:r>
    </w:p>
    <w:p w14:paraId="50F28A36" w14:textId="77777777" w:rsidR="00FD5376" w:rsidRDefault="00FD5376" w:rsidP="006529CB">
      <w:pPr>
        <w:spacing w:line="360" w:lineRule="auto"/>
        <w:jc w:val="center"/>
        <w:rPr>
          <w:rFonts w:ascii="Times New Roman" w:hAnsi="Times New Roman"/>
          <w:b/>
          <w:lang w:val="es-ES"/>
        </w:rPr>
      </w:pPr>
      <w:r>
        <w:rPr>
          <w:noProof/>
          <w:lang w:val="es-ES" w:eastAsia="es-ES"/>
        </w:rPr>
        <w:drawing>
          <wp:inline distT="0" distB="0" distL="0" distR="0" wp14:anchorId="1A96BB97" wp14:editId="23A73E50">
            <wp:extent cx="5486400" cy="3657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2DE7505" w14:textId="13DBD417" w:rsidR="00FD5376" w:rsidRDefault="00630CB5" w:rsidP="00630CB5">
      <w:pPr>
        <w:spacing w:line="360" w:lineRule="auto"/>
        <w:jc w:val="center"/>
        <w:rPr>
          <w:rFonts w:ascii="Times New Roman" w:hAnsi="Times New Roman"/>
          <w:b/>
          <w:lang w:val="es-ES"/>
        </w:rPr>
      </w:pPr>
      <w:r>
        <w:rPr>
          <w:rFonts w:ascii="Times New Roman" w:hAnsi="Times New Roman" w:cs="Times New Roman"/>
          <w:sz w:val="24"/>
          <w:szCs w:val="24"/>
          <w:lang w:val="es-ES"/>
        </w:rPr>
        <w:t xml:space="preserve">Fuente: </w:t>
      </w:r>
      <w:r w:rsidRPr="00E63A99">
        <w:rPr>
          <w:rFonts w:ascii="Times New Roman" w:hAnsi="Times New Roman" w:cs="Times New Roman"/>
          <w:sz w:val="24"/>
          <w:szCs w:val="24"/>
          <w:lang w:val="es-ES"/>
        </w:rPr>
        <w:t>Elaboración propia</w:t>
      </w:r>
      <w:r>
        <w:rPr>
          <w:rFonts w:ascii="Times New Roman" w:hAnsi="Times New Roman" w:cs="Times New Roman"/>
          <w:sz w:val="24"/>
          <w:szCs w:val="24"/>
          <w:lang w:val="es-ES"/>
        </w:rPr>
        <w:t>.</w:t>
      </w:r>
    </w:p>
    <w:p w14:paraId="4B3C1676" w14:textId="77777777" w:rsidR="00FD5376" w:rsidRPr="00671BF6" w:rsidRDefault="00D128A2" w:rsidP="00FD5376">
      <w:pPr>
        <w:spacing w:line="360" w:lineRule="auto"/>
        <w:jc w:val="both"/>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lastRenderedPageBreak/>
        <w:t>V. Discusión</w:t>
      </w:r>
    </w:p>
    <w:p w14:paraId="5B3677F2"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Para </w:t>
      </w:r>
      <w:r w:rsidR="00D128A2" w:rsidRPr="00E63A99">
        <w:rPr>
          <w:rFonts w:ascii="Times New Roman" w:hAnsi="Times New Roman" w:cs="Times New Roman"/>
          <w:sz w:val="24"/>
          <w:szCs w:val="24"/>
        </w:rPr>
        <w:t>el análisis se compararon las</w:t>
      </w:r>
      <w:r w:rsidRPr="00E63A99">
        <w:rPr>
          <w:rFonts w:ascii="Times New Roman" w:hAnsi="Times New Roman" w:cs="Times New Roman"/>
          <w:sz w:val="24"/>
          <w:szCs w:val="24"/>
        </w:rPr>
        <w:t xml:space="preserve"> variables </w:t>
      </w:r>
      <w:r w:rsidRPr="00E63A99">
        <w:rPr>
          <w:rFonts w:ascii="Times New Roman" w:hAnsi="Times New Roman" w:cs="Times New Roman"/>
          <w:i/>
          <w:sz w:val="24"/>
          <w:szCs w:val="24"/>
        </w:rPr>
        <w:t>cultura financiera</w:t>
      </w:r>
      <w:r w:rsidRPr="00E63A99">
        <w:rPr>
          <w:rFonts w:ascii="Times New Roman" w:hAnsi="Times New Roman" w:cs="Times New Roman"/>
          <w:sz w:val="24"/>
          <w:szCs w:val="24"/>
        </w:rPr>
        <w:t xml:space="preserve"> y </w:t>
      </w:r>
      <w:r w:rsidRPr="00E63A99">
        <w:rPr>
          <w:rFonts w:ascii="Times New Roman" w:hAnsi="Times New Roman" w:cs="Times New Roman"/>
          <w:i/>
          <w:sz w:val="24"/>
          <w:szCs w:val="24"/>
        </w:rPr>
        <w:t>toma de decisiones</w:t>
      </w:r>
      <w:r w:rsidR="00D128A2"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D128A2" w:rsidRPr="00E63A99">
        <w:rPr>
          <w:rFonts w:ascii="Times New Roman" w:hAnsi="Times New Roman" w:cs="Times New Roman"/>
          <w:sz w:val="24"/>
          <w:szCs w:val="24"/>
        </w:rPr>
        <w:t xml:space="preserve">Se encontró que dentro del rubro </w:t>
      </w:r>
      <w:r w:rsidR="00D128A2" w:rsidRPr="00E63A99">
        <w:rPr>
          <w:rFonts w:ascii="Times New Roman" w:hAnsi="Times New Roman" w:cs="Times New Roman"/>
          <w:i/>
          <w:sz w:val="24"/>
          <w:szCs w:val="24"/>
        </w:rPr>
        <w:t>a</w:t>
      </w:r>
      <w:r w:rsidRPr="00E63A99">
        <w:rPr>
          <w:rFonts w:ascii="Times New Roman" w:hAnsi="Times New Roman" w:cs="Times New Roman"/>
          <w:i/>
          <w:sz w:val="24"/>
          <w:szCs w:val="24"/>
        </w:rPr>
        <w:t>horro</w:t>
      </w:r>
      <w:r w:rsidRPr="00E63A99">
        <w:rPr>
          <w:rFonts w:ascii="Times New Roman" w:hAnsi="Times New Roman" w:cs="Times New Roman"/>
          <w:sz w:val="24"/>
          <w:szCs w:val="24"/>
        </w:rPr>
        <w:t xml:space="preserve"> el 50</w:t>
      </w:r>
      <w:r w:rsidR="00D128A2" w:rsidRPr="00E63A99">
        <w:rPr>
          <w:rFonts w:ascii="Times New Roman" w:hAnsi="Times New Roman" w:cs="Times New Roman"/>
          <w:sz w:val="24"/>
          <w:szCs w:val="24"/>
        </w:rPr>
        <w:t xml:space="preserve"> </w:t>
      </w:r>
      <w:r w:rsidRPr="00E63A99">
        <w:rPr>
          <w:rFonts w:ascii="Times New Roman" w:hAnsi="Times New Roman" w:cs="Times New Roman"/>
          <w:sz w:val="24"/>
          <w:szCs w:val="24"/>
        </w:rPr>
        <w:t>% tiene la cultura de hacerlo</w:t>
      </w:r>
      <w:r w:rsidR="00D128A2" w:rsidRPr="00E63A99">
        <w:rPr>
          <w:rFonts w:ascii="Times New Roman" w:hAnsi="Times New Roman" w:cs="Times New Roman"/>
          <w:sz w:val="24"/>
          <w:szCs w:val="24"/>
        </w:rPr>
        <w:t xml:space="preserve">, lo cual hacen </w:t>
      </w:r>
      <w:r w:rsidRPr="00E63A99">
        <w:rPr>
          <w:rFonts w:ascii="Times New Roman" w:hAnsi="Times New Roman" w:cs="Times New Roman"/>
          <w:sz w:val="24"/>
          <w:szCs w:val="24"/>
        </w:rPr>
        <w:t>pa</w:t>
      </w:r>
      <w:r w:rsidR="00D128A2" w:rsidRPr="00E63A99">
        <w:rPr>
          <w:rFonts w:ascii="Times New Roman" w:hAnsi="Times New Roman" w:cs="Times New Roman"/>
          <w:sz w:val="24"/>
          <w:szCs w:val="24"/>
        </w:rPr>
        <w:t>ra casos de emergencia y para la vejez. Estos</w:t>
      </w:r>
      <w:r w:rsidRPr="00E63A99">
        <w:rPr>
          <w:rFonts w:ascii="Times New Roman" w:hAnsi="Times New Roman" w:cs="Times New Roman"/>
          <w:sz w:val="24"/>
          <w:szCs w:val="24"/>
        </w:rPr>
        <w:t xml:space="preserve"> recurso</w:t>
      </w:r>
      <w:r w:rsidR="00D128A2" w:rsidRPr="00E63A99">
        <w:rPr>
          <w:rFonts w:ascii="Times New Roman" w:hAnsi="Times New Roman" w:cs="Times New Roman"/>
          <w:sz w:val="24"/>
          <w:szCs w:val="24"/>
        </w:rPr>
        <w:t>s</w:t>
      </w:r>
      <w:r w:rsidRPr="00E63A99">
        <w:rPr>
          <w:rFonts w:ascii="Times New Roman" w:hAnsi="Times New Roman" w:cs="Times New Roman"/>
          <w:sz w:val="24"/>
          <w:szCs w:val="24"/>
        </w:rPr>
        <w:t xml:space="preserve"> lo</w:t>
      </w:r>
      <w:r w:rsidR="00D128A2" w:rsidRPr="00E63A99">
        <w:rPr>
          <w:rFonts w:ascii="Times New Roman" w:hAnsi="Times New Roman" w:cs="Times New Roman"/>
          <w:sz w:val="24"/>
          <w:szCs w:val="24"/>
        </w:rPr>
        <w:t>s</w:t>
      </w:r>
      <w:r w:rsidRPr="00E63A99">
        <w:rPr>
          <w:rFonts w:ascii="Times New Roman" w:hAnsi="Times New Roman" w:cs="Times New Roman"/>
          <w:sz w:val="24"/>
          <w:szCs w:val="24"/>
        </w:rPr>
        <w:t xml:space="preserve"> guardan específic</w:t>
      </w:r>
      <w:r w:rsidR="00D128A2" w:rsidRPr="00E63A99">
        <w:rPr>
          <w:rFonts w:ascii="Times New Roman" w:hAnsi="Times New Roman" w:cs="Times New Roman"/>
          <w:sz w:val="24"/>
          <w:szCs w:val="24"/>
        </w:rPr>
        <w:t>amente en cuentas de ahorro en instituciones bancarías y cajas de ahorro;</w:t>
      </w:r>
      <w:r w:rsidRPr="00E63A99">
        <w:rPr>
          <w:rFonts w:ascii="Times New Roman" w:hAnsi="Times New Roman" w:cs="Times New Roman"/>
          <w:sz w:val="24"/>
          <w:szCs w:val="24"/>
        </w:rPr>
        <w:t xml:space="preserve"> además</w:t>
      </w:r>
      <w:r w:rsidR="00D128A2" w:rsidRPr="00E63A99">
        <w:rPr>
          <w:rFonts w:ascii="Times New Roman" w:hAnsi="Times New Roman" w:cs="Times New Roman"/>
          <w:sz w:val="24"/>
          <w:szCs w:val="24"/>
        </w:rPr>
        <w:t>,</w:t>
      </w:r>
      <w:r w:rsidRPr="00E63A99">
        <w:rPr>
          <w:rFonts w:ascii="Times New Roman" w:hAnsi="Times New Roman" w:cs="Times New Roman"/>
          <w:sz w:val="24"/>
          <w:szCs w:val="24"/>
        </w:rPr>
        <w:t xml:space="preserve"> se comprueba que la edad influye en el ahorro y</w:t>
      </w:r>
      <w:r w:rsidR="00D128A2" w:rsidRPr="00E63A99">
        <w:rPr>
          <w:rFonts w:ascii="Times New Roman" w:hAnsi="Times New Roman" w:cs="Times New Roman"/>
          <w:sz w:val="24"/>
          <w:szCs w:val="24"/>
        </w:rPr>
        <w:t>,</w:t>
      </w:r>
      <w:r w:rsidRPr="00E63A99">
        <w:rPr>
          <w:rFonts w:ascii="Times New Roman" w:hAnsi="Times New Roman" w:cs="Times New Roman"/>
          <w:sz w:val="24"/>
          <w:szCs w:val="24"/>
        </w:rPr>
        <w:t xml:space="preserve"> por ende</w:t>
      </w:r>
      <w:r w:rsidR="00D128A2" w:rsidRPr="00E63A99">
        <w:rPr>
          <w:rFonts w:ascii="Times New Roman" w:hAnsi="Times New Roman" w:cs="Times New Roman"/>
          <w:sz w:val="24"/>
          <w:szCs w:val="24"/>
        </w:rPr>
        <w:t>,</w:t>
      </w:r>
      <w:r w:rsidRPr="00E63A99">
        <w:rPr>
          <w:rFonts w:ascii="Times New Roman" w:hAnsi="Times New Roman" w:cs="Times New Roman"/>
          <w:sz w:val="24"/>
          <w:szCs w:val="24"/>
        </w:rPr>
        <w:t xml:space="preserve"> en la toma de decisiones</w:t>
      </w:r>
      <w:r w:rsidR="00D128A2" w:rsidRPr="00E63A99">
        <w:rPr>
          <w:rFonts w:ascii="Times New Roman" w:hAnsi="Times New Roman" w:cs="Times New Roman"/>
          <w:sz w:val="24"/>
          <w:szCs w:val="24"/>
        </w:rPr>
        <w:t>,</w:t>
      </w:r>
      <w:r w:rsidRPr="00E63A99">
        <w:rPr>
          <w:rFonts w:ascii="Times New Roman" w:hAnsi="Times New Roman" w:cs="Times New Roman"/>
          <w:sz w:val="24"/>
          <w:szCs w:val="24"/>
        </w:rPr>
        <w:t xml:space="preserve"> ya que las personas que lo hacen son las de mayor edad </w:t>
      </w:r>
      <w:r w:rsidR="00713F80" w:rsidRPr="00E63A99">
        <w:rPr>
          <w:rFonts w:ascii="Times New Roman" w:hAnsi="Times New Roman" w:cs="Times New Roman"/>
          <w:sz w:val="24"/>
          <w:szCs w:val="24"/>
        </w:rPr>
        <w:t xml:space="preserve">(es decir, las </w:t>
      </w:r>
      <w:r w:rsidRPr="00E63A99">
        <w:rPr>
          <w:rFonts w:ascii="Times New Roman" w:hAnsi="Times New Roman" w:cs="Times New Roman"/>
          <w:sz w:val="24"/>
          <w:szCs w:val="24"/>
        </w:rPr>
        <w:t>preocupadas por su futuro</w:t>
      </w:r>
      <w:r w:rsidR="00713F80" w:rsidRPr="00E63A99">
        <w:rPr>
          <w:rFonts w:ascii="Times New Roman" w:hAnsi="Times New Roman" w:cs="Times New Roman"/>
          <w:sz w:val="24"/>
          <w:szCs w:val="24"/>
        </w:rPr>
        <w:t>).</w:t>
      </w:r>
    </w:p>
    <w:p w14:paraId="53A458E7"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En el rubro</w:t>
      </w:r>
      <w:r w:rsidRPr="00E63A99">
        <w:rPr>
          <w:rFonts w:ascii="Times New Roman" w:hAnsi="Times New Roman" w:cs="Times New Roman"/>
          <w:i/>
          <w:sz w:val="24"/>
          <w:szCs w:val="24"/>
        </w:rPr>
        <w:t xml:space="preserve"> productos financieros</w:t>
      </w:r>
      <w:r w:rsidRPr="00E63A99">
        <w:rPr>
          <w:rFonts w:ascii="Times New Roman" w:hAnsi="Times New Roman" w:cs="Times New Roman"/>
          <w:sz w:val="24"/>
          <w:szCs w:val="24"/>
        </w:rPr>
        <w:t xml:space="preserve"> se demuestra que existen preferencias </w:t>
      </w:r>
      <w:r w:rsidR="00713F80" w:rsidRPr="00E63A99">
        <w:rPr>
          <w:rFonts w:ascii="Times New Roman" w:hAnsi="Times New Roman" w:cs="Times New Roman"/>
          <w:sz w:val="24"/>
          <w:szCs w:val="24"/>
        </w:rPr>
        <w:t>por</w:t>
      </w:r>
      <w:r w:rsidRPr="00E63A99">
        <w:rPr>
          <w:rFonts w:ascii="Times New Roman" w:hAnsi="Times New Roman" w:cs="Times New Roman"/>
          <w:sz w:val="24"/>
          <w:szCs w:val="24"/>
        </w:rPr>
        <w:t xml:space="preserve"> </w:t>
      </w:r>
      <w:r w:rsidR="00713F80" w:rsidRPr="00E63A99">
        <w:rPr>
          <w:rFonts w:ascii="Times New Roman" w:hAnsi="Times New Roman" w:cs="Times New Roman"/>
          <w:sz w:val="24"/>
          <w:szCs w:val="24"/>
        </w:rPr>
        <w:t xml:space="preserve">las </w:t>
      </w:r>
      <w:r w:rsidRPr="00E63A99">
        <w:rPr>
          <w:rFonts w:ascii="Times New Roman" w:hAnsi="Times New Roman" w:cs="Times New Roman"/>
          <w:sz w:val="24"/>
          <w:szCs w:val="24"/>
        </w:rPr>
        <w:t>tarjetas de crédito</w:t>
      </w:r>
      <w:r w:rsidR="00713F80"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713F80" w:rsidRPr="00E63A99">
        <w:rPr>
          <w:rFonts w:ascii="Times New Roman" w:hAnsi="Times New Roman" w:cs="Times New Roman"/>
          <w:sz w:val="24"/>
          <w:szCs w:val="24"/>
        </w:rPr>
        <w:t xml:space="preserve">Esta es una decisión, principalmente, de </w:t>
      </w:r>
      <w:r w:rsidRPr="00E63A99">
        <w:rPr>
          <w:rFonts w:ascii="Times New Roman" w:hAnsi="Times New Roman" w:cs="Times New Roman"/>
          <w:sz w:val="24"/>
          <w:szCs w:val="24"/>
        </w:rPr>
        <w:t xml:space="preserve">los individuos más jóvenes, </w:t>
      </w:r>
      <w:r w:rsidR="00713F80" w:rsidRPr="00E63A99">
        <w:rPr>
          <w:rFonts w:ascii="Times New Roman" w:hAnsi="Times New Roman" w:cs="Times New Roman"/>
          <w:sz w:val="24"/>
          <w:szCs w:val="24"/>
        </w:rPr>
        <w:t xml:space="preserve">lo cual </w:t>
      </w:r>
      <w:r w:rsidRPr="00E63A99">
        <w:rPr>
          <w:rFonts w:ascii="Times New Roman" w:hAnsi="Times New Roman" w:cs="Times New Roman"/>
          <w:sz w:val="24"/>
          <w:szCs w:val="24"/>
        </w:rPr>
        <w:t>es razonable</w:t>
      </w:r>
      <w:r w:rsidR="00713F80" w:rsidRPr="00E63A99">
        <w:rPr>
          <w:rFonts w:ascii="Times New Roman" w:hAnsi="Times New Roman" w:cs="Times New Roman"/>
          <w:sz w:val="24"/>
          <w:szCs w:val="24"/>
        </w:rPr>
        <w:t>,</w:t>
      </w:r>
      <w:r w:rsidRPr="00E63A99">
        <w:rPr>
          <w:rFonts w:ascii="Times New Roman" w:hAnsi="Times New Roman" w:cs="Times New Roman"/>
          <w:sz w:val="24"/>
          <w:szCs w:val="24"/>
        </w:rPr>
        <w:t xml:space="preserve"> ya que demostraron tener </w:t>
      </w:r>
      <w:r w:rsidR="00713F80" w:rsidRPr="00E63A99">
        <w:rPr>
          <w:rFonts w:ascii="Times New Roman" w:hAnsi="Times New Roman" w:cs="Times New Roman"/>
          <w:sz w:val="24"/>
          <w:szCs w:val="24"/>
        </w:rPr>
        <w:t>mejor</w:t>
      </w:r>
      <w:r w:rsidRPr="00E63A99">
        <w:rPr>
          <w:rFonts w:ascii="Times New Roman" w:hAnsi="Times New Roman" w:cs="Times New Roman"/>
          <w:sz w:val="24"/>
          <w:szCs w:val="24"/>
        </w:rPr>
        <w:t xml:space="preserve"> conocimiento sobre </w:t>
      </w:r>
      <w:r w:rsidR="00713F80" w:rsidRPr="00E63A99">
        <w:rPr>
          <w:rFonts w:ascii="Times New Roman" w:hAnsi="Times New Roman" w:cs="Times New Roman"/>
          <w:sz w:val="24"/>
          <w:szCs w:val="24"/>
        </w:rPr>
        <w:t>el</w:t>
      </w:r>
      <w:r w:rsidRPr="00E63A99">
        <w:rPr>
          <w:rFonts w:ascii="Times New Roman" w:hAnsi="Times New Roman" w:cs="Times New Roman"/>
          <w:sz w:val="24"/>
          <w:szCs w:val="24"/>
        </w:rPr>
        <w:t xml:space="preserve"> uso y las con</w:t>
      </w:r>
      <w:r w:rsidR="00713F80" w:rsidRPr="00E63A99">
        <w:rPr>
          <w:rFonts w:ascii="Times New Roman" w:hAnsi="Times New Roman" w:cs="Times New Roman"/>
          <w:sz w:val="24"/>
          <w:szCs w:val="24"/>
        </w:rPr>
        <w:t>diciones a las que se sujetan para adquirir el producto. Esto demuestra</w:t>
      </w:r>
      <w:r w:rsidRPr="00E63A99">
        <w:rPr>
          <w:rFonts w:ascii="Times New Roman" w:hAnsi="Times New Roman" w:cs="Times New Roman"/>
          <w:sz w:val="24"/>
          <w:szCs w:val="24"/>
        </w:rPr>
        <w:t xml:space="preserve"> que los productos financieros tienen una estrecha </w:t>
      </w:r>
      <w:r w:rsidR="00713F80" w:rsidRPr="00E63A99">
        <w:rPr>
          <w:rFonts w:ascii="Times New Roman" w:hAnsi="Times New Roman" w:cs="Times New Roman"/>
          <w:sz w:val="24"/>
          <w:szCs w:val="24"/>
        </w:rPr>
        <w:t xml:space="preserve">relación </w:t>
      </w:r>
      <w:r w:rsidRPr="00E63A99">
        <w:rPr>
          <w:rFonts w:ascii="Times New Roman" w:hAnsi="Times New Roman" w:cs="Times New Roman"/>
          <w:sz w:val="24"/>
          <w:szCs w:val="24"/>
        </w:rPr>
        <w:t xml:space="preserve">con la edad </w:t>
      </w:r>
      <w:r w:rsidR="00713F80" w:rsidRPr="00E63A99">
        <w:rPr>
          <w:rFonts w:ascii="Times New Roman" w:hAnsi="Times New Roman" w:cs="Times New Roman"/>
          <w:sz w:val="24"/>
          <w:szCs w:val="24"/>
        </w:rPr>
        <w:t xml:space="preserve">y que con base en ello se </w:t>
      </w:r>
      <w:r w:rsidRPr="00E63A99">
        <w:rPr>
          <w:rFonts w:ascii="Times New Roman" w:hAnsi="Times New Roman" w:cs="Times New Roman"/>
          <w:sz w:val="24"/>
          <w:szCs w:val="24"/>
        </w:rPr>
        <w:t>toman las decisiones.</w:t>
      </w:r>
    </w:p>
    <w:p w14:paraId="62F37586"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La </w:t>
      </w:r>
      <w:r w:rsidRPr="00E63A99">
        <w:rPr>
          <w:rFonts w:ascii="Times New Roman" w:hAnsi="Times New Roman" w:cs="Times New Roman"/>
          <w:i/>
          <w:sz w:val="24"/>
          <w:szCs w:val="24"/>
        </w:rPr>
        <w:t>previsión</w:t>
      </w:r>
      <w:r w:rsidR="00713F80" w:rsidRPr="00E63A99">
        <w:rPr>
          <w:rFonts w:ascii="Times New Roman" w:hAnsi="Times New Roman" w:cs="Times New Roman"/>
          <w:sz w:val="24"/>
          <w:szCs w:val="24"/>
        </w:rPr>
        <w:t>, por otra parte,</w:t>
      </w:r>
      <w:r w:rsidRPr="00E63A99">
        <w:rPr>
          <w:rFonts w:ascii="Times New Roman" w:hAnsi="Times New Roman" w:cs="Times New Roman"/>
          <w:sz w:val="24"/>
          <w:szCs w:val="24"/>
        </w:rPr>
        <w:t xml:space="preserve"> es un factor que no preocupa a la población joven</w:t>
      </w:r>
      <w:r w:rsidR="00713F80" w:rsidRPr="00E63A99">
        <w:rPr>
          <w:rFonts w:ascii="Times New Roman" w:hAnsi="Times New Roman" w:cs="Times New Roman"/>
          <w:sz w:val="24"/>
          <w:szCs w:val="24"/>
        </w:rPr>
        <w:t>, ya que de acuerdo con</w:t>
      </w:r>
      <w:r w:rsidRPr="00E63A99">
        <w:rPr>
          <w:rFonts w:ascii="Times New Roman" w:hAnsi="Times New Roman" w:cs="Times New Roman"/>
          <w:sz w:val="24"/>
          <w:szCs w:val="24"/>
        </w:rPr>
        <w:t xml:space="preserve"> los resultados se puede visualizar que las personas de mayor edad </w:t>
      </w:r>
      <w:r w:rsidR="00713F80" w:rsidRPr="00E63A99">
        <w:rPr>
          <w:rFonts w:ascii="Times New Roman" w:hAnsi="Times New Roman" w:cs="Times New Roman"/>
          <w:sz w:val="24"/>
          <w:szCs w:val="24"/>
        </w:rPr>
        <w:t>(</w:t>
      </w:r>
      <w:r w:rsidRPr="00E63A99">
        <w:rPr>
          <w:rFonts w:ascii="Times New Roman" w:hAnsi="Times New Roman" w:cs="Times New Roman"/>
          <w:sz w:val="24"/>
          <w:szCs w:val="24"/>
        </w:rPr>
        <w:t>en un rango de 50 años en adelante</w:t>
      </w:r>
      <w:r w:rsidR="00713F80" w:rsidRPr="00E63A99">
        <w:rPr>
          <w:rFonts w:ascii="Times New Roman" w:hAnsi="Times New Roman" w:cs="Times New Roman"/>
          <w:sz w:val="24"/>
          <w:szCs w:val="24"/>
        </w:rPr>
        <w:t>)</w:t>
      </w:r>
      <w:r w:rsidRPr="00E63A99">
        <w:rPr>
          <w:rFonts w:ascii="Times New Roman" w:hAnsi="Times New Roman" w:cs="Times New Roman"/>
          <w:sz w:val="24"/>
          <w:szCs w:val="24"/>
        </w:rPr>
        <w:t xml:space="preserve"> son las más preocupadas </w:t>
      </w:r>
      <w:r w:rsidR="00B511C3" w:rsidRPr="00E63A99">
        <w:rPr>
          <w:rFonts w:ascii="Times New Roman" w:hAnsi="Times New Roman" w:cs="Times New Roman"/>
          <w:sz w:val="24"/>
          <w:szCs w:val="24"/>
        </w:rPr>
        <w:t>por el porvenir</w:t>
      </w:r>
      <w:r w:rsidRPr="00E63A99">
        <w:rPr>
          <w:rFonts w:ascii="Times New Roman" w:hAnsi="Times New Roman" w:cs="Times New Roman"/>
          <w:sz w:val="24"/>
          <w:szCs w:val="24"/>
        </w:rPr>
        <w:t xml:space="preserve"> </w:t>
      </w:r>
      <w:r w:rsidR="00B511C3" w:rsidRPr="00E63A99">
        <w:rPr>
          <w:rFonts w:ascii="Times New Roman" w:hAnsi="Times New Roman" w:cs="Times New Roman"/>
          <w:sz w:val="24"/>
          <w:szCs w:val="24"/>
        </w:rPr>
        <w:t>financiero. A</w:t>
      </w:r>
      <w:r w:rsidRPr="00E63A99">
        <w:rPr>
          <w:rFonts w:ascii="Times New Roman" w:hAnsi="Times New Roman" w:cs="Times New Roman"/>
          <w:sz w:val="24"/>
          <w:szCs w:val="24"/>
        </w:rPr>
        <w:t xml:space="preserve"> diferencia de las otras subvariables</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 xml:space="preserve"> en este caso se visualiza una baja interacción de variables</w:t>
      </w:r>
      <w:r w:rsidR="00B511C3" w:rsidRPr="00E63A99">
        <w:rPr>
          <w:rFonts w:ascii="Times New Roman" w:hAnsi="Times New Roman" w:cs="Times New Roman"/>
          <w:sz w:val="24"/>
          <w:szCs w:val="24"/>
        </w:rPr>
        <w:t>, lo cual demuestra</w:t>
      </w:r>
      <w:r w:rsidRPr="00E63A99">
        <w:rPr>
          <w:rFonts w:ascii="Times New Roman" w:hAnsi="Times New Roman" w:cs="Times New Roman"/>
          <w:sz w:val="24"/>
          <w:szCs w:val="24"/>
        </w:rPr>
        <w:t xml:space="preserve"> que la edad no influye directamente en la toma de decisiones. En este caso los participantes están más preocupados por atender otras prioridades.</w:t>
      </w:r>
    </w:p>
    <w:p w14:paraId="30F08D31"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La </w:t>
      </w:r>
      <w:r w:rsidRPr="00E63A99">
        <w:rPr>
          <w:rFonts w:ascii="Times New Roman" w:hAnsi="Times New Roman" w:cs="Times New Roman"/>
          <w:i/>
          <w:sz w:val="24"/>
          <w:szCs w:val="24"/>
        </w:rPr>
        <w:t>planeación</w:t>
      </w:r>
      <w:r w:rsidRPr="00E63A99">
        <w:rPr>
          <w:rFonts w:ascii="Times New Roman" w:hAnsi="Times New Roman" w:cs="Times New Roman"/>
          <w:sz w:val="24"/>
          <w:szCs w:val="24"/>
        </w:rPr>
        <w:t xml:space="preserve"> no es una preferencia para el gr</w:t>
      </w:r>
      <w:r w:rsidR="00B511C3" w:rsidRPr="00E63A99">
        <w:rPr>
          <w:rFonts w:ascii="Times New Roman" w:hAnsi="Times New Roman" w:cs="Times New Roman"/>
          <w:sz w:val="24"/>
          <w:szCs w:val="24"/>
        </w:rPr>
        <w:t xml:space="preserve">upo participante; </w:t>
      </w:r>
      <w:r w:rsidR="00713F80" w:rsidRPr="00E63A99">
        <w:rPr>
          <w:rFonts w:ascii="Times New Roman" w:hAnsi="Times New Roman" w:cs="Times New Roman"/>
          <w:sz w:val="24"/>
          <w:szCs w:val="24"/>
        </w:rPr>
        <w:t>de acuerdo con</w:t>
      </w:r>
      <w:r w:rsidRPr="00E63A99">
        <w:rPr>
          <w:rFonts w:ascii="Times New Roman" w:hAnsi="Times New Roman" w:cs="Times New Roman"/>
          <w:sz w:val="24"/>
          <w:szCs w:val="24"/>
        </w:rPr>
        <w:t xml:space="preserve"> los resultados obtenidos</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 xml:space="preserve"> se puede observar que no existe una tendencia a ejercer una planeación, sino que </w:t>
      </w:r>
      <w:r w:rsidR="00B511C3" w:rsidRPr="00E63A99">
        <w:rPr>
          <w:rFonts w:ascii="Times New Roman" w:hAnsi="Times New Roman" w:cs="Times New Roman"/>
          <w:sz w:val="24"/>
          <w:szCs w:val="24"/>
        </w:rPr>
        <w:t>se toman decisiones de forma empírica.</w:t>
      </w:r>
      <w:r w:rsidRPr="00E63A99">
        <w:rPr>
          <w:rFonts w:ascii="Times New Roman" w:hAnsi="Times New Roman" w:cs="Times New Roman"/>
          <w:sz w:val="24"/>
          <w:szCs w:val="24"/>
        </w:rPr>
        <w:t xml:space="preserve"> </w:t>
      </w:r>
      <w:r w:rsidR="00B511C3" w:rsidRPr="00E63A99">
        <w:rPr>
          <w:rFonts w:ascii="Times New Roman" w:hAnsi="Times New Roman" w:cs="Times New Roman"/>
          <w:sz w:val="24"/>
          <w:szCs w:val="24"/>
        </w:rPr>
        <w:t xml:space="preserve">De hecho, </w:t>
      </w:r>
      <w:r w:rsidRPr="00E63A99">
        <w:rPr>
          <w:rFonts w:ascii="Times New Roman" w:hAnsi="Times New Roman" w:cs="Times New Roman"/>
          <w:sz w:val="24"/>
          <w:szCs w:val="24"/>
        </w:rPr>
        <w:t>se muestra una ligera inclinación hacia esta subvariable</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 xml:space="preserve"> pero específicamente por parte de las personas de mayor de edad </w:t>
      </w:r>
      <w:r w:rsidR="00B511C3" w:rsidRPr="00E63A99">
        <w:rPr>
          <w:rFonts w:ascii="Times New Roman" w:hAnsi="Times New Roman" w:cs="Times New Roman"/>
          <w:sz w:val="24"/>
          <w:szCs w:val="24"/>
        </w:rPr>
        <w:t xml:space="preserve">(las </w:t>
      </w:r>
      <w:r w:rsidRPr="00E63A99">
        <w:rPr>
          <w:rFonts w:ascii="Times New Roman" w:hAnsi="Times New Roman" w:cs="Times New Roman"/>
          <w:sz w:val="24"/>
          <w:szCs w:val="24"/>
        </w:rPr>
        <w:t>clasificadas en un rango de 50 años en adelante</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w:t>
      </w:r>
    </w:p>
    <w:p w14:paraId="17655FC7" w14:textId="77777777" w:rsidR="009F5675"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Aun cuando existe una relación por parte de los encuestados con las instituciones bancarias </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y estos conocen algunos servicios financieros como las cuentas de ahorro y fondos de inversión</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 es interesante observar el comportamiento que prevalece</w:t>
      </w:r>
      <w:r w:rsidR="00B511C3"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B511C3" w:rsidRPr="00E63A99">
        <w:rPr>
          <w:rFonts w:ascii="Times New Roman" w:hAnsi="Times New Roman" w:cs="Times New Roman"/>
          <w:sz w:val="24"/>
          <w:szCs w:val="24"/>
        </w:rPr>
        <w:t xml:space="preserve">pues </w:t>
      </w:r>
      <w:r w:rsidRPr="00E63A99">
        <w:rPr>
          <w:rFonts w:ascii="Times New Roman" w:hAnsi="Times New Roman" w:cs="Times New Roman"/>
          <w:sz w:val="24"/>
          <w:szCs w:val="24"/>
        </w:rPr>
        <w:t>la edad es un factor que influye direct</w:t>
      </w:r>
      <w:r w:rsidR="00B511C3" w:rsidRPr="00E63A99">
        <w:rPr>
          <w:rFonts w:ascii="Times New Roman" w:hAnsi="Times New Roman" w:cs="Times New Roman"/>
          <w:sz w:val="24"/>
          <w:szCs w:val="24"/>
        </w:rPr>
        <w:t>amente en la toma de decisiones. E</w:t>
      </w:r>
      <w:r w:rsidRPr="00E63A99">
        <w:rPr>
          <w:rFonts w:ascii="Times New Roman" w:hAnsi="Times New Roman" w:cs="Times New Roman"/>
          <w:sz w:val="24"/>
          <w:szCs w:val="24"/>
        </w:rPr>
        <w:t xml:space="preserve">ste aspecto tiene </w:t>
      </w:r>
      <w:r w:rsidR="005E11DE" w:rsidRPr="00E63A99">
        <w:rPr>
          <w:rFonts w:ascii="Times New Roman" w:hAnsi="Times New Roman" w:cs="Times New Roman"/>
          <w:sz w:val="24"/>
          <w:szCs w:val="24"/>
        </w:rPr>
        <w:t>más</w:t>
      </w:r>
      <w:r w:rsidR="00B511C3" w:rsidRPr="00E63A99">
        <w:rPr>
          <w:rFonts w:ascii="Times New Roman" w:hAnsi="Times New Roman" w:cs="Times New Roman"/>
          <w:sz w:val="24"/>
          <w:szCs w:val="24"/>
        </w:rPr>
        <w:t xml:space="preserve"> preponderancia en relación con</w:t>
      </w:r>
      <w:r w:rsidRPr="00E63A99">
        <w:rPr>
          <w:rFonts w:ascii="Times New Roman" w:hAnsi="Times New Roman" w:cs="Times New Roman"/>
          <w:sz w:val="24"/>
          <w:szCs w:val="24"/>
        </w:rPr>
        <w:t xml:space="preserve"> las subvariables </w:t>
      </w:r>
      <w:r w:rsidRPr="00E63A99">
        <w:rPr>
          <w:rFonts w:ascii="Times New Roman" w:hAnsi="Times New Roman" w:cs="Times New Roman"/>
          <w:i/>
          <w:sz w:val="24"/>
          <w:szCs w:val="24"/>
        </w:rPr>
        <w:t>productos financieros</w:t>
      </w:r>
      <w:r w:rsidRPr="00E63A99">
        <w:rPr>
          <w:rFonts w:ascii="Times New Roman" w:hAnsi="Times New Roman" w:cs="Times New Roman"/>
          <w:sz w:val="24"/>
          <w:szCs w:val="24"/>
        </w:rPr>
        <w:t xml:space="preserve"> y </w:t>
      </w:r>
      <w:r w:rsidRPr="00E63A99">
        <w:rPr>
          <w:rFonts w:ascii="Times New Roman" w:hAnsi="Times New Roman" w:cs="Times New Roman"/>
          <w:i/>
          <w:sz w:val="24"/>
          <w:szCs w:val="24"/>
        </w:rPr>
        <w:t>previsión</w:t>
      </w:r>
      <w:r w:rsidRPr="00E63A99">
        <w:rPr>
          <w:rFonts w:ascii="Times New Roman" w:hAnsi="Times New Roman" w:cs="Times New Roman"/>
          <w:sz w:val="24"/>
          <w:szCs w:val="24"/>
        </w:rPr>
        <w:t xml:space="preserve">, </w:t>
      </w:r>
      <w:r w:rsidR="009F5675" w:rsidRPr="00E63A99">
        <w:rPr>
          <w:rFonts w:ascii="Times New Roman" w:hAnsi="Times New Roman" w:cs="Times New Roman"/>
          <w:sz w:val="24"/>
          <w:szCs w:val="24"/>
        </w:rPr>
        <w:t xml:space="preserve">pues </w:t>
      </w:r>
      <w:r w:rsidR="009F5675" w:rsidRPr="00E63A99">
        <w:rPr>
          <w:rFonts w:ascii="Times New Roman" w:hAnsi="Times New Roman" w:cs="Times New Roman"/>
          <w:sz w:val="24"/>
          <w:szCs w:val="24"/>
        </w:rPr>
        <w:lastRenderedPageBreak/>
        <w:t>existe</w:t>
      </w:r>
      <w:r w:rsidRPr="00E63A99">
        <w:rPr>
          <w:rFonts w:ascii="Times New Roman" w:hAnsi="Times New Roman" w:cs="Times New Roman"/>
          <w:sz w:val="24"/>
          <w:szCs w:val="24"/>
        </w:rPr>
        <w:t xml:space="preserve"> un mayor interés por los </w:t>
      </w:r>
      <w:r w:rsidR="009F5675" w:rsidRPr="00E63A99">
        <w:rPr>
          <w:rFonts w:ascii="Times New Roman" w:hAnsi="Times New Roman" w:cs="Times New Roman"/>
          <w:sz w:val="24"/>
          <w:szCs w:val="24"/>
        </w:rPr>
        <w:t>primeros</w:t>
      </w:r>
      <w:r w:rsidRPr="00E63A99">
        <w:rPr>
          <w:rFonts w:ascii="Times New Roman" w:hAnsi="Times New Roman" w:cs="Times New Roman"/>
          <w:sz w:val="24"/>
          <w:szCs w:val="24"/>
        </w:rPr>
        <w:t xml:space="preserve">, </w:t>
      </w:r>
      <w:r w:rsidR="009F5675" w:rsidRPr="00E63A99">
        <w:rPr>
          <w:rFonts w:ascii="Times New Roman" w:hAnsi="Times New Roman" w:cs="Times New Roman"/>
          <w:sz w:val="24"/>
          <w:szCs w:val="24"/>
        </w:rPr>
        <w:t xml:space="preserve">lo cual </w:t>
      </w:r>
      <w:r w:rsidRPr="00E63A99">
        <w:rPr>
          <w:rFonts w:ascii="Times New Roman" w:hAnsi="Times New Roman" w:cs="Times New Roman"/>
          <w:sz w:val="24"/>
          <w:szCs w:val="24"/>
        </w:rPr>
        <w:t xml:space="preserve">puede ocasionar que en futuro estas personas </w:t>
      </w:r>
      <w:r w:rsidR="009F5675" w:rsidRPr="00E63A99">
        <w:rPr>
          <w:rFonts w:ascii="Times New Roman" w:hAnsi="Times New Roman" w:cs="Times New Roman"/>
          <w:sz w:val="24"/>
          <w:szCs w:val="24"/>
        </w:rPr>
        <w:t>tengan algún tipo de inconveniente financiero</w:t>
      </w:r>
      <w:r w:rsidRPr="00E63A99">
        <w:rPr>
          <w:rFonts w:ascii="Times New Roman" w:hAnsi="Times New Roman" w:cs="Times New Roman"/>
          <w:sz w:val="24"/>
          <w:szCs w:val="24"/>
        </w:rPr>
        <w:t>.</w:t>
      </w:r>
    </w:p>
    <w:p w14:paraId="27181A01"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Aunado a esto</w:t>
      </w:r>
      <w:r w:rsidR="009F5675" w:rsidRPr="00E63A99">
        <w:rPr>
          <w:rFonts w:ascii="Times New Roman" w:hAnsi="Times New Roman" w:cs="Times New Roman"/>
          <w:sz w:val="24"/>
          <w:szCs w:val="24"/>
        </w:rPr>
        <w:t>,</w:t>
      </w:r>
      <w:r w:rsidRPr="00E63A99">
        <w:rPr>
          <w:rFonts w:ascii="Times New Roman" w:hAnsi="Times New Roman" w:cs="Times New Roman"/>
          <w:sz w:val="24"/>
          <w:szCs w:val="24"/>
        </w:rPr>
        <w:t xml:space="preserve"> se observa que existe demanda del 89</w:t>
      </w:r>
      <w:r w:rsidR="009F5675" w:rsidRPr="00E63A99">
        <w:rPr>
          <w:rFonts w:ascii="Times New Roman" w:hAnsi="Times New Roman" w:cs="Times New Roman"/>
          <w:sz w:val="24"/>
          <w:szCs w:val="24"/>
        </w:rPr>
        <w:t xml:space="preserve"> </w:t>
      </w:r>
      <w:r w:rsidRPr="00E63A99">
        <w:rPr>
          <w:rFonts w:ascii="Times New Roman" w:hAnsi="Times New Roman" w:cs="Times New Roman"/>
          <w:sz w:val="24"/>
          <w:szCs w:val="24"/>
        </w:rPr>
        <w:t xml:space="preserve">% </w:t>
      </w:r>
      <w:r w:rsidR="009F5675" w:rsidRPr="00E63A99">
        <w:rPr>
          <w:rFonts w:ascii="Times New Roman" w:hAnsi="Times New Roman" w:cs="Times New Roman"/>
          <w:sz w:val="24"/>
          <w:szCs w:val="24"/>
        </w:rPr>
        <w:t>por</w:t>
      </w:r>
      <w:r w:rsidRPr="00E63A99">
        <w:rPr>
          <w:rFonts w:ascii="Times New Roman" w:hAnsi="Times New Roman" w:cs="Times New Roman"/>
          <w:sz w:val="24"/>
          <w:szCs w:val="24"/>
        </w:rPr>
        <w:t xml:space="preserve"> el uso de plásticos (tarjetas de crédito)</w:t>
      </w:r>
      <w:r w:rsidR="009F5675" w:rsidRPr="00E63A99">
        <w:rPr>
          <w:rFonts w:ascii="Times New Roman" w:hAnsi="Times New Roman" w:cs="Times New Roman"/>
          <w:sz w:val="24"/>
          <w:szCs w:val="24"/>
        </w:rPr>
        <w:t>. Se deduce, por ende,</w:t>
      </w:r>
      <w:r w:rsidRPr="00E63A99">
        <w:rPr>
          <w:rFonts w:ascii="Times New Roman" w:hAnsi="Times New Roman" w:cs="Times New Roman"/>
          <w:sz w:val="24"/>
          <w:szCs w:val="24"/>
        </w:rPr>
        <w:t xml:space="preserve"> que las líneas de crédito d</w:t>
      </w:r>
      <w:r w:rsidR="009F5675" w:rsidRPr="00E63A99">
        <w:rPr>
          <w:rFonts w:ascii="Times New Roman" w:hAnsi="Times New Roman" w:cs="Times New Roman"/>
          <w:sz w:val="24"/>
          <w:szCs w:val="24"/>
        </w:rPr>
        <w:t>e este tipo de tarjetas son alta</w:t>
      </w:r>
      <w:r w:rsidRPr="00E63A99">
        <w:rPr>
          <w:rFonts w:ascii="Times New Roman" w:hAnsi="Times New Roman" w:cs="Times New Roman"/>
          <w:sz w:val="24"/>
          <w:szCs w:val="24"/>
        </w:rPr>
        <w:t xml:space="preserve">s </w:t>
      </w:r>
      <w:r w:rsidR="009F5675" w:rsidRPr="00E63A99">
        <w:rPr>
          <w:rFonts w:ascii="Times New Roman" w:hAnsi="Times New Roman" w:cs="Times New Roman"/>
          <w:sz w:val="24"/>
          <w:szCs w:val="24"/>
        </w:rPr>
        <w:t xml:space="preserve">porque se relacionan </w:t>
      </w:r>
      <w:r w:rsidRPr="00E63A99">
        <w:rPr>
          <w:rFonts w:ascii="Times New Roman" w:hAnsi="Times New Roman" w:cs="Times New Roman"/>
          <w:sz w:val="24"/>
          <w:szCs w:val="24"/>
        </w:rPr>
        <w:t>con la capacidad de pago que presentan los usuarios. Por otra parte</w:t>
      </w:r>
      <w:r w:rsidR="009F5675" w:rsidRPr="00E63A99">
        <w:rPr>
          <w:rFonts w:ascii="Times New Roman" w:hAnsi="Times New Roman" w:cs="Times New Roman"/>
          <w:sz w:val="24"/>
          <w:szCs w:val="24"/>
        </w:rPr>
        <w:t>,</w:t>
      </w:r>
      <w:r w:rsidRPr="00E63A99">
        <w:rPr>
          <w:rFonts w:ascii="Times New Roman" w:hAnsi="Times New Roman" w:cs="Times New Roman"/>
          <w:sz w:val="24"/>
          <w:szCs w:val="24"/>
        </w:rPr>
        <w:t xml:space="preserve"> aunque el tema del ahorro es un beneficio a larg</w:t>
      </w:r>
      <w:r w:rsidR="009F5675" w:rsidRPr="00E63A99">
        <w:rPr>
          <w:rFonts w:ascii="Times New Roman" w:hAnsi="Times New Roman" w:cs="Times New Roman"/>
          <w:sz w:val="24"/>
          <w:szCs w:val="24"/>
        </w:rPr>
        <w:t>o plazo, es interesante saber có</w:t>
      </w:r>
      <w:r w:rsidRPr="00E63A99">
        <w:rPr>
          <w:rFonts w:ascii="Times New Roman" w:hAnsi="Times New Roman" w:cs="Times New Roman"/>
          <w:sz w:val="24"/>
          <w:szCs w:val="24"/>
        </w:rPr>
        <w:t xml:space="preserve">mo la mayoría de las personas muestran interés por mantenerse informadas y con ello lograr una </w:t>
      </w:r>
      <w:r w:rsidR="006C1F3C" w:rsidRPr="00E63A99">
        <w:rPr>
          <w:rFonts w:ascii="Times New Roman" w:hAnsi="Times New Roman" w:cs="Times New Roman"/>
          <w:sz w:val="24"/>
          <w:szCs w:val="24"/>
        </w:rPr>
        <w:t>mejor</w:t>
      </w:r>
      <w:r w:rsidRPr="00E63A99">
        <w:rPr>
          <w:rFonts w:ascii="Times New Roman" w:hAnsi="Times New Roman" w:cs="Times New Roman"/>
          <w:sz w:val="24"/>
          <w:szCs w:val="24"/>
        </w:rPr>
        <w:t xml:space="preserve"> ventaja para el beneficio de la cuenta y </w:t>
      </w:r>
      <w:r w:rsidR="009F5675" w:rsidRPr="00E63A99">
        <w:rPr>
          <w:rFonts w:ascii="Times New Roman" w:hAnsi="Times New Roman" w:cs="Times New Roman"/>
          <w:sz w:val="24"/>
          <w:szCs w:val="24"/>
        </w:rPr>
        <w:t xml:space="preserve">su </w:t>
      </w:r>
      <w:r w:rsidRPr="00E63A99">
        <w:rPr>
          <w:rFonts w:ascii="Times New Roman" w:hAnsi="Times New Roman" w:cs="Times New Roman"/>
          <w:sz w:val="24"/>
          <w:szCs w:val="24"/>
        </w:rPr>
        <w:t>aprovechamiento.</w:t>
      </w:r>
    </w:p>
    <w:p w14:paraId="62AA617E"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Aunque gran parte de los trabajadores conocen las diversas alternativas para el incremento del fondo para el retiro y saben usar dicha herramienta, resulta relevante la apatía que muestran por manejar las</w:t>
      </w:r>
      <w:r w:rsidR="005E11DE" w:rsidRPr="00E63A99">
        <w:rPr>
          <w:rFonts w:ascii="Times New Roman" w:hAnsi="Times New Roman" w:cs="Times New Roman"/>
          <w:sz w:val="24"/>
          <w:szCs w:val="24"/>
        </w:rPr>
        <w:t xml:space="preserve"> alternativas para su beneficio. E</w:t>
      </w:r>
      <w:r w:rsidRPr="00E63A99">
        <w:rPr>
          <w:rFonts w:ascii="Times New Roman" w:hAnsi="Times New Roman" w:cs="Times New Roman"/>
          <w:sz w:val="24"/>
          <w:szCs w:val="24"/>
        </w:rPr>
        <w:t xml:space="preserve">sto puede ser originado por la posible información errónea que se les brinda o simplemente </w:t>
      </w:r>
      <w:r w:rsidR="005E11DE" w:rsidRPr="00E63A99">
        <w:rPr>
          <w:rFonts w:ascii="Times New Roman" w:hAnsi="Times New Roman" w:cs="Times New Roman"/>
          <w:sz w:val="24"/>
          <w:szCs w:val="24"/>
        </w:rPr>
        <w:t xml:space="preserve">porque </w:t>
      </w:r>
      <w:r w:rsidRPr="00E63A99">
        <w:rPr>
          <w:rFonts w:ascii="Times New Roman" w:hAnsi="Times New Roman" w:cs="Times New Roman"/>
          <w:sz w:val="24"/>
          <w:szCs w:val="24"/>
        </w:rPr>
        <w:t xml:space="preserve">no </w:t>
      </w:r>
      <w:r w:rsidR="005E11DE" w:rsidRPr="00E63A99">
        <w:rPr>
          <w:rFonts w:ascii="Times New Roman" w:hAnsi="Times New Roman" w:cs="Times New Roman"/>
          <w:sz w:val="24"/>
          <w:szCs w:val="24"/>
        </w:rPr>
        <w:t>lo prevén (esta ú</w:t>
      </w:r>
      <w:r w:rsidRPr="00E63A99">
        <w:rPr>
          <w:rFonts w:ascii="Times New Roman" w:hAnsi="Times New Roman" w:cs="Times New Roman"/>
          <w:sz w:val="24"/>
          <w:szCs w:val="24"/>
        </w:rPr>
        <w:t xml:space="preserve">ltima </w:t>
      </w:r>
      <w:r w:rsidR="005E11DE" w:rsidRPr="00E63A99">
        <w:rPr>
          <w:rFonts w:ascii="Times New Roman" w:hAnsi="Times New Roman" w:cs="Times New Roman"/>
          <w:sz w:val="24"/>
          <w:szCs w:val="24"/>
        </w:rPr>
        <w:t xml:space="preserve">haría referencia a </w:t>
      </w:r>
      <w:r w:rsidRPr="00E63A99">
        <w:rPr>
          <w:rFonts w:ascii="Times New Roman" w:hAnsi="Times New Roman" w:cs="Times New Roman"/>
          <w:sz w:val="24"/>
          <w:szCs w:val="24"/>
        </w:rPr>
        <w:t>la falta de cultura financiera</w:t>
      </w:r>
      <w:r w:rsidR="005E11DE" w:rsidRPr="00E63A99">
        <w:rPr>
          <w:rFonts w:ascii="Times New Roman" w:hAnsi="Times New Roman" w:cs="Times New Roman"/>
          <w:sz w:val="24"/>
          <w:szCs w:val="24"/>
        </w:rPr>
        <w:t>)</w:t>
      </w:r>
      <w:r w:rsidRPr="00E63A99">
        <w:rPr>
          <w:rFonts w:ascii="Times New Roman" w:hAnsi="Times New Roman" w:cs="Times New Roman"/>
          <w:sz w:val="24"/>
          <w:szCs w:val="24"/>
        </w:rPr>
        <w:t xml:space="preserve">. No obstante, </w:t>
      </w:r>
      <w:r w:rsidR="005E11DE" w:rsidRPr="00E63A99">
        <w:rPr>
          <w:rFonts w:ascii="Times New Roman" w:hAnsi="Times New Roman" w:cs="Times New Roman"/>
          <w:sz w:val="24"/>
          <w:szCs w:val="24"/>
        </w:rPr>
        <w:t xml:space="preserve">y </w:t>
      </w:r>
      <w:r w:rsidRPr="00E63A99">
        <w:rPr>
          <w:rFonts w:ascii="Times New Roman" w:hAnsi="Times New Roman" w:cs="Times New Roman"/>
          <w:sz w:val="24"/>
          <w:szCs w:val="24"/>
        </w:rPr>
        <w:t>tomando en consideración la edad, la mayoría de ellos son mayores de 30 años, lo que quiere decir que cuentan con una pensión asegurada (ley del seguro del 73)</w:t>
      </w:r>
      <w:r w:rsidR="005E11DE" w:rsidRPr="00E63A99">
        <w:rPr>
          <w:rFonts w:ascii="Times New Roman" w:hAnsi="Times New Roman" w:cs="Times New Roman"/>
          <w:sz w:val="24"/>
          <w:szCs w:val="24"/>
        </w:rPr>
        <w:t>, de ahí que solo una pequeña parte sea</w:t>
      </w:r>
      <w:r w:rsidRPr="00E63A99">
        <w:rPr>
          <w:rFonts w:ascii="Times New Roman" w:hAnsi="Times New Roman" w:cs="Times New Roman"/>
          <w:sz w:val="24"/>
          <w:szCs w:val="24"/>
        </w:rPr>
        <w:t xml:space="preserve"> relativamente joven, razón por la cual no tienen asegurada una p</w:t>
      </w:r>
      <w:r w:rsidR="005E11DE" w:rsidRPr="00E63A99">
        <w:rPr>
          <w:rFonts w:ascii="Times New Roman" w:hAnsi="Times New Roman" w:cs="Times New Roman"/>
          <w:sz w:val="24"/>
          <w:szCs w:val="24"/>
        </w:rPr>
        <w:t>ensión (ley del seguro del 93). E</w:t>
      </w:r>
      <w:r w:rsidRPr="00E63A99">
        <w:rPr>
          <w:rFonts w:ascii="Times New Roman" w:hAnsi="Times New Roman" w:cs="Times New Roman"/>
          <w:sz w:val="24"/>
          <w:szCs w:val="24"/>
        </w:rPr>
        <w:t>stos últimos son los que cuentan con distintas herramientas</w:t>
      </w:r>
      <w:r w:rsidR="005E11DE" w:rsidRPr="00E63A99">
        <w:rPr>
          <w:rFonts w:ascii="Times New Roman" w:hAnsi="Times New Roman" w:cs="Times New Roman"/>
          <w:sz w:val="24"/>
          <w:szCs w:val="24"/>
        </w:rPr>
        <w:t>,</w:t>
      </w:r>
      <w:r w:rsidRPr="00E63A99">
        <w:rPr>
          <w:rFonts w:ascii="Times New Roman" w:hAnsi="Times New Roman" w:cs="Times New Roman"/>
          <w:sz w:val="24"/>
          <w:szCs w:val="24"/>
        </w:rPr>
        <w:t xml:space="preserve"> como la Administradora de Fondos para el Retiro (AFORE), por lo que es necesario que posean mayor información sobre este rubro</w:t>
      </w:r>
      <w:r w:rsidR="005E11DE" w:rsidRPr="00E63A99">
        <w:rPr>
          <w:rFonts w:ascii="Times New Roman" w:hAnsi="Times New Roman" w:cs="Times New Roman"/>
          <w:sz w:val="24"/>
          <w:szCs w:val="24"/>
        </w:rPr>
        <w:t xml:space="preserve"> debido a que</w:t>
      </w:r>
      <w:r w:rsidRPr="00E63A99">
        <w:rPr>
          <w:rFonts w:ascii="Times New Roman" w:hAnsi="Times New Roman" w:cs="Times New Roman"/>
          <w:sz w:val="24"/>
          <w:szCs w:val="24"/>
        </w:rPr>
        <w:t xml:space="preserve"> </w:t>
      </w:r>
      <w:r w:rsidR="005E11DE" w:rsidRPr="00E63A99">
        <w:rPr>
          <w:rFonts w:ascii="Times New Roman" w:hAnsi="Times New Roman" w:cs="Times New Roman"/>
          <w:sz w:val="24"/>
          <w:szCs w:val="24"/>
        </w:rPr>
        <w:t xml:space="preserve">son </w:t>
      </w:r>
      <w:r w:rsidRPr="00E63A99">
        <w:rPr>
          <w:rFonts w:ascii="Times New Roman" w:hAnsi="Times New Roman" w:cs="Times New Roman"/>
          <w:sz w:val="24"/>
          <w:szCs w:val="24"/>
        </w:rPr>
        <w:t>el segment</w:t>
      </w:r>
      <w:r w:rsidR="005E11DE" w:rsidRPr="00E63A99">
        <w:rPr>
          <w:rFonts w:ascii="Times New Roman" w:hAnsi="Times New Roman" w:cs="Times New Roman"/>
          <w:sz w:val="24"/>
          <w:szCs w:val="24"/>
        </w:rPr>
        <w:t xml:space="preserve">o que carece de mayor debilidad. En cuanto a la edad </w:t>
      </w:r>
      <w:r w:rsidRPr="00E63A99">
        <w:rPr>
          <w:rFonts w:ascii="Times New Roman" w:hAnsi="Times New Roman" w:cs="Times New Roman"/>
          <w:sz w:val="24"/>
          <w:szCs w:val="24"/>
        </w:rPr>
        <w:t xml:space="preserve">que </w:t>
      </w:r>
      <w:r w:rsidR="005E11DE" w:rsidRPr="00E63A99">
        <w:rPr>
          <w:rFonts w:ascii="Times New Roman" w:hAnsi="Times New Roman" w:cs="Times New Roman"/>
          <w:sz w:val="24"/>
          <w:szCs w:val="24"/>
        </w:rPr>
        <w:t>tienen,</w:t>
      </w:r>
      <w:r w:rsidRPr="00E63A99">
        <w:rPr>
          <w:rFonts w:ascii="Times New Roman" w:hAnsi="Times New Roman" w:cs="Times New Roman"/>
          <w:sz w:val="24"/>
          <w:szCs w:val="24"/>
        </w:rPr>
        <w:t xml:space="preserve"> se muestran apáticos, por lo que su toma de decisiones carece de sustento y elig</w:t>
      </w:r>
      <w:r w:rsidR="005E11DE" w:rsidRPr="00E63A99">
        <w:rPr>
          <w:rFonts w:ascii="Times New Roman" w:hAnsi="Times New Roman" w:cs="Times New Roman"/>
          <w:sz w:val="24"/>
          <w:szCs w:val="24"/>
        </w:rPr>
        <w:t>en solo por elegir. De acuerdo con</w:t>
      </w:r>
      <w:r w:rsidRPr="00E63A99">
        <w:rPr>
          <w:rFonts w:ascii="Times New Roman" w:hAnsi="Times New Roman" w:cs="Times New Roman"/>
          <w:sz w:val="24"/>
          <w:szCs w:val="24"/>
        </w:rPr>
        <w:t xml:space="preserve"> estos resultados se demuestra la hipótesis que afirma “</w:t>
      </w:r>
      <w:r w:rsidR="005E11DE" w:rsidRPr="00E63A99">
        <w:rPr>
          <w:rFonts w:ascii="Times New Roman" w:hAnsi="Times New Roman" w:cs="Times New Roman"/>
          <w:sz w:val="24"/>
          <w:szCs w:val="24"/>
        </w:rPr>
        <w:t>a</w:t>
      </w:r>
      <w:r w:rsidRPr="00E63A99">
        <w:rPr>
          <w:rFonts w:ascii="Times New Roman" w:hAnsi="Times New Roman" w:cs="Times New Roman"/>
          <w:sz w:val="24"/>
          <w:szCs w:val="24"/>
        </w:rPr>
        <w:t xml:space="preserve"> mayor cultura financiera</w:t>
      </w:r>
      <w:r w:rsidR="005E11DE" w:rsidRPr="00E63A99">
        <w:rPr>
          <w:rFonts w:ascii="Times New Roman" w:hAnsi="Times New Roman" w:cs="Times New Roman"/>
          <w:sz w:val="24"/>
          <w:szCs w:val="24"/>
        </w:rPr>
        <w:t>,</w:t>
      </w:r>
      <w:r w:rsidRPr="00E63A99">
        <w:rPr>
          <w:rFonts w:ascii="Times New Roman" w:hAnsi="Times New Roman" w:cs="Times New Roman"/>
          <w:sz w:val="24"/>
          <w:szCs w:val="24"/>
        </w:rPr>
        <w:t xml:space="preserve"> mejor toma d</w:t>
      </w:r>
      <w:r w:rsidR="005E11DE" w:rsidRPr="00E63A99">
        <w:rPr>
          <w:rFonts w:ascii="Times New Roman" w:hAnsi="Times New Roman" w:cs="Times New Roman"/>
          <w:sz w:val="24"/>
          <w:szCs w:val="24"/>
        </w:rPr>
        <w:t>e decisiones”</w:t>
      </w:r>
      <w:r w:rsidRPr="00E63A99">
        <w:rPr>
          <w:rFonts w:ascii="Times New Roman" w:hAnsi="Times New Roman" w:cs="Times New Roman"/>
          <w:sz w:val="24"/>
          <w:szCs w:val="24"/>
        </w:rPr>
        <w:t>.</w:t>
      </w:r>
    </w:p>
    <w:p w14:paraId="3D6B0367" w14:textId="77777777" w:rsidR="006C1F3C"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Estos resultados demuestran </w:t>
      </w:r>
      <w:r w:rsidR="006C1F3C" w:rsidRPr="00E63A99">
        <w:rPr>
          <w:rFonts w:ascii="Times New Roman" w:hAnsi="Times New Roman" w:cs="Times New Roman"/>
          <w:sz w:val="24"/>
          <w:szCs w:val="24"/>
        </w:rPr>
        <w:t>que</w:t>
      </w:r>
      <w:r w:rsidRPr="00E63A99">
        <w:rPr>
          <w:rFonts w:ascii="Times New Roman" w:hAnsi="Times New Roman" w:cs="Times New Roman"/>
          <w:sz w:val="24"/>
          <w:szCs w:val="24"/>
        </w:rPr>
        <w:t xml:space="preserve"> la toma de decisiones se ve afe</w:t>
      </w:r>
      <w:r w:rsidR="006C1F3C" w:rsidRPr="00E63A99">
        <w:rPr>
          <w:rFonts w:ascii="Times New Roman" w:hAnsi="Times New Roman" w:cs="Times New Roman"/>
          <w:sz w:val="24"/>
          <w:szCs w:val="24"/>
        </w:rPr>
        <w:t>ctada por la cultura financiera. E</w:t>
      </w:r>
      <w:r w:rsidRPr="00E63A99">
        <w:rPr>
          <w:rFonts w:ascii="Times New Roman" w:hAnsi="Times New Roman" w:cs="Times New Roman"/>
          <w:sz w:val="24"/>
          <w:szCs w:val="24"/>
        </w:rPr>
        <w:t xml:space="preserve">n México solo existe un estudio realizado por Banamex en conjunto con la UNAM en 2008 y posteriormente en </w:t>
      </w:r>
      <w:r w:rsidR="006C1F3C" w:rsidRPr="00E63A99">
        <w:rPr>
          <w:rFonts w:ascii="Times New Roman" w:hAnsi="Times New Roman" w:cs="Times New Roman"/>
          <w:sz w:val="24"/>
          <w:szCs w:val="24"/>
        </w:rPr>
        <w:t>2014;</w:t>
      </w:r>
      <w:r w:rsidRPr="00E63A99">
        <w:rPr>
          <w:rFonts w:ascii="Times New Roman" w:hAnsi="Times New Roman" w:cs="Times New Roman"/>
          <w:sz w:val="24"/>
          <w:szCs w:val="24"/>
        </w:rPr>
        <w:t xml:space="preserve"> en ambos estudios se demuestra la influencia de la cultura financiera en la toma de decisiones condicionada por la edad, ya que </w:t>
      </w:r>
      <w:r w:rsidR="006C1F3C" w:rsidRPr="00E63A99">
        <w:rPr>
          <w:rFonts w:ascii="Times New Roman" w:hAnsi="Times New Roman" w:cs="Times New Roman"/>
          <w:sz w:val="24"/>
          <w:szCs w:val="24"/>
        </w:rPr>
        <w:t xml:space="preserve">los </w:t>
      </w:r>
      <w:r w:rsidRPr="00E63A99">
        <w:rPr>
          <w:rFonts w:ascii="Times New Roman" w:hAnsi="Times New Roman" w:cs="Times New Roman"/>
          <w:sz w:val="24"/>
          <w:szCs w:val="24"/>
        </w:rPr>
        <w:t xml:space="preserve">jóvenes no </w:t>
      </w:r>
      <w:r w:rsidR="006C1F3C" w:rsidRPr="00E63A99">
        <w:rPr>
          <w:rFonts w:ascii="Times New Roman" w:hAnsi="Times New Roman" w:cs="Times New Roman"/>
          <w:sz w:val="24"/>
          <w:szCs w:val="24"/>
        </w:rPr>
        <w:t>muestran</w:t>
      </w:r>
      <w:r w:rsidRPr="00E63A99">
        <w:rPr>
          <w:rFonts w:ascii="Times New Roman" w:hAnsi="Times New Roman" w:cs="Times New Roman"/>
          <w:sz w:val="24"/>
          <w:szCs w:val="24"/>
        </w:rPr>
        <w:t xml:space="preserve"> gran interés por prever, </w:t>
      </w:r>
      <w:r w:rsidR="006C1F3C" w:rsidRPr="00E63A99">
        <w:rPr>
          <w:rFonts w:ascii="Times New Roman" w:hAnsi="Times New Roman" w:cs="Times New Roman"/>
          <w:sz w:val="24"/>
          <w:szCs w:val="24"/>
        </w:rPr>
        <w:t xml:space="preserve">sino por </w:t>
      </w:r>
      <w:r w:rsidRPr="00E63A99">
        <w:rPr>
          <w:rFonts w:ascii="Times New Roman" w:hAnsi="Times New Roman" w:cs="Times New Roman"/>
          <w:sz w:val="24"/>
          <w:szCs w:val="24"/>
        </w:rPr>
        <w:t>la adqui</w:t>
      </w:r>
      <w:r w:rsidR="006C1F3C" w:rsidRPr="00E63A99">
        <w:rPr>
          <w:rFonts w:ascii="Times New Roman" w:hAnsi="Times New Roman" w:cs="Times New Roman"/>
          <w:sz w:val="24"/>
          <w:szCs w:val="24"/>
        </w:rPr>
        <w:t>sición de productos financieros.</w:t>
      </w:r>
    </w:p>
    <w:p w14:paraId="4D6E5E15" w14:textId="77777777" w:rsidR="00FD5376" w:rsidRPr="00E63A99" w:rsidRDefault="005E71D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lastRenderedPageBreak/>
        <w:t>E</w:t>
      </w:r>
      <w:r w:rsidR="00FD5376" w:rsidRPr="00E63A99">
        <w:rPr>
          <w:rFonts w:ascii="Times New Roman" w:hAnsi="Times New Roman" w:cs="Times New Roman"/>
          <w:sz w:val="24"/>
          <w:szCs w:val="24"/>
        </w:rPr>
        <w:t>s importante mencionar</w:t>
      </w:r>
      <w:r w:rsidRPr="00E63A99">
        <w:rPr>
          <w:rFonts w:ascii="Times New Roman" w:hAnsi="Times New Roman" w:cs="Times New Roman"/>
          <w:sz w:val="24"/>
          <w:szCs w:val="24"/>
        </w:rPr>
        <w:t>, por último,</w:t>
      </w:r>
      <w:r w:rsidR="00FD5376" w:rsidRPr="00E63A99">
        <w:rPr>
          <w:rFonts w:ascii="Times New Roman" w:hAnsi="Times New Roman" w:cs="Times New Roman"/>
          <w:sz w:val="24"/>
          <w:szCs w:val="24"/>
        </w:rPr>
        <w:t xml:space="preserve"> que </w:t>
      </w:r>
      <w:r w:rsidR="006C1F3C" w:rsidRPr="00E63A99">
        <w:rPr>
          <w:rFonts w:ascii="Times New Roman" w:hAnsi="Times New Roman" w:cs="Times New Roman"/>
          <w:sz w:val="24"/>
          <w:szCs w:val="24"/>
        </w:rPr>
        <w:t>ese</w:t>
      </w:r>
      <w:r w:rsidR="00FD5376" w:rsidRPr="00E63A99">
        <w:rPr>
          <w:rFonts w:ascii="Times New Roman" w:hAnsi="Times New Roman" w:cs="Times New Roman"/>
          <w:sz w:val="24"/>
          <w:szCs w:val="24"/>
        </w:rPr>
        <w:t xml:space="preserve"> estudio solo se enfoca</w:t>
      </w:r>
      <w:r w:rsidR="006C1F3C" w:rsidRPr="00E63A99">
        <w:rPr>
          <w:rFonts w:ascii="Times New Roman" w:hAnsi="Times New Roman" w:cs="Times New Roman"/>
          <w:sz w:val="24"/>
          <w:szCs w:val="24"/>
        </w:rPr>
        <w:t>ba</w:t>
      </w:r>
      <w:r w:rsidR="00FD5376" w:rsidRPr="00E63A99">
        <w:rPr>
          <w:rFonts w:ascii="Times New Roman" w:hAnsi="Times New Roman" w:cs="Times New Roman"/>
          <w:sz w:val="24"/>
          <w:szCs w:val="24"/>
        </w:rPr>
        <w:t xml:space="preserve"> en los jóvenes estudiantes de México, </w:t>
      </w:r>
      <w:r w:rsidR="006C1F3C" w:rsidRPr="00E63A99">
        <w:rPr>
          <w:rFonts w:ascii="Times New Roman" w:hAnsi="Times New Roman" w:cs="Times New Roman"/>
          <w:sz w:val="24"/>
          <w:szCs w:val="24"/>
        </w:rPr>
        <w:t xml:space="preserve">es decir, un grupo etéreo distinto al de la </w:t>
      </w:r>
      <w:r w:rsidR="00FD5376" w:rsidRPr="00E63A99">
        <w:rPr>
          <w:rFonts w:ascii="Times New Roman" w:hAnsi="Times New Roman" w:cs="Times New Roman"/>
          <w:sz w:val="24"/>
          <w:szCs w:val="24"/>
        </w:rPr>
        <w:t>presente investigación</w:t>
      </w:r>
      <w:r w:rsidR="006C1F3C"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w:t>
      </w:r>
      <w:r w:rsidR="006C1F3C" w:rsidRPr="00E63A99">
        <w:rPr>
          <w:rFonts w:ascii="Times New Roman" w:hAnsi="Times New Roman" w:cs="Times New Roman"/>
          <w:sz w:val="24"/>
          <w:szCs w:val="24"/>
        </w:rPr>
        <w:t xml:space="preserve">en la cual los </w:t>
      </w:r>
      <w:r w:rsidR="00FD5376" w:rsidRPr="00E63A99">
        <w:rPr>
          <w:rFonts w:ascii="Times New Roman" w:hAnsi="Times New Roman" w:cs="Times New Roman"/>
          <w:sz w:val="24"/>
          <w:szCs w:val="24"/>
        </w:rPr>
        <w:t xml:space="preserve">participantes </w:t>
      </w:r>
      <w:r w:rsidR="006C1F3C" w:rsidRPr="00E63A99">
        <w:rPr>
          <w:rFonts w:ascii="Times New Roman" w:hAnsi="Times New Roman" w:cs="Times New Roman"/>
          <w:sz w:val="24"/>
          <w:szCs w:val="24"/>
        </w:rPr>
        <w:t>eran adulto</w:t>
      </w:r>
      <w:r w:rsidR="00FD5376" w:rsidRPr="00E63A99">
        <w:rPr>
          <w:rFonts w:ascii="Times New Roman" w:hAnsi="Times New Roman" w:cs="Times New Roman"/>
          <w:sz w:val="24"/>
          <w:szCs w:val="24"/>
        </w:rPr>
        <w:t>s</w:t>
      </w:r>
      <w:r w:rsidR="006C1F3C" w:rsidRPr="00E63A99">
        <w:rPr>
          <w:rFonts w:ascii="Times New Roman" w:hAnsi="Times New Roman" w:cs="Times New Roman"/>
          <w:sz w:val="24"/>
          <w:szCs w:val="24"/>
        </w:rPr>
        <w:t xml:space="preserve"> que en la mayoría de los  casos tenían </w:t>
      </w:r>
      <w:r w:rsidR="00FD5376" w:rsidRPr="00E63A99">
        <w:rPr>
          <w:rFonts w:ascii="Times New Roman" w:hAnsi="Times New Roman" w:cs="Times New Roman"/>
          <w:sz w:val="24"/>
          <w:szCs w:val="24"/>
        </w:rPr>
        <w:t xml:space="preserve">responsabilidades </w:t>
      </w:r>
      <w:r w:rsidR="006C1F3C" w:rsidRPr="00E63A99">
        <w:rPr>
          <w:rFonts w:ascii="Times New Roman" w:hAnsi="Times New Roman" w:cs="Times New Roman"/>
          <w:sz w:val="24"/>
          <w:szCs w:val="24"/>
        </w:rPr>
        <w:t>familiares</w:t>
      </w:r>
      <w:r w:rsidR="00FD5376" w:rsidRPr="00E63A99">
        <w:rPr>
          <w:rFonts w:ascii="Times New Roman" w:hAnsi="Times New Roman" w:cs="Times New Roman"/>
          <w:sz w:val="24"/>
          <w:szCs w:val="24"/>
        </w:rPr>
        <w:t>.</w:t>
      </w:r>
    </w:p>
    <w:p w14:paraId="1E1C3967" w14:textId="77777777" w:rsidR="00FD5376" w:rsidRPr="00E63A99" w:rsidRDefault="00FD5376" w:rsidP="00FD5376">
      <w:pPr>
        <w:spacing w:line="360" w:lineRule="auto"/>
        <w:jc w:val="both"/>
        <w:rPr>
          <w:rFonts w:ascii="Times New Roman" w:hAnsi="Times New Roman" w:cs="Times New Roman"/>
          <w:sz w:val="24"/>
          <w:szCs w:val="24"/>
        </w:rPr>
      </w:pPr>
    </w:p>
    <w:p w14:paraId="3BD2DBDE" w14:textId="77777777" w:rsidR="00FD5376" w:rsidRPr="00671BF6" w:rsidRDefault="00FD5376" w:rsidP="00671BF6">
      <w:pPr>
        <w:spacing w:line="360" w:lineRule="auto"/>
        <w:jc w:val="both"/>
        <w:rPr>
          <w:rFonts w:ascii="Calibri" w:eastAsia="Times New Roman" w:hAnsi="Calibri" w:cs="Calibri"/>
          <w:b/>
          <w:bCs/>
          <w:color w:val="000000"/>
          <w:sz w:val="28"/>
          <w:szCs w:val="28"/>
          <w:lang w:val="es-ES_tradnl" w:eastAsia="es-MX"/>
        </w:rPr>
      </w:pPr>
      <w:r w:rsidRPr="00671BF6">
        <w:rPr>
          <w:rFonts w:ascii="Calibri" w:eastAsia="Times New Roman" w:hAnsi="Calibri" w:cs="Calibri"/>
          <w:b/>
          <w:bCs/>
          <w:color w:val="000000"/>
          <w:sz w:val="28"/>
          <w:szCs w:val="28"/>
          <w:lang w:val="es-ES_tradnl" w:eastAsia="es-MX"/>
        </w:rPr>
        <w:t>Conclusiones</w:t>
      </w:r>
    </w:p>
    <w:p w14:paraId="23499703" w14:textId="77777777" w:rsidR="00FD5376" w:rsidRPr="00E63A99"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Con los resultados obtenidos y el respectivo análisis de las variables se </w:t>
      </w:r>
      <w:r w:rsidR="005E71D6" w:rsidRPr="00E63A99">
        <w:rPr>
          <w:rFonts w:ascii="Times New Roman" w:hAnsi="Times New Roman" w:cs="Times New Roman"/>
          <w:sz w:val="24"/>
          <w:szCs w:val="24"/>
        </w:rPr>
        <w:t xml:space="preserve">puede concluir </w:t>
      </w:r>
      <w:r w:rsidRPr="00E63A99">
        <w:rPr>
          <w:rFonts w:ascii="Times New Roman" w:hAnsi="Times New Roman" w:cs="Times New Roman"/>
          <w:sz w:val="24"/>
          <w:szCs w:val="24"/>
        </w:rPr>
        <w:t>que los trabajadores objeto de estudio se encuentran en un rango de edad adulta</w:t>
      </w:r>
      <w:r w:rsidR="005E71D6" w:rsidRPr="00E63A99">
        <w:rPr>
          <w:rFonts w:ascii="Times New Roman" w:hAnsi="Times New Roman" w:cs="Times New Roman"/>
          <w:sz w:val="24"/>
          <w:szCs w:val="24"/>
        </w:rPr>
        <w:t>,</w:t>
      </w:r>
      <w:r w:rsidRPr="00E63A99">
        <w:rPr>
          <w:rFonts w:ascii="Times New Roman" w:hAnsi="Times New Roman" w:cs="Times New Roman"/>
          <w:sz w:val="24"/>
          <w:szCs w:val="24"/>
        </w:rPr>
        <w:t xml:space="preserve"> lo que t</w:t>
      </w:r>
      <w:r w:rsidR="005E71D6" w:rsidRPr="00E63A99">
        <w:rPr>
          <w:rFonts w:ascii="Times New Roman" w:hAnsi="Times New Roman" w:cs="Times New Roman"/>
          <w:sz w:val="24"/>
          <w:szCs w:val="24"/>
        </w:rPr>
        <w:t>rae consigo que sean personas má</w:t>
      </w:r>
      <w:r w:rsidRPr="00E63A99">
        <w:rPr>
          <w:rFonts w:ascii="Times New Roman" w:hAnsi="Times New Roman" w:cs="Times New Roman"/>
          <w:sz w:val="24"/>
          <w:szCs w:val="24"/>
        </w:rPr>
        <w:t>s responsables con sus obligaciones financieras</w:t>
      </w:r>
      <w:r w:rsidR="005E71D6"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5E71D6" w:rsidRPr="00E63A99">
        <w:rPr>
          <w:rFonts w:ascii="Times New Roman" w:hAnsi="Times New Roman" w:cs="Times New Roman"/>
          <w:sz w:val="24"/>
          <w:szCs w:val="24"/>
        </w:rPr>
        <w:t xml:space="preserve">que conocen </w:t>
      </w:r>
      <w:r w:rsidRPr="00E63A99">
        <w:rPr>
          <w:rFonts w:ascii="Times New Roman" w:hAnsi="Times New Roman" w:cs="Times New Roman"/>
          <w:sz w:val="24"/>
          <w:szCs w:val="24"/>
        </w:rPr>
        <w:t xml:space="preserve">su capacidad de pago y </w:t>
      </w:r>
      <w:r w:rsidR="005E71D6" w:rsidRPr="00E63A99">
        <w:rPr>
          <w:rFonts w:ascii="Times New Roman" w:hAnsi="Times New Roman" w:cs="Times New Roman"/>
          <w:sz w:val="24"/>
          <w:szCs w:val="24"/>
        </w:rPr>
        <w:t xml:space="preserve">cumplen </w:t>
      </w:r>
      <w:r w:rsidRPr="00E63A99">
        <w:rPr>
          <w:rFonts w:ascii="Times New Roman" w:hAnsi="Times New Roman" w:cs="Times New Roman"/>
          <w:sz w:val="24"/>
          <w:szCs w:val="24"/>
        </w:rPr>
        <w:t xml:space="preserve">con las obligaciones </w:t>
      </w:r>
      <w:r w:rsidR="005E71D6" w:rsidRPr="00E63A99">
        <w:rPr>
          <w:rFonts w:ascii="Times New Roman" w:hAnsi="Times New Roman" w:cs="Times New Roman"/>
          <w:sz w:val="24"/>
          <w:szCs w:val="24"/>
        </w:rPr>
        <w:t>generadas</w:t>
      </w:r>
      <w:r w:rsidRPr="00E63A99">
        <w:rPr>
          <w:rFonts w:ascii="Times New Roman" w:hAnsi="Times New Roman" w:cs="Times New Roman"/>
          <w:sz w:val="24"/>
          <w:szCs w:val="24"/>
        </w:rPr>
        <w:t xml:space="preserve"> gracias a su salario, </w:t>
      </w:r>
      <w:r w:rsidR="005E71D6" w:rsidRPr="00E63A99">
        <w:rPr>
          <w:rFonts w:ascii="Times New Roman" w:hAnsi="Times New Roman" w:cs="Times New Roman"/>
          <w:sz w:val="24"/>
          <w:szCs w:val="24"/>
        </w:rPr>
        <w:t>el cual se encuentra</w:t>
      </w:r>
      <w:r w:rsidRPr="00E63A99">
        <w:rPr>
          <w:rFonts w:ascii="Times New Roman" w:hAnsi="Times New Roman" w:cs="Times New Roman"/>
          <w:sz w:val="24"/>
          <w:szCs w:val="24"/>
        </w:rPr>
        <w:t xml:space="preserve"> por arriba del promedio de la zona objeto de estudio como remuneración por un trabajo de alto riesgo. Al ser en su mayoría jefes de familia</w:t>
      </w:r>
      <w:r w:rsidR="005E71D6" w:rsidRPr="00E63A99">
        <w:rPr>
          <w:rFonts w:ascii="Times New Roman" w:hAnsi="Times New Roman" w:cs="Times New Roman"/>
          <w:sz w:val="24"/>
          <w:szCs w:val="24"/>
        </w:rPr>
        <w:t>,</w:t>
      </w:r>
      <w:r w:rsidRPr="00E63A99">
        <w:rPr>
          <w:rFonts w:ascii="Times New Roman" w:hAnsi="Times New Roman" w:cs="Times New Roman"/>
          <w:sz w:val="24"/>
          <w:szCs w:val="24"/>
        </w:rPr>
        <w:t xml:space="preserve"> el trabajador </w:t>
      </w:r>
      <w:r w:rsidR="00AC0087" w:rsidRPr="00E63A99">
        <w:rPr>
          <w:rFonts w:ascii="Times New Roman" w:hAnsi="Times New Roman" w:cs="Times New Roman"/>
          <w:sz w:val="24"/>
          <w:szCs w:val="24"/>
        </w:rPr>
        <w:t>es</w:t>
      </w:r>
      <w:r w:rsidRPr="00E63A99">
        <w:rPr>
          <w:rFonts w:ascii="Times New Roman" w:hAnsi="Times New Roman" w:cs="Times New Roman"/>
          <w:sz w:val="24"/>
          <w:szCs w:val="24"/>
        </w:rPr>
        <w:t xml:space="preserve"> el único responsable de solventar los gastos del hogar</w:t>
      </w:r>
      <w:r w:rsidR="005E71D6"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5E71D6" w:rsidRPr="00E63A99">
        <w:rPr>
          <w:rFonts w:ascii="Times New Roman" w:hAnsi="Times New Roman" w:cs="Times New Roman"/>
          <w:sz w:val="24"/>
          <w:szCs w:val="24"/>
        </w:rPr>
        <w:t>lo cual</w:t>
      </w:r>
      <w:r w:rsidRPr="00E63A99">
        <w:rPr>
          <w:rFonts w:ascii="Times New Roman" w:hAnsi="Times New Roman" w:cs="Times New Roman"/>
          <w:sz w:val="24"/>
          <w:szCs w:val="24"/>
        </w:rPr>
        <w:t xml:space="preserve"> </w:t>
      </w:r>
      <w:r w:rsidR="005E71D6" w:rsidRPr="00E63A99">
        <w:rPr>
          <w:rFonts w:ascii="Times New Roman" w:hAnsi="Times New Roman" w:cs="Times New Roman"/>
          <w:sz w:val="24"/>
          <w:szCs w:val="24"/>
        </w:rPr>
        <w:t>pudiera aumentar su</w:t>
      </w:r>
      <w:r w:rsidRPr="00E63A99">
        <w:rPr>
          <w:rFonts w:ascii="Times New Roman" w:hAnsi="Times New Roman" w:cs="Times New Roman"/>
          <w:sz w:val="24"/>
          <w:szCs w:val="24"/>
        </w:rPr>
        <w:t xml:space="preserve"> presión</w:t>
      </w:r>
      <w:r w:rsidR="005E71D6" w:rsidRPr="00E63A99">
        <w:rPr>
          <w:rFonts w:ascii="Times New Roman" w:hAnsi="Times New Roman" w:cs="Times New Roman"/>
          <w:sz w:val="24"/>
          <w:szCs w:val="24"/>
        </w:rPr>
        <w:t>; en efecto,</w:t>
      </w:r>
      <w:r w:rsidRPr="00E63A99">
        <w:rPr>
          <w:rFonts w:ascii="Times New Roman" w:hAnsi="Times New Roman" w:cs="Times New Roman"/>
          <w:sz w:val="24"/>
          <w:szCs w:val="24"/>
        </w:rPr>
        <w:t xml:space="preserve"> si en algún momento su trabajo se ve afectado de manera </w:t>
      </w:r>
      <w:r w:rsidR="005E71D6" w:rsidRPr="00E63A99">
        <w:rPr>
          <w:rFonts w:ascii="Times New Roman" w:hAnsi="Times New Roman" w:cs="Times New Roman"/>
          <w:sz w:val="24"/>
          <w:szCs w:val="24"/>
        </w:rPr>
        <w:t>espontánea</w:t>
      </w:r>
      <w:r w:rsidRPr="00E63A99">
        <w:rPr>
          <w:rFonts w:ascii="Times New Roman" w:hAnsi="Times New Roman" w:cs="Times New Roman"/>
          <w:sz w:val="24"/>
          <w:szCs w:val="24"/>
        </w:rPr>
        <w:t xml:space="preserve"> (</w:t>
      </w:r>
      <w:r w:rsidR="00AC0087" w:rsidRPr="00E63A99">
        <w:rPr>
          <w:rFonts w:ascii="Times New Roman" w:hAnsi="Times New Roman" w:cs="Times New Roman"/>
          <w:sz w:val="24"/>
          <w:szCs w:val="24"/>
        </w:rPr>
        <w:t xml:space="preserve">p. ej., </w:t>
      </w:r>
      <w:r w:rsidRPr="00E63A99">
        <w:rPr>
          <w:rFonts w:ascii="Times New Roman" w:hAnsi="Times New Roman" w:cs="Times New Roman"/>
          <w:sz w:val="24"/>
          <w:szCs w:val="24"/>
        </w:rPr>
        <w:t>despido)</w:t>
      </w:r>
      <w:r w:rsidR="005E71D6" w:rsidRPr="00E63A99">
        <w:rPr>
          <w:rFonts w:ascii="Times New Roman" w:hAnsi="Times New Roman" w:cs="Times New Roman"/>
          <w:sz w:val="24"/>
          <w:szCs w:val="24"/>
        </w:rPr>
        <w:t>,</w:t>
      </w:r>
      <w:r w:rsidR="00AC0087" w:rsidRPr="00E63A99">
        <w:rPr>
          <w:rFonts w:ascii="Times New Roman" w:hAnsi="Times New Roman" w:cs="Times New Roman"/>
          <w:sz w:val="24"/>
          <w:szCs w:val="24"/>
        </w:rPr>
        <w:t xml:space="preserve"> no habría</w:t>
      </w:r>
      <w:r w:rsidRPr="00E63A99">
        <w:rPr>
          <w:rFonts w:ascii="Times New Roman" w:hAnsi="Times New Roman" w:cs="Times New Roman"/>
          <w:sz w:val="24"/>
          <w:szCs w:val="24"/>
        </w:rPr>
        <w:t xml:space="preserve"> manera de pagar los gastos diarios ni s</w:t>
      </w:r>
      <w:r w:rsidR="005E71D6" w:rsidRPr="00E63A99">
        <w:rPr>
          <w:rFonts w:ascii="Times New Roman" w:hAnsi="Times New Roman" w:cs="Times New Roman"/>
          <w:sz w:val="24"/>
          <w:szCs w:val="24"/>
        </w:rPr>
        <w:t>us obligaciones financieras (préstamos, tarjetas, etc.). P</w:t>
      </w:r>
      <w:r w:rsidRPr="00E63A99">
        <w:rPr>
          <w:rFonts w:ascii="Times New Roman" w:hAnsi="Times New Roman" w:cs="Times New Roman"/>
          <w:sz w:val="24"/>
          <w:szCs w:val="24"/>
        </w:rPr>
        <w:t xml:space="preserve">or ello, se resalta la necesidad de conocer todos los servicios y productos financieros para </w:t>
      </w:r>
      <w:r w:rsidR="005E71D6" w:rsidRPr="00E63A99">
        <w:rPr>
          <w:rFonts w:ascii="Times New Roman" w:hAnsi="Times New Roman" w:cs="Times New Roman"/>
          <w:sz w:val="24"/>
          <w:szCs w:val="24"/>
        </w:rPr>
        <w:t xml:space="preserve">usarlos </w:t>
      </w:r>
      <w:r w:rsidRPr="00E63A99">
        <w:rPr>
          <w:rFonts w:ascii="Times New Roman" w:hAnsi="Times New Roman" w:cs="Times New Roman"/>
          <w:sz w:val="24"/>
          <w:szCs w:val="24"/>
        </w:rPr>
        <w:t>y así conseguir unas finanzas sanas.</w:t>
      </w:r>
    </w:p>
    <w:p w14:paraId="59330CE1" w14:textId="77777777" w:rsidR="00FD5376" w:rsidRPr="00E63A99" w:rsidRDefault="00AC0087"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También e</w:t>
      </w:r>
      <w:r w:rsidR="00FD5376" w:rsidRPr="00E63A99">
        <w:rPr>
          <w:rFonts w:ascii="Times New Roman" w:hAnsi="Times New Roman" w:cs="Times New Roman"/>
          <w:sz w:val="24"/>
          <w:szCs w:val="24"/>
        </w:rPr>
        <w:t xml:space="preserve">s interesante </w:t>
      </w:r>
      <w:r w:rsidRPr="00E63A99">
        <w:rPr>
          <w:rFonts w:ascii="Times New Roman" w:hAnsi="Times New Roman" w:cs="Times New Roman"/>
          <w:sz w:val="24"/>
          <w:szCs w:val="24"/>
        </w:rPr>
        <w:t>señalar</w:t>
      </w:r>
      <w:r w:rsidR="00FD5376" w:rsidRPr="00E63A99">
        <w:rPr>
          <w:rFonts w:ascii="Times New Roman" w:hAnsi="Times New Roman" w:cs="Times New Roman"/>
          <w:sz w:val="24"/>
          <w:szCs w:val="24"/>
        </w:rPr>
        <w:t xml:space="preserve"> </w:t>
      </w:r>
      <w:r w:rsidRPr="00E63A99">
        <w:rPr>
          <w:rFonts w:ascii="Times New Roman" w:hAnsi="Times New Roman" w:cs="Times New Roman"/>
          <w:sz w:val="24"/>
          <w:szCs w:val="24"/>
        </w:rPr>
        <w:t>que</w:t>
      </w:r>
      <w:r w:rsidR="00FD5376" w:rsidRPr="00E63A99">
        <w:rPr>
          <w:rFonts w:ascii="Times New Roman" w:hAnsi="Times New Roman" w:cs="Times New Roman"/>
          <w:sz w:val="24"/>
          <w:szCs w:val="24"/>
        </w:rPr>
        <w:t xml:space="preserve"> por usos y costumbres, desconfianza o desconocimiento de diversas alternativas</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el uso de efectivo sigue prevaleciendo en las preferencias de los trabajadores en lo que respecta al </w:t>
      </w:r>
      <w:r w:rsidRPr="00E63A99">
        <w:rPr>
          <w:rFonts w:ascii="Times New Roman" w:hAnsi="Times New Roman" w:cs="Times New Roman"/>
          <w:sz w:val="24"/>
          <w:szCs w:val="24"/>
        </w:rPr>
        <w:t>manejo de su recurso financiero. A</w:t>
      </w:r>
      <w:r w:rsidR="00FD5376" w:rsidRPr="00E63A99">
        <w:rPr>
          <w:rFonts w:ascii="Times New Roman" w:hAnsi="Times New Roman" w:cs="Times New Roman"/>
          <w:sz w:val="24"/>
          <w:szCs w:val="24"/>
        </w:rPr>
        <w:t>un cuando actualmente existen métodos más seguros e igual de útiles</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el dinero en efectivo ocupa el primer lugar en las alternativas de los participantes, decisión </w:t>
      </w:r>
      <w:r w:rsidR="004028DF" w:rsidRPr="00E63A99">
        <w:rPr>
          <w:rFonts w:ascii="Times New Roman" w:hAnsi="Times New Roman" w:cs="Times New Roman"/>
          <w:sz w:val="24"/>
          <w:szCs w:val="24"/>
        </w:rPr>
        <w:t>que se puede ver</w:t>
      </w:r>
      <w:r w:rsidR="00FD5376" w:rsidRPr="00E63A99">
        <w:rPr>
          <w:rFonts w:ascii="Times New Roman" w:hAnsi="Times New Roman" w:cs="Times New Roman"/>
          <w:sz w:val="24"/>
          <w:szCs w:val="24"/>
        </w:rPr>
        <w:t xml:space="preserve"> influenciada por la edad de los trabajadores.</w:t>
      </w:r>
    </w:p>
    <w:p w14:paraId="1681F5D3" w14:textId="77777777" w:rsidR="00FD5376" w:rsidRPr="00E63A99" w:rsidRDefault="004028DF"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Asimismo,</w:t>
      </w:r>
      <w:r w:rsidR="00FD5376" w:rsidRPr="00E63A99">
        <w:rPr>
          <w:rFonts w:ascii="Times New Roman" w:hAnsi="Times New Roman" w:cs="Times New Roman"/>
          <w:sz w:val="24"/>
          <w:szCs w:val="24"/>
        </w:rPr>
        <w:t xml:space="preserve"> poseen un conocimiento empírico </w:t>
      </w:r>
      <w:r w:rsidRPr="00E63A99">
        <w:rPr>
          <w:rFonts w:ascii="Times New Roman" w:hAnsi="Times New Roman" w:cs="Times New Roman"/>
          <w:sz w:val="24"/>
          <w:szCs w:val="24"/>
        </w:rPr>
        <w:t xml:space="preserve">de </w:t>
      </w:r>
      <w:r w:rsidR="00FD5376" w:rsidRPr="00E63A99">
        <w:rPr>
          <w:rFonts w:ascii="Times New Roman" w:hAnsi="Times New Roman" w:cs="Times New Roman"/>
          <w:sz w:val="24"/>
          <w:szCs w:val="24"/>
        </w:rPr>
        <w:t xml:space="preserve">la cultura financiera, lo que les permite gastar su recurso responsablemente y </w:t>
      </w:r>
      <w:r w:rsidRPr="00E63A99">
        <w:rPr>
          <w:rFonts w:ascii="Times New Roman" w:hAnsi="Times New Roman" w:cs="Times New Roman"/>
          <w:sz w:val="24"/>
          <w:szCs w:val="24"/>
        </w:rPr>
        <w:t>distribuirlo</w:t>
      </w:r>
      <w:r w:rsidR="00FD5376" w:rsidRPr="00E63A99">
        <w:rPr>
          <w:rFonts w:ascii="Times New Roman" w:hAnsi="Times New Roman" w:cs="Times New Roman"/>
          <w:sz w:val="24"/>
          <w:szCs w:val="24"/>
        </w:rPr>
        <w:t xml:space="preserve"> de la mejor manera en los gastos del hogar, ahorro e inversión, esto enfocado a la seguridad social, lo cual va muy relacionado por el</w:t>
      </w:r>
      <w:r w:rsidRPr="00E63A99">
        <w:rPr>
          <w:rFonts w:ascii="Times New Roman" w:hAnsi="Times New Roman" w:cs="Times New Roman"/>
          <w:sz w:val="24"/>
          <w:szCs w:val="24"/>
        </w:rPr>
        <w:t xml:space="preserve"> tipo de trabajo que desempeñan. U</w:t>
      </w:r>
      <w:r w:rsidR="00FD5376" w:rsidRPr="00E63A99">
        <w:rPr>
          <w:rFonts w:ascii="Times New Roman" w:hAnsi="Times New Roman" w:cs="Times New Roman"/>
          <w:sz w:val="24"/>
          <w:szCs w:val="24"/>
        </w:rPr>
        <w:t xml:space="preserve">n detalle interesante que se pudo observar sobre </w:t>
      </w:r>
      <w:r w:rsidR="00FD5376" w:rsidRPr="00E63A99">
        <w:rPr>
          <w:rFonts w:ascii="Times New Roman" w:hAnsi="Times New Roman" w:cs="Times New Roman"/>
          <w:sz w:val="24"/>
          <w:szCs w:val="24"/>
        </w:rPr>
        <w:lastRenderedPageBreak/>
        <w:t xml:space="preserve">este aspecto es que los trabajadores dicen tener conocimientos claros sobre el ahorro y las distintas formas </w:t>
      </w:r>
      <w:r w:rsidRPr="00E63A99">
        <w:rPr>
          <w:rFonts w:ascii="Times New Roman" w:hAnsi="Times New Roman" w:cs="Times New Roman"/>
          <w:sz w:val="24"/>
          <w:szCs w:val="24"/>
        </w:rPr>
        <w:t>en que lo pueden llevar a cabo.</w:t>
      </w:r>
    </w:p>
    <w:p w14:paraId="12C04A37" w14:textId="77777777" w:rsidR="0008693C" w:rsidRPr="00E63A99" w:rsidRDefault="00FD5376" w:rsidP="0008693C">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 xml:space="preserve">En términos de planeación y distribución del ingreso </w:t>
      </w:r>
      <w:r w:rsidR="004028DF" w:rsidRPr="00E63A99">
        <w:rPr>
          <w:rFonts w:ascii="Times New Roman" w:hAnsi="Times New Roman" w:cs="Times New Roman"/>
          <w:sz w:val="24"/>
          <w:szCs w:val="24"/>
        </w:rPr>
        <w:t xml:space="preserve">son muy pocas las personas que </w:t>
      </w:r>
      <w:r w:rsidR="0008693C" w:rsidRPr="00E63A99">
        <w:rPr>
          <w:rFonts w:ascii="Times New Roman" w:hAnsi="Times New Roman" w:cs="Times New Roman"/>
          <w:sz w:val="24"/>
          <w:szCs w:val="24"/>
        </w:rPr>
        <w:t>manifestaron llevar a cabo una planeación de su ingreso y sus gastos para una eficiente aprovechamiento del recurso. De hecho, aun cuando tienen pagos fijos y obligaciones con instituciones formales, pareciera no ser un tema de importancia para ellos al no mostrar ninguna iniciativa sobre cómo realizar dicha actividad.</w:t>
      </w:r>
    </w:p>
    <w:p w14:paraId="75EBDA0C" w14:textId="77777777" w:rsidR="00FD5376" w:rsidRPr="00E63A99" w:rsidRDefault="0008693C"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Por otra parte, y e</w:t>
      </w:r>
      <w:r w:rsidR="00FD5376" w:rsidRPr="00E63A99">
        <w:rPr>
          <w:rFonts w:ascii="Times New Roman" w:hAnsi="Times New Roman" w:cs="Times New Roman"/>
          <w:sz w:val="24"/>
          <w:szCs w:val="24"/>
        </w:rPr>
        <w:t xml:space="preserve">n caso de </w:t>
      </w:r>
      <w:r w:rsidRPr="00E63A99">
        <w:rPr>
          <w:rFonts w:ascii="Times New Roman" w:hAnsi="Times New Roman" w:cs="Times New Roman"/>
          <w:sz w:val="24"/>
          <w:szCs w:val="24"/>
        </w:rPr>
        <w:t xml:space="preserve">sobrar </w:t>
      </w:r>
      <w:r w:rsidR="00FD5376" w:rsidRPr="00E63A99">
        <w:rPr>
          <w:rFonts w:ascii="Times New Roman" w:hAnsi="Times New Roman" w:cs="Times New Roman"/>
          <w:sz w:val="24"/>
          <w:szCs w:val="24"/>
        </w:rPr>
        <w:t>dinero del ingreso mensual</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w:t>
      </w:r>
      <w:r w:rsidRPr="00E63A99">
        <w:rPr>
          <w:rFonts w:ascii="Times New Roman" w:hAnsi="Times New Roman" w:cs="Times New Roman"/>
          <w:sz w:val="24"/>
          <w:szCs w:val="24"/>
        </w:rPr>
        <w:t xml:space="preserve">los trabajadores </w:t>
      </w:r>
      <w:r w:rsidR="00FD5376" w:rsidRPr="00E63A99">
        <w:rPr>
          <w:rFonts w:ascii="Times New Roman" w:hAnsi="Times New Roman" w:cs="Times New Roman"/>
          <w:sz w:val="24"/>
          <w:szCs w:val="24"/>
        </w:rPr>
        <w:t>tienden a utilizarlo en gastos de esparcimiento</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esto </w:t>
      </w:r>
      <w:r w:rsidRPr="00E63A99">
        <w:rPr>
          <w:rFonts w:ascii="Times New Roman" w:hAnsi="Times New Roman" w:cs="Times New Roman"/>
          <w:sz w:val="24"/>
          <w:szCs w:val="24"/>
        </w:rPr>
        <w:t>provoca que en caso de alguna emergencia deban buscar</w:t>
      </w:r>
      <w:r w:rsidR="00FD5376" w:rsidRPr="00E63A99">
        <w:rPr>
          <w:rFonts w:ascii="Times New Roman" w:hAnsi="Times New Roman" w:cs="Times New Roman"/>
          <w:sz w:val="24"/>
          <w:szCs w:val="24"/>
        </w:rPr>
        <w:t xml:space="preserve"> financiamiento en instituciones bancarias</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w:t>
      </w:r>
      <w:r w:rsidRPr="00E63A99">
        <w:rPr>
          <w:rFonts w:ascii="Times New Roman" w:hAnsi="Times New Roman" w:cs="Times New Roman"/>
          <w:sz w:val="24"/>
          <w:szCs w:val="24"/>
        </w:rPr>
        <w:t xml:space="preserve">Asimismo, </w:t>
      </w:r>
      <w:r w:rsidR="00FD5376" w:rsidRPr="00E63A99">
        <w:rPr>
          <w:rFonts w:ascii="Times New Roman" w:hAnsi="Times New Roman" w:cs="Times New Roman"/>
          <w:sz w:val="24"/>
          <w:szCs w:val="24"/>
        </w:rPr>
        <w:t>algunos dicen priorizar el pago de deudas o ahorro para el máximo aprovechamiento del recurso.</w:t>
      </w:r>
      <w:r w:rsidRPr="00E63A99">
        <w:rPr>
          <w:rFonts w:ascii="Times New Roman" w:hAnsi="Times New Roman" w:cs="Times New Roman"/>
          <w:sz w:val="24"/>
          <w:szCs w:val="24"/>
        </w:rPr>
        <w:t xml:space="preserve"> C</w:t>
      </w:r>
      <w:r w:rsidR="00FD5376" w:rsidRPr="00E63A99">
        <w:rPr>
          <w:rFonts w:ascii="Times New Roman" w:hAnsi="Times New Roman" w:cs="Times New Roman"/>
          <w:sz w:val="24"/>
          <w:szCs w:val="24"/>
        </w:rPr>
        <w:t xml:space="preserve">uando se trata de buscar algún tipo de </w:t>
      </w:r>
      <w:r w:rsidRPr="00E63A99">
        <w:rPr>
          <w:rFonts w:ascii="Times New Roman" w:hAnsi="Times New Roman" w:cs="Times New Roman"/>
          <w:sz w:val="24"/>
          <w:szCs w:val="24"/>
        </w:rPr>
        <w:t>préstamo,</w:t>
      </w:r>
      <w:r w:rsidR="00FD5376" w:rsidRPr="00E63A99">
        <w:rPr>
          <w:rFonts w:ascii="Times New Roman" w:hAnsi="Times New Roman" w:cs="Times New Roman"/>
          <w:sz w:val="24"/>
          <w:szCs w:val="24"/>
        </w:rPr>
        <w:t xml:space="preserve"> los bancos son la institución formal a la cual se le tiene mayor confianza</w:t>
      </w:r>
      <w:r w:rsidRPr="00E63A99">
        <w:rPr>
          <w:rFonts w:ascii="Times New Roman" w:hAnsi="Times New Roman" w:cs="Times New Roman"/>
          <w:sz w:val="24"/>
          <w:szCs w:val="24"/>
        </w:rPr>
        <w:t>;</w:t>
      </w:r>
      <w:r w:rsidR="00FD5376" w:rsidRPr="00E63A99">
        <w:rPr>
          <w:rFonts w:ascii="Times New Roman" w:hAnsi="Times New Roman" w:cs="Times New Roman"/>
          <w:sz w:val="24"/>
          <w:szCs w:val="24"/>
        </w:rPr>
        <w:t xml:space="preserve"> </w:t>
      </w:r>
      <w:r w:rsidRPr="00E63A99">
        <w:rPr>
          <w:rFonts w:ascii="Times New Roman" w:hAnsi="Times New Roman" w:cs="Times New Roman"/>
          <w:sz w:val="24"/>
          <w:szCs w:val="24"/>
        </w:rPr>
        <w:t>de hecho, se evidenció que</w:t>
      </w:r>
      <w:r w:rsidR="00FD5376" w:rsidRPr="00E63A99">
        <w:rPr>
          <w:rFonts w:ascii="Times New Roman" w:hAnsi="Times New Roman" w:cs="Times New Roman"/>
          <w:sz w:val="24"/>
          <w:szCs w:val="24"/>
        </w:rPr>
        <w:t xml:space="preserve"> la mayoría de los trabajadores manifestaron tener </w:t>
      </w:r>
      <w:r w:rsidRPr="00E63A99">
        <w:rPr>
          <w:rFonts w:ascii="Times New Roman" w:hAnsi="Times New Roman" w:cs="Times New Roman"/>
          <w:sz w:val="24"/>
          <w:szCs w:val="24"/>
        </w:rPr>
        <w:t xml:space="preserve">en los últimos meses </w:t>
      </w:r>
      <w:r w:rsidR="00FD5376" w:rsidRPr="00E63A99">
        <w:rPr>
          <w:rFonts w:ascii="Times New Roman" w:hAnsi="Times New Roman" w:cs="Times New Roman"/>
          <w:sz w:val="24"/>
          <w:szCs w:val="24"/>
        </w:rPr>
        <w:t>un préstamo.</w:t>
      </w:r>
    </w:p>
    <w:p w14:paraId="7418F5CB" w14:textId="7364349E" w:rsidR="00FD5376" w:rsidRDefault="00FD5376" w:rsidP="00FD5376">
      <w:pPr>
        <w:spacing w:line="360" w:lineRule="auto"/>
        <w:jc w:val="both"/>
        <w:rPr>
          <w:rFonts w:ascii="Times New Roman" w:hAnsi="Times New Roman" w:cs="Times New Roman"/>
          <w:sz w:val="24"/>
          <w:szCs w:val="24"/>
        </w:rPr>
      </w:pPr>
      <w:r w:rsidRPr="00E63A99">
        <w:rPr>
          <w:rFonts w:ascii="Times New Roman" w:hAnsi="Times New Roman" w:cs="Times New Roman"/>
          <w:sz w:val="24"/>
          <w:szCs w:val="24"/>
        </w:rPr>
        <w:t>En términos de ahorro</w:t>
      </w:r>
      <w:r w:rsidR="0008693C" w:rsidRPr="00E63A99">
        <w:rPr>
          <w:rFonts w:ascii="Times New Roman" w:hAnsi="Times New Roman" w:cs="Times New Roman"/>
          <w:sz w:val="24"/>
          <w:szCs w:val="24"/>
        </w:rPr>
        <w:t>,</w:t>
      </w:r>
      <w:r w:rsidRPr="00E63A99">
        <w:rPr>
          <w:rFonts w:ascii="Times New Roman" w:hAnsi="Times New Roman" w:cs="Times New Roman"/>
          <w:sz w:val="24"/>
          <w:szCs w:val="24"/>
        </w:rPr>
        <w:t xml:space="preserve"> </w:t>
      </w:r>
      <w:r w:rsidR="0008693C" w:rsidRPr="00E63A99">
        <w:rPr>
          <w:rFonts w:ascii="Times New Roman" w:hAnsi="Times New Roman" w:cs="Times New Roman"/>
          <w:sz w:val="24"/>
          <w:szCs w:val="24"/>
        </w:rPr>
        <w:t>la</w:t>
      </w:r>
      <w:r w:rsidRPr="00E63A99">
        <w:rPr>
          <w:rFonts w:ascii="Times New Roman" w:hAnsi="Times New Roman" w:cs="Times New Roman"/>
          <w:sz w:val="24"/>
          <w:szCs w:val="24"/>
        </w:rPr>
        <w:t xml:space="preserve"> mayoría </w:t>
      </w:r>
      <w:r w:rsidR="0008693C" w:rsidRPr="00E63A99">
        <w:rPr>
          <w:rFonts w:ascii="Times New Roman" w:hAnsi="Times New Roman" w:cs="Times New Roman"/>
          <w:sz w:val="24"/>
          <w:szCs w:val="24"/>
        </w:rPr>
        <w:t>expresa que no lleva</w:t>
      </w:r>
      <w:r w:rsidRPr="00E63A99">
        <w:rPr>
          <w:rFonts w:ascii="Times New Roman" w:hAnsi="Times New Roman" w:cs="Times New Roman"/>
          <w:sz w:val="24"/>
          <w:szCs w:val="24"/>
        </w:rPr>
        <w:t xml:space="preserve"> a</w:t>
      </w:r>
      <w:r w:rsidR="0008693C" w:rsidRPr="00E63A99">
        <w:rPr>
          <w:rFonts w:ascii="Times New Roman" w:hAnsi="Times New Roman" w:cs="Times New Roman"/>
          <w:sz w:val="24"/>
          <w:szCs w:val="24"/>
        </w:rPr>
        <w:t xml:space="preserve"> </w:t>
      </w:r>
      <w:r w:rsidRPr="00E63A99">
        <w:rPr>
          <w:rFonts w:ascii="Times New Roman" w:hAnsi="Times New Roman" w:cs="Times New Roman"/>
          <w:sz w:val="24"/>
          <w:szCs w:val="24"/>
        </w:rPr>
        <w:t xml:space="preserve">cabo </w:t>
      </w:r>
      <w:r w:rsidR="0008693C" w:rsidRPr="00E63A99">
        <w:rPr>
          <w:rFonts w:ascii="Times New Roman" w:hAnsi="Times New Roman" w:cs="Times New Roman"/>
          <w:sz w:val="24"/>
          <w:szCs w:val="24"/>
        </w:rPr>
        <w:t>esa actividad;</w:t>
      </w:r>
      <w:r w:rsidRPr="00E63A99">
        <w:rPr>
          <w:rFonts w:ascii="Times New Roman" w:hAnsi="Times New Roman" w:cs="Times New Roman"/>
          <w:sz w:val="24"/>
          <w:szCs w:val="24"/>
        </w:rPr>
        <w:t xml:space="preserve"> no obstante</w:t>
      </w:r>
      <w:r w:rsidR="0008693C" w:rsidRPr="00E63A99">
        <w:rPr>
          <w:rFonts w:ascii="Times New Roman" w:hAnsi="Times New Roman" w:cs="Times New Roman"/>
          <w:sz w:val="24"/>
          <w:szCs w:val="24"/>
        </w:rPr>
        <w:t>,</w:t>
      </w:r>
      <w:r w:rsidRPr="00E63A99">
        <w:rPr>
          <w:rFonts w:ascii="Times New Roman" w:hAnsi="Times New Roman" w:cs="Times New Roman"/>
          <w:sz w:val="24"/>
          <w:szCs w:val="24"/>
        </w:rPr>
        <w:t xml:space="preserve"> los que expresaron una respuesta positiva lo hacen como prioridad para solventar alguna emergencia</w:t>
      </w:r>
      <w:r w:rsidR="0008693C" w:rsidRPr="00E63A99">
        <w:rPr>
          <w:rFonts w:ascii="Times New Roman" w:hAnsi="Times New Roman" w:cs="Times New Roman"/>
          <w:sz w:val="24"/>
          <w:szCs w:val="24"/>
        </w:rPr>
        <w:t>, sin dejar</w:t>
      </w:r>
      <w:r w:rsidRPr="00E63A99">
        <w:rPr>
          <w:rFonts w:ascii="Times New Roman" w:hAnsi="Times New Roman" w:cs="Times New Roman"/>
          <w:sz w:val="24"/>
          <w:szCs w:val="24"/>
        </w:rPr>
        <w:t xml:space="preserve"> </w:t>
      </w:r>
      <w:r w:rsidR="0008693C" w:rsidRPr="00E63A99">
        <w:rPr>
          <w:rFonts w:ascii="Times New Roman" w:hAnsi="Times New Roman" w:cs="Times New Roman"/>
          <w:sz w:val="24"/>
          <w:szCs w:val="24"/>
        </w:rPr>
        <w:t>de lado</w:t>
      </w:r>
      <w:r w:rsidRPr="00E63A99">
        <w:rPr>
          <w:rFonts w:ascii="Times New Roman" w:hAnsi="Times New Roman" w:cs="Times New Roman"/>
          <w:sz w:val="24"/>
          <w:szCs w:val="24"/>
        </w:rPr>
        <w:t xml:space="preserve"> las necesidades básicas del hogar. </w:t>
      </w:r>
      <w:r w:rsidR="0008693C" w:rsidRPr="00E63A99">
        <w:rPr>
          <w:rFonts w:ascii="Times New Roman" w:hAnsi="Times New Roman" w:cs="Times New Roman"/>
          <w:sz w:val="24"/>
          <w:szCs w:val="24"/>
        </w:rPr>
        <w:t>En</w:t>
      </w:r>
      <w:r w:rsidRPr="00E63A99">
        <w:rPr>
          <w:rFonts w:ascii="Times New Roman" w:hAnsi="Times New Roman" w:cs="Times New Roman"/>
          <w:sz w:val="24"/>
          <w:szCs w:val="24"/>
        </w:rPr>
        <w:t xml:space="preserve"> este contexto se puede afirm</w:t>
      </w:r>
      <w:r w:rsidR="0008693C" w:rsidRPr="00E63A99">
        <w:rPr>
          <w:rFonts w:ascii="Times New Roman" w:hAnsi="Times New Roman" w:cs="Times New Roman"/>
          <w:sz w:val="24"/>
          <w:szCs w:val="24"/>
        </w:rPr>
        <w:t>ar que existe una í</w:t>
      </w:r>
      <w:r w:rsidRPr="00E63A99">
        <w:rPr>
          <w:rFonts w:ascii="Times New Roman" w:hAnsi="Times New Roman" w:cs="Times New Roman"/>
          <w:sz w:val="24"/>
          <w:szCs w:val="24"/>
        </w:rPr>
        <w:t>ntima relación entre la cultura financiera y la toma de decisiones asertiva al arrojar una correlación múltiple de 0.82,</w:t>
      </w:r>
      <w:r w:rsidR="0008693C" w:rsidRPr="00E63A99">
        <w:rPr>
          <w:rFonts w:ascii="Times New Roman" w:hAnsi="Times New Roman" w:cs="Times New Roman"/>
          <w:sz w:val="24"/>
          <w:szCs w:val="24"/>
        </w:rPr>
        <w:t xml:space="preserve"> considerando que de acuerdo con</w:t>
      </w:r>
      <w:r w:rsidRPr="00E63A99">
        <w:rPr>
          <w:rFonts w:ascii="Times New Roman" w:hAnsi="Times New Roman" w:cs="Times New Roman"/>
          <w:sz w:val="24"/>
          <w:szCs w:val="24"/>
        </w:rPr>
        <w:t xml:space="preserve"> los resultados obtenidos las personas que poseen una cult</w:t>
      </w:r>
      <w:r w:rsidR="0008693C" w:rsidRPr="00E63A99">
        <w:rPr>
          <w:rFonts w:ascii="Times New Roman" w:hAnsi="Times New Roman" w:cs="Times New Roman"/>
          <w:sz w:val="24"/>
          <w:szCs w:val="24"/>
        </w:rPr>
        <w:t>ura financiera más sólida son la</w:t>
      </w:r>
      <w:r w:rsidRPr="00E63A99">
        <w:rPr>
          <w:rFonts w:ascii="Times New Roman" w:hAnsi="Times New Roman" w:cs="Times New Roman"/>
          <w:sz w:val="24"/>
          <w:szCs w:val="24"/>
        </w:rPr>
        <w:t>s que presentan un adecuado uso de los recursos financieros</w:t>
      </w:r>
      <w:r w:rsidR="0008693C" w:rsidRPr="00E63A99">
        <w:rPr>
          <w:rFonts w:ascii="Times New Roman" w:hAnsi="Times New Roman" w:cs="Times New Roman"/>
          <w:sz w:val="24"/>
          <w:szCs w:val="24"/>
        </w:rPr>
        <w:t>,</w:t>
      </w:r>
      <w:r w:rsidRPr="00E63A99">
        <w:rPr>
          <w:rFonts w:ascii="Times New Roman" w:hAnsi="Times New Roman" w:cs="Times New Roman"/>
          <w:sz w:val="24"/>
          <w:szCs w:val="24"/>
        </w:rPr>
        <w:t xml:space="preserve"> utilizando como prioridad la previsión </w:t>
      </w:r>
      <w:r w:rsidR="0008693C" w:rsidRPr="00E63A99">
        <w:rPr>
          <w:rFonts w:ascii="Times New Roman" w:hAnsi="Times New Roman" w:cs="Times New Roman"/>
          <w:sz w:val="24"/>
          <w:szCs w:val="24"/>
        </w:rPr>
        <w:t>y el ahorro. C</w:t>
      </w:r>
      <w:r w:rsidRPr="00E63A99">
        <w:rPr>
          <w:rFonts w:ascii="Times New Roman" w:hAnsi="Times New Roman" w:cs="Times New Roman"/>
          <w:sz w:val="24"/>
          <w:szCs w:val="24"/>
        </w:rPr>
        <w:t>on esto se comprueba la hipótesis que afirma que a mayor cultura financiera</w:t>
      </w:r>
      <w:r w:rsidR="0008693C" w:rsidRPr="00E63A99">
        <w:rPr>
          <w:rFonts w:ascii="Times New Roman" w:hAnsi="Times New Roman" w:cs="Times New Roman"/>
          <w:sz w:val="24"/>
          <w:szCs w:val="24"/>
        </w:rPr>
        <w:t>,</w:t>
      </w:r>
      <w:r w:rsidRPr="00E63A99">
        <w:rPr>
          <w:rFonts w:ascii="Times New Roman" w:hAnsi="Times New Roman" w:cs="Times New Roman"/>
          <w:sz w:val="24"/>
          <w:szCs w:val="24"/>
        </w:rPr>
        <w:t xml:space="preserve"> mejor toma de decisiones</w:t>
      </w:r>
      <w:r w:rsidR="0008693C" w:rsidRPr="00E63A99">
        <w:rPr>
          <w:rFonts w:ascii="Times New Roman" w:hAnsi="Times New Roman" w:cs="Times New Roman"/>
          <w:sz w:val="24"/>
          <w:szCs w:val="24"/>
        </w:rPr>
        <w:t>, y se establece que sí</w:t>
      </w:r>
      <w:r w:rsidRPr="00E63A99">
        <w:rPr>
          <w:rFonts w:ascii="Times New Roman" w:hAnsi="Times New Roman" w:cs="Times New Roman"/>
          <w:sz w:val="24"/>
          <w:szCs w:val="24"/>
        </w:rPr>
        <w:t xml:space="preserve"> existe una correlación entre las variables.</w:t>
      </w:r>
    </w:p>
    <w:p w14:paraId="66438F6D" w14:textId="48E23684" w:rsidR="00630CB5" w:rsidRDefault="00630CB5" w:rsidP="00FD5376">
      <w:pPr>
        <w:spacing w:line="360" w:lineRule="auto"/>
        <w:jc w:val="both"/>
        <w:rPr>
          <w:rFonts w:ascii="Times New Roman" w:hAnsi="Times New Roman" w:cs="Times New Roman"/>
          <w:sz w:val="24"/>
          <w:szCs w:val="24"/>
        </w:rPr>
      </w:pPr>
    </w:p>
    <w:p w14:paraId="295251B4" w14:textId="77777777" w:rsidR="00630CB5" w:rsidRPr="00E63A99" w:rsidRDefault="00630CB5" w:rsidP="00FD5376">
      <w:pPr>
        <w:spacing w:line="360" w:lineRule="auto"/>
        <w:jc w:val="both"/>
        <w:rPr>
          <w:rFonts w:ascii="Times New Roman" w:hAnsi="Times New Roman" w:cs="Times New Roman"/>
          <w:sz w:val="24"/>
          <w:szCs w:val="24"/>
        </w:rPr>
      </w:pPr>
    </w:p>
    <w:p w14:paraId="7C9A5B43" w14:textId="77777777" w:rsidR="00FD5376" w:rsidRPr="00E63A99" w:rsidRDefault="00FD5376" w:rsidP="00FD5376">
      <w:pPr>
        <w:spacing w:line="360" w:lineRule="auto"/>
        <w:jc w:val="both"/>
        <w:rPr>
          <w:rFonts w:ascii="Times New Roman" w:hAnsi="Times New Roman" w:cs="Times New Roman"/>
          <w:sz w:val="24"/>
          <w:szCs w:val="24"/>
        </w:rPr>
      </w:pPr>
    </w:p>
    <w:p w14:paraId="48AC168B" w14:textId="73D7CF01" w:rsidR="00FD5376" w:rsidRPr="00671BF6" w:rsidRDefault="00671BF6" w:rsidP="00FD5376">
      <w:pPr>
        <w:spacing w:line="360" w:lineRule="auto"/>
        <w:rPr>
          <w:rFonts w:ascii="Calibri" w:eastAsia="Times New Roman" w:hAnsi="Calibri" w:cs="Calibri"/>
          <w:b/>
          <w:bCs/>
          <w:color w:val="000000"/>
          <w:sz w:val="28"/>
          <w:szCs w:val="28"/>
          <w:lang w:val="es-ES_tradnl" w:eastAsia="es-MX"/>
        </w:rPr>
      </w:pPr>
      <w:r>
        <w:rPr>
          <w:rFonts w:ascii="Calibri" w:eastAsia="Times New Roman" w:hAnsi="Calibri" w:cs="Calibri"/>
          <w:b/>
          <w:bCs/>
          <w:color w:val="000000"/>
          <w:sz w:val="28"/>
          <w:szCs w:val="28"/>
          <w:lang w:val="es-ES_tradnl" w:eastAsia="es-MX"/>
        </w:rPr>
        <w:lastRenderedPageBreak/>
        <w:t>Bibliografía</w:t>
      </w:r>
    </w:p>
    <w:p w14:paraId="0CE9C06B" w14:textId="65126065" w:rsidR="009847E2" w:rsidRDefault="009847E2" w:rsidP="009847E2">
      <w:pPr>
        <w:spacing w:line="360" w:lineRule="auto"/>
        <w:ind w:left="567" w:hanging="567"/>
        <w:jc w:val="both"/>
        <w:rPr>
          <w:rStyle w:val="Hipervnculo"/>
          <w:rFonts w:ascii="Times New Roman" w:hAnsi="Times New Roman" w:cs="Times New Roman"/>
          <w:sz w:val="24"/>
          <w:szCs w:val="24"/>
          <w:lang w:val="es-ES"/>
        </w:rPr>
      </w:pPr>
      <w:r w:rsidRPr="00773704">
        <w:rPr>
          <w:rFonts w:ascii="Times New Roman" w:hAnsi="Times New Roman" w:cs="Times New Roman"/>
          <w:sz w:val="24"/>
          <w:szCs w:val="24"/>
          <w:lang w:val="es-ES"/>
        </w:rPr>
        <w:t xml:space="preserve">Alvarado, M. (1998). </w:t>
      </w:r>
      <w:r w:rsidRPr="006B46F9">
        <w:rPr>
          <w:rFonts w:ascii="Times New Roman" w:hAnsi="Times New Roman" w:cs="Times New Roman"/>
          <w:sz w:val="24"/>
          <w:szCs w:val="24"/>
          <w:lang w:val="es-ES"/>
        </w:rPr>
        <w:t>Cultura financiera en México</w:t>
      </w:r>
      <w:r w:rsidRPr="006B46F9">
        <w:rPr>
          <w:rFonts w:ascii="Times New Roman" w:hAnsi="Times New Roman" w:cs="Times New Roman"/>
          <w:i/>
          <w:sz w:val="24"/>
          <w:szCs w:val="24"/>
          <w:lang w:val="es-ES"/>
        </w:rPr>
        <w:t xml:space="preserve"> </w:t>
      </w:r>
      <w:r w:rsidRPr="006B46F9">
        <w:rPr>
          <w:rFonts w:ascii="Times New Roman" w:hAnsi="Times New Roman" w:cs="Times New Roman"/>
          <w:sz w:val="24"/>
          <w:szCs w:val="24"/>
          <w:lang w:val="es-ES"/>
        </w:rPr>
        <w:t>[trabajo de grado</w:t>
      </w:r>
      <w:r w:rsidR="006B46F9" w:rsidRPr="006B46F9">
        <w:rPr>
          <w:rFonts w:ascii="Times New Roman" w:hAnsi="Times New Roman" w:cs="Times New Roman"/>
          <w:sz w:val="24"/>
          <w:szCs w:val="24"/>
          <w:lang w:val="es-ES"/>
        </w:rPr>
        <w:t xml:space="preserve"> de Licenciatura</w:t>
      </w:r>
      <w:r w:rsidRPr="006B46F9">
        <w:rPr>
          <w:rFonts w:ascii="Times New Roman" w:hAnsi="Times New Roman" w:cs="Times New Roman"/>
          <w:sz w:val="24"/>
          <w:szCs w:val="24"/>
          <w:lang w:val="es-ES"/>
        </w:rPr>
        <w:t>].</w:t>
      </w:r>
      <w:r w:rsidRPr="00773704">
        <w:rPr>
          <w:rFonts w:ascii="Times New Roman" w:hAnsi="Times New Roman" w:cs="Times New Roman"/>
          <w:sz w:val="24"/>
          <w:szCs w:val="24"/>
          <w:lang w:val="es-ES"/>
        </w:rPr>
        <w:t xml:space="preserve"> Universidad Nacional Autónoma de México: Facultad de Contaduría y Administración. Recuperado de  </w:t>
      </w:r>
      <w:hyperlink r:id="rId13" w:history="1">
        <w:r w:rsidRPr="006B46F9">
          <w:rPr>
            <w:rStyle w:val="Hipervnculo"/>
            <w:rFonts w:ascii="Times New Roman" w:hAnsi="Times New Roman" w:cs="Times New Roman"/>
            <w:sz w:val="24"/>
            <w:szCs w:val="24"/>
            <w:lang w:val="es-ES"/>
          </w:rPr>
          <w:t>http://132.248.9.195/pdbis/260332/Index.html</w:t>
        </w:r>
      </w:hyperlink>
      <w:r w:rsidRPr="006B46F9">
        <w:rPr>
          <w:rStyle w:val="Hipervnculo"/>
          <w:rFonts w:ascii="Times New Roman" w:hAnsi="Times New Roman" w:cs="Times New Roman"/>
          <w:sz w:val="24"/>
          <w:szCs w:val="24"/>
          <w:lang w:val="es-ES"/>
        </w:rPr>
        <w:t>.</w:t>
      </w:r>
    </w:p>
    <w:p w14:paraId="7E878E40" w14:textId="77777777" w:rsidR="007E3570" w:rsidRPr="007E3570" w:rsidRDefault="007E3570" w:rsidP="009847E2">
      <w:pPr>
        <w:spacing w:line="360" w:lineRule="auto"/>
        <w:ind w:left="567" w:hanging="567"/>
        <w:jc w:val="both"/>
        <w:rPr>
          <w:rStyle w:val="Hipervnculo"/>
          <w:rFonts w:ascii="Times New Roman" w:hAnsi="Times New Roman" w:cs="Times New Roman"/>
          <w:color w:val="auto"/>
          <w:sz w:val="24"/>
          <w:szCs w:val="24"/>
          <w:u w:val="none"/>
          <w:lang w:val="es-ES"/>
        </w:rPr>
      </w:pPr>
      <w:r w:rsidRPr="007E3570">
        <w:rPr>
          <w:rStyle w:val="Hipervnculo"/>
          <w:rFonts w:ascii="Times New Roman" w:hAnsi="Times New Roman" w:cs="Times New Roman"/>
          <w:color w:val="auto"/>
          <w:sz w:val="24"/>
          <w:szCs w:val="24"/>
          <w:u w:val="none"/>
          <w:lang w:val="es-ES"/>
        </w:rPr>
        <w:t xml:space="preserve">Banamex (2014). </w:t>
      </w:r>
      <w:r>
        <w:rPr>
          <w:rStyle w:val="Hipervnculo"/>
          <w:rFonts w:ascii="Times New Roman" w:hAnsi="Times New Roman" w:cs="Times New Roman"/>
          <w:color w:val="auto"/>
          <w:sz w:val="24"/>
          <w:szCs w:val="24"/>
          <w:u w:val="none"/>
          <w:lang w:val="es-ES"/>
        </w:rPr>
        <w:t xml:space="preserve">Cultura financiera de los jóvenes en México, síntesis de resultados. Recuperado de </w:t>
      </w:r>
      <w:r w:rsidRPr="007E3570">
        <w:rPr>
          <w:rStyle w:val="Hipervnculo"/>
          <w:rFonts w:ascii="Times New Roman" w:hAnsi="Times New Roman" w:cs="Times New Roman"/>
          <w:color w:val="auto"/>
          <w:sz w:val="24"/>
          <w:szCs w:val="24"/>
          <w:u w:val="none"/>
          <w:lang w:val="es-ES"/>
        </w:rPr>
        <w:t>https://www.banamex.com/es/conoce_banamex/quienes_somos/prensa/pdf/book_brujula_digital_2014.pdf</w:t>
      </w:r>
    </w:p>
    <w:p w14:paraId="31693519" w14:textId="77777777" w:rsidR="009847E2" w:rsidRPr="00E63A99" w:rsidRDefault="00773704" w:rsidP="009847E2">
      <w:pPr>
        <w:spacing w:line="360" w:lineRule="auto"/>
        <w:ind w:left="567" w:hanging="567"/>
        <w:jc w:val="both"/>
        <w:rPr>
          <w:rFonts w:ascii="Times New Roman" w:hAnsi="Times New Roman" w:cs="Times New Roman"/>
          <w:sz w:val="24"/>
          <w:szCs w:val="24"/>
        </w:rPr>
      </w:pPr>
      <w:r w:rsidRPr="00773704">
        <w:rPr>
          <w:rFonts w:ascii="Times New Roman" w:hAnsi="Times New Roman" w:cs="Times New Roman"/>
          <w:sz w:val="24"/>
          <w:szCs w:val="24"/>
          <w:lang w:val="es-ES"/>
        </w:rPr>
        <w:t>Broche-Pérez</w:t>
      </w:r>
      <w:r w:rsidR="009847E2" w:rsidRPr="00773704">
        <w:rPr>
          <w:rFonts w:ascii="Times New Roman" w:hAnsi="Times New Roman" w:cs="Times New Roman"/>
          <w:sz w:val="24"/>
          <w:szCs w:val="24"/>
          <w:lang w:val="es-ES"/>
        </w:rPr>
        <w:t xml:space="preserve">, Y., Herrera, L. </w:t>
      </w:r>
      <w:r w:rsidRPr="00773704">
        <w:rPr>
          <w:rFonts w:ascii="Times New Roman" w:hAnsi="Times New Roman" w:cs="Times New Roman"/>
          <w:sz w:val="24"/>
          <w:szCs w:val="24"/>
          <w:lang w:val="es-ES"/>
        </w:rPr>
        <w:t>y Omar-Martínez, E</w:t>
      </w:r>
      <w:r w:rsidR="009847E2" w:rsidRPr="00773704">
        <w:rPr>
          <w:rFonts w:ascii="Times New Roman" w:hAnsi="Times New Roman" w:cs="Times New Roman"/>
          <w:sz w:val="24"/>
          <w:szCs w:val="24"/>
          <w:lang w:val="es-ES"/>
        </w:rPr>
        <w:t xml:space="preserve">. (2016). </w:t>
      </w:r>
      <w:r w:rsidR="009847E2" w:rsidRPr="00773704">
        <w:rPr>
          <w:rFonts w:ascii="Times New Roman" w:hAnsi="Times New Roman" w:cs="Times New Roman"/>
          <w:sz w:val="24"/>
          <w:szCs w:val="24"/>
        </w:rPr>
        <w:t xml:space="preserve">Bases neurales de la toma de decisiones. </w:t>
      </w:r>
      <w:r w:rsidRPr="00773704">
        <w:rPr>
          <w:rFonts w:ascii="Times New Roman" w:hAnsi="Times New Roman" w:cs="Times New Roman"/>
          <w:i/>
          <w:sz w:val="24"/>
          <w:szCs w:val="24"/>
        </w:rPr>
        <w:t>Neurología,</w:t>
      </w:r>
      <w:r w:rsidRPr="00773704">
        <w:rPr>
          <w:rFonts w:ascii="Times New Roman" w:hAnsi="Times New Roman" w:cs="Times New Roman"/>
          <w:sz w:val="24"/>
          <w:szCs w:val="24"/>
        </w:rPr>
        <w:t xml:space="preserve"> </w:t>
      </w:r>
      <w:r w:rsidRPr="00773704">
        <w:rPr>
          <w:rFonts w:ascii="Times New Roman" w:hAnsi="Times New Roman" w:cs="Times New Roman"/>
          <w:i/>
          <w:sz w:val="24"/>
          <w:szCs w:val="24"/>
        </w:rPr>
        <w:t>31</w:t>
      </w:r>
      <w:r w:rsidRPr="00773704">
        <w:rPr>
          <w:rFonts w:ascii="Times New Roman" w:hAnsi="Times New Roman" w:cs="Times New Roman"/>
          <w:sz w:val="24"/>
          <w:szCs w:val="24"/>
        </w:rPr>
        <w:t xml:space="preserve">(5), 319-325. </w:t>
      </w:r>
      <w:r w:rsidR="009847E2" w:rsidRPr="00773704">
        <w:rPr>
          <w:rFonts w:ascii="Times New Roman" w:hAnsi="Times New Roman" w:cs="Times New Roman"/>
          <w:sz w:val="24"/>
          <w:szCs w:val="24"/>
        </w:rPr>
        <w:t xml:space="preserve">Recuperado de </w:t>
      </w:r>
      <w:hyperlink r:id="rId14" w:history="1">
        <w:r w:rsidR="009847E2" w:rsidRPr="00773704">
          <w:rPr>
            <w:rStyle w:val="Hipervnculo"/>
            <w:rFonts w:ascii="Times New Roman" w:hAnsi="Times New Roman" w:cs="Times New Roman"/>
            <w:sz w:val="24"/>
            <w:szCs w:val="24"/>
          </w:rPr>
          <w:t>http://www.sciencedirect.com/science/article/pii/S0213485315000523</w:t>
        </w:r>
      </w:hyperlink>
      <w:r>
        <w:rPr>
          <w:rStyle w:val="Hipervnculo"/>
          <w:rFonts w:ascii="Times New Roman" w:hAnsi="Times New Roman" w:cs="Times New Roman"/>
          <w:sz w:val="24"/>
          <w:szCs w:val="24"/>
        </w:rPr>
        <w:t>.</w:t>
      </w:r>
    </w:p>
    <w:p w14:paraId="2C26BFB3" w14:textId="77777777" w:rsidR="009847E2" w:rsidRPr="00E63A99" w:rsidRDefault="009847E2" w:rsidP="009847E2">
      <w:pPr>
        <w:pStyle w:val="Bibliografa"/>
        <w:spacing w:line="360" w:lineRule="auto"/>
        <w:ind w:left="567" w:hanging="567"/>
        <w:jc w:val="both"/>
        <w:rPr>
          <w:bCs/>
          <w:lang w:val="es-ES_tradnl"/>
        </w:rPr>
      </w:pPr>
      <w:r w:rsidRPr="00773704">
        <w:t xml:space="preserve">Comisión Federal de Competencia Económica (2014). </w:t>
      </w:r>
      <w:r w:rsidRPr="00D81141">
        <w:rPr>
          <w:i/>
          <w:iCs/>
        </w:rPr>
        <w:t>Trabajo de investigación y recomendaciones sobre el sistema financiero y sus mercados</w:t>
      </w:r>
      <w:r w:rsidRPr="00773704">
        <w:rPr>
          <w:iCs/>
        </w:rPr>
        <w:t xml:space="preserve">. </w:t>
      </w:r>
      <w:r w:rsidRPr="00773704">
        <w:t>México, D.</w:t>
      </w:r>
      <w:r w:rsidR="00D81141">
        <w:t xml:space="preserve"> </w:t>
      </w:r>
      <w:r w:rsidRPr="00773704">
        <w:t xml:space="preserve">F.: </w:t>
      </w:r>
      <w:proofErr w:type="spellStart"/>
      <w:r w:rsidRPr="00773704">
        <w:t>C</w:t>
      </w:r>
      <w:r w:rsidR="00D81141" w:rsidRPr="00773704">
        <w:t>ofece</w:t>
      </w:r>
      <w:proofErr w:type="spellEnd"/>
      <w:r w:rsidRPr="00773704">
        <w:t>.</w:t>
      </w:r>
      <w:r w:rsidRPr="00E63A99">
        <w:t xml:space="preserve"> </w:t>
      </w:r>
      <w:r w:rsidR="00D81141">
        <w:t xml:space="preserve">Recuperado de </w:t>
      </w:r>
      <w:hyperlink r:id="rId15" w:history="1">
        <w:r w:rsidR="00D81141" w:rsidRPr="0044096C">
          <w:rPr>
            <w:rStyle w:val="Hipervnculo"/>
          </w:rPr>
          <w:t>http://gaceta.diputados.gob.mx/Gaceta/62/2014/jul/E.S.F.Cofece-20140725.pdf</w:t>
        </w:r>
      </w:hyperlink>
      <w:r w:rsidR="00D81141">
        <w:t xml:space="preserve">. </w:t>
      </w:r>
    </w:p>
    <w:p w14:paraId="6594F1AB" w14:textId="77777777" w:rsidR="009847E2" w:rsidRPr="00E63A99" w:rsidRDefault="009847E2" w:rsidP="009847E2">
      <w:pPr>
        <w:spacing w:line="360" w:lineRule="auto"/>
        <w:ind w:left="708" w:hanging="708"/>
        <w:jc w:val="both"/>
        <w:rPr>
          <w:rFonts w:ascii="Times New Roman" w:hAnsi="Times New Roman" w:cs="Times New Roman"/>
          <w:sz w:val="24"/>
          <w:szCs w:val="24"/>
          <w:lang w:val="es-ES"/>
        </w:rPr>
      </w:pPr>
      <w:r w:rsidRPr="00D81141">
        <w:rPr>
          <w:rFonts w:ascii="Times New Roman" w:hAnsi="Times New Roman" w:cs="Times New Roman"/>
          <w:sz w:val="24"/>
          <w:szCs w:val="24"/>
        </w:rPr>
        <w:t xml:space="preserve">Díaz, V. (2001). </w:t>
      </w:r>
      <w:r w:rsidRPr="006B46F9">
        <w:rPr>
          <w:rFonts w:ascii="Times New Roman" w:hAnsi="Times New Roman" w:cs="Times New Roman"/>
          <w:sz w:val="24"/>
          <w:szCs w:val="24"/>
        </w:rPr>
        <w:t>Diseño y elaboración de cuestionarios para la investigación comercial.</w:t>
      </w:r>
      <w:r w:rsidRPr="00D81141">
        <w:rPr>
          <w:rFonts w:ascii="Times New Roman" w:hAnsi="Times New Roman" w:cs="Times New Roman"/>
          <w:sz w:val="24"/>
          <w:szCs w:val="24"/>
        </w:rPr>
        <w:t xml:space="preserve"> España: Esic.</w:t>
      </w:r>
      <w:r w:rsidRPr="00E63A99">
        <w:rPr>
          <w:rFonts w:ascii="Times New Roman" w:hAnsi="Times New Roman" w:cs="Times New Roman"/>
          <w:sz w:val="24"/>
          <w:szCs w:val="24"/>
        </w:rPr>
        <w:t xml:space="preserve"> </w:t>
      </w:r>
    </w:p>
    <w:p w14:paraId="676D0E56" w14:textId="77777777" w:rsidR="006B46F9" w:rsidRDefault="009847E2" w:rsidP="006B46F9">
      <w:pPr>
        <w:spacing w:line="360" w:lineRule="auto"/>
        <w:ind w:left="708" w:hanging="708"/>
        <w:jc w:val="both"/>
        <w:rPr>
          <w:rStyle w:val="Hipervnculo"/>
          <w:rFonts w:ascii="Times New Roman" w:hAnsi="Times New Roman" w:cs="Times New Roman"/>
          <w:sz w:val="24"/>
          <w:szCs w:val="24"/>
        </w:rPr>
      </w:pPr>
      <w:r w:rsidRPr="00D81141">
        <w:rPr>
          <w:rFonts w:ascii="Times New Roman" w:hAnsi="Times New Roman" w:cs="Times New Roman"/>
          <w:sz w:val="24"/>
          <w:szCs w:val="24"/>
          <w:lang w:val="es-ES"/>
        </w:rPr>
        <w:t xml:space="preserve">García, G. (2012). </w:t>
      </w:r>
      <w:r w:rsidRPr="006B46F9">
        <w:rPr>
          <w:rFonts w:ascii="Times New Roman" w:hAnsi="Times New Roman" w:cs="Times New Roman"/>
          <w:sz w:val="24"/>
          <w:szCs w:val="24"/>
        </w:rPr>
        <w:t>Identificación de áreas de oportunidad para la promoción y extensión de la cultura, y su planeación financiera, en la facultad de ingeniería de la UNAM</w:t>
      </w:r>
      <w:r w:rsidR="00F62E9E" w:rsidRPr="006B46F9">
        <w:rPr>
          <w:rFonts w:ascii="Times New Roman" w:hAnsi="Times New Roman" w:cs="Times New Roman"/>
          <w:sz w:val="24"/>
          <w:szCs w:val="24"/>
        </w:rPr>
        <w:t xml:space="preserve"> [t</w:t>
      </w:r>
      <w:r w:rsidR="00D81141" w:rsidRPr="006B46F9">
        <w:rPr>
          <w:rFonts w:ascii="Times New Roman" w:hAnsi="Times New Roman" w:cs="Times New Roman"/>
          <w:sz w:val="24"/>
          <w:szCs w:val="24"/>
        </w:rPr>
        <w:t>esis de maestría]</w:t>
      </w:r>
      <w:r w:rsidRPr="006B46F9">
        <w:rPr>
          <w:rFonts w:ascii="Times New Roman" w:hAnsi="Times New Roman" w:cs="Times New Roman"/>
          <w:sz w:val="24"/>
          <w:szCs w:val="24"/>
        </w:rPr>
        <w:t>.</w:t>
      </w:r>
      <w:r w:rsidR="00D81141" w:rsidRPr="006B46F9">
        <w:rPr>
          <w:rFonts w:ascii="Times New Roman" w:hAnsi="Times New Roman" w:cs="Times New Roman"/>
          <w:sz w:val="24"/>
          <w:szCs w:val="24"/>
        </w:rPr>
        <w:t xml:space="preserve"> </w:t>
      </w:r>
      <w:r w:rsidR="00D81141">
        <w:rPr>
          <w:rFonts w:ascii="Times New Roman" w:hAnsi="Times New Roman" w:cs="Times New Roman"/>
          <w:sz w:val="24"/>
          <w:szCs w:val="24"/>
        </w:rPr>
        <w:t>México: Universidad Nacional Autónoma de México.</w:t>
      </w:r>
      <w:r w:rsidRPr="00D81141">
        <w:rPr>
          <w:rFonts w:ascii="Times New Roman" w:hAnsi="Times New Roman" w:cs="Times New Roman"/>
          <w:sz w:val="24"/>
          <w:szCs w:val="24"/>
        </w:rPr>
        <w:t xml:space="preserve"> Recuperado de </w:t>
      </w:r>
      <w:hyperlink r:id="rId16" w:history="1">
        <w:r w:rsidRPr="00D81141">
          <w:rPr>
            <w:rStyle w:val="Hipervnculo"/>
            <w:rFonts w:ascii="Times New Roman" w:hAnsi="Times New Roman" w:cs="Times New Roman"/>
            <w:sz w:val="24"/>
            <w:szCs w:val="24"/>
          </w:rPr>
          <w:t>http://132.248.9.195/ptd2013/enero/300077360/Index.html</w:t>
        </w:r>
      </w:hyperlink>
      <w:r w:rsidR="00A95E13">
        <w:rPr>
          <w:rStyle w:val="Hipervnculo"/>
          <w:rFonts w:ascii="Times New Roman" w:hAnsi="Times New Roman" w:cs="Times New Roman"/>
          <w:sz w:val="24"/>
          <w:szCs w:val="24"/>
        </w:rPr>
        <w:t>.</w:t>
      </w:r>
    </w:p>
    <w:p w14:paraId="1F2A41E2" w14:textId="679A21E3" w:rsidR="006B46F9" w:rsidRPr="006B46F9" w:rsidRDefault="009847E2" w:rsidP="006B46F9">
      <w:pPr>
        <w:spacing w:line="360" w:lineRule="auto"/>
        <w:ind w:left="708" w:hanging="708"/>
        <w:jc w:val="both"/>
        <w:rPr>
          <w:rFonts w:ascii="Times New Roman" w:hAnsi="Times New Roman" w:cs="Times New Roman"/>
          <w:color w:val="0563C1" w:themeColor="hyperlink"/>
          <w:sz w:val="24"/>
          <w:szCs w:val="24"/>
          <w:u w:val="single"/>
        </w:rPr>
      </w:pPr>
      <w:r w:rsidRPr="006B46F9">
        <w:rPr>
          <w:rStyle w:val="Hipervnculo"/>
          <w:rFonts w:ascii="Times New Roman" w:hAnsi="Times New Roman" w:cs="Times New Roman"/>
          <w:color w:val="auto"/>
          <w:sz w:val="24"/>
          <w:szCs w:val="24"/>
          <w:u w:val="none"/>
        </w:rPr>
        <w:t>Garay, G. (2015).</w:t>
      </w:r>
      <w:r w:rsidR="00D81141" w:rsidRPr="006B46F9">
        <w:rPr>
          <w:rStyle w:val="Hipervnculo"/>
          <w:rFonts w:ascii="Times New Roman" w:hAnsi="Times New Roman" w:cs="Times New Roman"/>
          <w:color w:val="auto"/>
          <w:sz w:val="24"/>
          <w:szCs w:val="24"/>
          <w:u w:val="none"/>
        </w:rPr>
        <w:t xml:space="preserve"> L</w:t>
      </w:r>
      <w:r w:rsidR="00D81141" w:rsidRPr="006B46F9">
        <w:rPr>
          <w:rFonts w:ascii="Times New Roman" w:eastAsia="Times New Roman" w:hAnsi="Times New Roman" w:cs="Times New Roman"/>
          <w:color w:val="000000"/>
          <w:sz w:val="24"/>
          <w:szCs w:val="24"/>
          <w:shd w:val="clear" w:color="auto" w:fill="FFFFFF"/>
        </w:rPr>
        <w:t>as finanzas conductuales, el alfabetismo financiero y su impacto en la toma de decisiones financieras, el bienestar económico y la f</w:t>
      </w:r>
      <w:r w:rsidRPr="006B46F9">
        <w:rPr>
          <w:rFonts w:ascii="Times New Roman" w:eastAsia="Times New Roman" w:hAnsi="Times New Roman" w:cs="Times New Roman"/>
          <w:color w:val="000000"/>
          <w:sz w:val="24"/>
          <w:szCs w:val="24"/>
          <w:shd w:val="clear" w:color="auto" w:fill="FFFFFF"/>
        </w:rPr>
        <w:t>elicidad</w:t>
      </w:r>
      <w:r w:rsidR="00D81141" w:rsidRPr="006B46F9">
        <w:rPr>
          <w:rFonts w:ascii="Times New Roman" w:eastAsia="Times New Roman" w:hAnsi="Times New Roman" w:cs="Times New Roman"/>
          <w:color w:val="000000"/>
          <w:sz w:val="24"/>
          <w:szCs w:val="24"/>
          <w:shd w:val="clear" w:color="auto" w:fill="FFFFFF"/>
        </w:rPr>
        <w:t>.</w:t>
      </w:r>
      <w:r w:rsidRPr="006B46F9">
        <w:rPr>
          <w:rFonts w:ascii="Times New Roman" w:eastAsia="Times New Roman" w:hAnsi="Times New Roman" w:cs="Times New Roman"/>
          <w:color w:val="000000"/>
          <w:sz w:val="24"/>
          <w:szCs w:val="24"/>
          <w:shd w:val="clear" w:color="auto" w:fill="FFFFFF"/>
        </w:rPr>
        <w:t xml:space="preserve"> </w:t>
      </w:r>
      <w:r w:rsidRPr="006B46F9">
        <w:rPr>
          <w:rFonts w:ascii="Times New Roman" w:eastAsia="Times New Roman" w:hAnsi="Times New Roman" w:cs="Times New Roman"/>
          <w:i/>
          <w:color w:val="000000"/>
          <w:sz w:val="24"/>
          <w:szCs w:val="24"/>
          <w:shd w:val="clear" w:color="auto" w:fill="FFFFFF"/>
        </w:rPr>
        <w:t>P</w:t>
      </w:r>
      <w:r w:rsidR="00D81141" w:rsidRPr="006B46F9">
        <w:rPr>
          <w:rFonts w:ascii="Times New Roman" w:eastAsia="Times New Roman" w:hAnsi="Times New Roman" w:cs="Times New Roman"/>
          <w:i/>
          <w:color w:val="000000"/>
          <w:sz w:val="24"/>
          <w:szCs w:val="24"/>
          <w:shd w:val="clear" w:color="auto" w:fill="FFFFFF"/>
        </w:rPr>
        <w:t>erspectivas</w:t>
      </w:r>
      <w:r w:rsidR="006B46F9" w:rsidRPr="006B46F9">
        <w:rPr>
          <w:rFonts w:ascii="Times New Roman" w:eastAsia="Times New Roman" w:hAnsi="Times New Roman" w:cs="Times New Roman"/>
          <w:color w:val="000000"/>
          <w:sz w:val="24"/>
          <w:szCs w:val="24"/>
          <w:shd w:val="clear" w:color="auto" w:fill="FFFFFF"/>
        </w:rPr>
        <w:t xml:space="preserve">, Vol. </w:t>
      </w:r>
      <w:r w:rsidR="00931F32" w:rsidRPr="006B46F9">
        <w:rPr>
          <w:rFonts w:ascii="Times New Roman" w:eastAsia="Times New Roman" w:hAnsi="Times New Roman" w:cs="Times New Roman"/>
          <w:color w:val="000000"/>
          <w:sz w:val="24"/>
          <w:szCs w:val="24"/>
          <w:shd w:val="clear" w:color="auto" w:fill="FFFFFF"/>
        </w:rPr>
        <w:t>36, 7-34.</w:t>
      </w:r>
      <w:r w:rsidR="006B46F9" w:rsidRPr="006B46F9">
        <w:rPr>
          <w:rFonts w:ascii="Times New Roman" w:hAnsi="Times New Roman" w:cs="Times New Roman"/>
          <w:sz w:val="24"/>
          <w:szCs w:val="24"/>
        </w:rPr>
        <w:t xml:space="preserve"> [</w:t>
      </w:r>
      <w:r w:rsidR="006B46F9">
        <w:rPr>
          <w:rFonts w:ascii="Times New Roman" w:eastAsia="Times New Roman" w:hAnsi="Times New Roman" w:cs="Times New Roman"/>
          <w:color w:val="313131"/>
          <w:sz w:val="24"/>
          <w:szCs w:val="24"/>
          <w:shd w:val="clear" w:color="auto" w:fill="F2F2F2"/>
        </w:rPr>
        <w:t>E</w:t>
      </w:r>
      <w:r w:rsidR="006B46F9" w:rsidRPr="006B46F9">
        <w:rPr>
          <w:rFonts w:ascii="Times New Roman" w:eastAsia="Times New Roman" w:hAnsi="Times New Roman" w:cs="Times New Roman"/>
          <w:color w:val="313131"/>
          <w:sz w:val="24"/>
          <w:szCs w:val="24"/>
          <w:shd w:val="clear" w:color="auto" w:fill="F2F2F2"/>
        </w:rPr>
        <w:t>n linea] 2015, (Noviembre-Sin mes) : [Fecha de consulta: 22 de Noviembre de 2017] Disponible en:</w:t>
      </w:r>
      <w:hyperlink r:id="rId17" w:history="1">
        <w:r w:rsidR="006B46F9" w:rsidRPr="006B46F9">
          <w:rPr>
            <w:rStyle w:val="Hipervnculo"/>
            <w:rFonts w:ascii="Times New Roman" w:eastAsia="Times New Roman" w:hAnsi="Times New Roman" w:cs="Times New Roman"/>
            <w:b/>
            <w:bCs/>
            <w:color w:val="000000"/>
            <w:sz w:val="24"/>
            <w:szCs w:val="24"/>
            <w:u w:val="none"/>
          </w:rPr>
          <w:t>&lt;http://www.redalyc.org/articulo.oa?id=425943146001&gt;</w:t>
        </w:r>
        <w:r w:rsidR="006B46F9" w:rsidRPr="006B46F9">
          <w:rPr>
            <w:rStyle w:val="apple-converted-space"/>
            <w:rFonts w:ascii="Times New Roman" w:eastAsia="Times New Roman" w:hAnsi="Times New Roman" w:cs="Times New Roman"/>
            <w:b/>
            <w:bCs/>
            <w:color w:val="000000"/>
            <w:sz w:val="24"/>
            <w:szCs w:val="24"/>
          </w:rPr>
          <w:t> </w:t>
        </w:r>
      </w:hyperlink>
      <w:r w:rsidR="006B46F9" w:rsidRPr="006B46F9">
        <w:rPr>
          <w:rFonts w:ascii="Times New Roman" w:eastAsia="Times New Roman" w:hAnsi="Times New Roman" w:cs="Times New Roman"/>
          <w:color w:val="313131"/>
          <w:sz w:val="24"/>
          <w:szCs w:val="24"/>
          <w:shd w:val="clear" w:color="auto" w:fill="F2F2F2"/>
        </w:rPr>
        <w:t>ISSN 1994-3733</w:t>
      </w:r>
      <w:r w:rsidR="006B46F9" w:rsidRPr="006B46F9">
        <w:rPr>
          <w:rStyle w:val="apple-converted-space"/>
          <w:rFonts w:ascii="Times New Roman" w:eastAsia="Times New Roman" w:hAnsi="Times New Roman" w:cs="Times New Roman"/>
          <w:color w:val="313131"/>
          <w:sz w:val="24"/>
          <w:szCs w:val="24"/>
          <w:shd w:val="clear" w:color="auto" w:fill="F2F2F2"/>
        </w:rPr>
        <w:t> </w:t>
      </w:r>
    </w:p>
    <w:p w14:paraId="1153B939" w14:textId="06919CD1" w:rsidR="009847E2" w:rsidRPr="00E63A99" w:rsidRDefault="009847E2" w:rsidP="009847E2">
      <w:pPr>
        <w:spacing w:line="360" w:lineRule="auto"/>
        <w:ind w:left="708" w:hanging="708"/>
        <w:jc w:val="both"/>
        <w:rPr>
          <w:rFonts w:ascii="Times New Roman" w:eastAsia="Times New Roman" w:hAnsi="Times New Roman" w:cs="Times New Roman"/>
          <w:sz w:val="24"/>
          <w:szCs w:val="24"/>
        </w:rPr>
      </w:pPr>
    </w:p>
    <w:p w14:paraId="53F58B3C" w14:textId="77777777" w:rsidR="009847E2" w:rsidRPr="00E63A99" w:rsidRDefault="009847E2" w:rsidP="009847E2">
      <w:pPr>
        <w:spacing w:line="360" w:lineRule="auto"/>
        <w:ind w:left="708" w:hanging="708"/>
        <w:jc w:val="both"/>
        <w:rPr>
          <w:rFonts w:ascii="Times New Roman" w:hAnsi="Times New Roman" w:cs="Times New Roman"/>
          <w:sz w:val="24"/>
          <w:szCs w:val="24"/>
          <w:lang w:val="es-ES"/>
        </w:rPr>
      </w:pPr>
      <w:r w:rsidRPr="00931F32">
        <w:rPr>
          <w:rFonts w:ascii="Times New Roman" w:hAnsi="Times New Roman" w:cs="Times New Roman"/>
          <w:sz w:val="24"/>
          <w:szCs w:val="24"/>
          <w:lang w:val="es-ES"/>
        </w:rPr>
        <w:lastRenderedPageBreak/>
        <w:t xml:space="preserve">Gómez, M. (2006). </w:t>
      </w:r>
      <w:r w:rsidRPr="00931F32">
        <w:rPr>
          <w:rFonts w:ascii="Times New Roman" w:hAnsi="Times New Roman" w:cs="Times New Roman"/>
          <w:i/>
          <w:sz w:val="24"/>
          <w:szCs w:val="24"/>
          <w:lang w:val="es-ES"/>
        </w:rPr>
        <w:t>Introducción a la metodológica de investigación científica</w:t>
      </w:r>
      <w:r w:rsidRPr="00931F32">
        <w:rPr>
          <w:rFonts w:ascii="Times New Roman" w:hAnsi="Times New Roman" w:cs="Times New Roman"/>
          <w:sz w:val="24"/>
          <w:szCs w:val="24"/>
          <w:lang w:val="es-ES"/>
        </w:rPr>
        <w:t>. Argentina, Brujas.</w:t>
      </w:r>
      <w:r w:rsidRPr="00E63A99">
        <w:rPr>
          <w:rFonts w:ascii="Times New Roman" w:hAnsi="Times New Roman" w:cs="Times New Roman"/>
          <w:sz w:val="24"/>
          <w:szCs w:val="24"/>
          <w:lang w:val="es-ES"/>
        </w:rPr>
        <w:t xml:space="preserve"> </w:t>
      </w:r>
    </w:p>
    <w:p w14:paraId="0DEB5A3C" w14:textId="77777777" w:rsidR="00A95E13" w:rsidRDefault="00931F32" w:rsidP="00A95E13">
      <w:pPr>
        <w:pStyle w:val="Bibliografa"/>
        <w:spacing w:line="360" w:lineRule="auto"/>
        <w:ind w:left="708" w:hanging="708"/>
        <w:jc w:val="both"/>
        <w:rPr>
          <w:noProof/>
        </w:rPr>
      </w:pPr>
      <w:r>
        <w:rPr>
          <w:noProof/>
        </w:rPr>
        <w:t>Gómez, P. y Córdova, Y. (20 de o</w:t>
      </w:r>
      <w:r w:rsidR="009847E2" w:rsidRPr="00931F32">
        <w:rPr>
          <w:noProof/>
        </w:rPr>
        <w:t>ctubre de 2014).</w:t>
      </w:r>
      <w:r w:rsidR="00A95E13" w:rsidRPr="00A95E13">
        <w:rPr>
          <w:b/>
          <w:bCs/>
          <w:shd w:val="clear" w:color="auto" w:fill="FAEBDF"/>
        </w:rPr>
        <w:t xml:space="preserve"> </w:t>
      </w:r>
      <w:r w:rsidR="009847E2" w:rsidRPr="00931F32">
        <w:rPr>
          <w:bCs/>
          <w:noProof/>
          <w:lang w:val="es-ES_tradnl"/>
        </w:rPr>
        <w:t>En México aún tiene retos en materia de cultura financiera</w:t>
      </w:r>
      <w:r w:rsidR="009847E2" w:rsidRPr="00931F32">
        <w:rPr>
          <w:noProof/>
          <w:lang w:val="es-ES_tradnl"/>
        </w:rPr>
        <w:t>.</w:t>
      </w:r>
      <w:r w:rsidR="009847E2" w:rsidRPr="00931F32">
        <w:rPr>
          <w:noProof/>
        </w:rPr>
        <w:t xml:space="preserve"> </w:t>
      </w:r>
      <w:r w:rsidR="009847E2" w:rsidRPr="00931F32">
        <w:rPr>
          <w:i/>
          <w:noProof/>
        </w:rPr>
        <w:t>El Economista</w:t>
      </w:r>
      <w:r>
        <w:rPr>
          <w:noProof/>
        </w:rPr>
        <w:t>. Recuperado de</w:t>
      </w:r>
      <w:r w:rsidR="009847E2" w:rsidRPr="00931F32">
        <w:rPr>
          <w:noProof/>
        </w:rPr>
        <w:t xml:space="preserve"> </w:t>
      </w:r>
      <w:hyperlink r:id="rId18" w:history="1">
        <w:r w:rsidR="00A95E13" w:rsidRPr="00D77891">
          <w:rPr>
            <w:rStyle w:val="Hipervnculo"/>
            <w:noProof/>
          </w:rPr>
          <w:t>https://www.eleconomista.com.mx/finanzaspersonales/En-Mexico-aun-tiene-retos-en-materia-de-cultura-financiera-20141020-0170.html</w:t>
        </w:r>
      </w:hyperlink>
    </w:p>
    <w:p w14:paraId="18F176AF" w14:textId="77777777" w:rsidR="00A95E13" w:rsidRDefault="00A95E13" w:rsidP="00A95E13">
      <w:pPr>
        <w:pStyle w:val="Bibliografa"/>
        <w:spacing w:line="360" w:lineRule="auto"/>
        <w:ind w:left="708" w:hanging="708"/>
        <w:jc w:val="both"/>
        <w:rPr>
          <w:noProof/>
        </w:rPr>
      </w:pPr>
    </w:p>
    <w:p w14:paraId="0262C49C" w14:textId="77777777" w:rsidR="00A95E13" w:rsidRDefault="00931F32" w:rsidP="00A95E13">
      <w:pPr>
        <w:pStyle w:val="Bibliografa"/>
        <w:spacing w:line="360" w:lineRule="auto"/>
        <w:ind w:left="708" w:hanging="708"/>
        <w:jc w:val="both"/>
        <w:rPr>
          <w:lang w:eastAsia="es-MX"/>
        </w:rPr>
      </w:pPr>
      <w:r>
        <w:rPr>
          <w:lang w:eastAsia="es-MX"/>
        </w:rPr>
        <w:t>Hernández</w:t>
      </w:r>
      <w:r w:rsidR="009847E2" w:rsidRPr="00931F32">
        <w:rPr>
          <w:lang w:eastAsia="es-MX"/>
        </w:rPr>
        <w:t xml:space="preserve"> </w:t>
      </w:r>
      <w:r>
        <w:rPr>
          <w:lang w:eastAsia="es-MX"/>
        </w:rPr>
        <w:t xml:space="preserve">Sampieri, </w:t>
      </w:r>
      <w:r w:rsidR="009847E2" w:rsidRPr="00931F32">
        <w:rPr>
          <w:lang w:eastAsia="es-MX"/>
        </w:rPr>
        <w:t>R., Fernández</w:t>
      </w:r>
      <w:r>
        <w:rPr>
          <w:lang w:eastAsia="es-MX"/>
        </w:rPr>
        <w:t>-Collado</w:t>
      </w:r>
      <w:r w:rsidR="009847E2" w:rsidRPr="00931F32">
        <w:rPr>
          <w:lang w:eastAsia="es-MX"/>
        </w:rPr>
        <w:t xml:space="preserve">, C. y Baptista, P. (2010). </w:t>
      </w:r>
      <w:r w:rsidR="009847E2" w:rsidRPr="00931F32">
        <w:rPr>
          <w:i/>
          <w:lang w:eastAsia="es-MX"/>
        </w:rPr>
        <w:t>Metodología de la investigación</w:t>
      </w:r>
      <w:r>
        <w:rPr>
          <w:lang w:eastAsia="es-MX"/>
        </w:rPr>
        <w:t>. México:</w:t>
      </w:r>
      <w:r w:rsidR="009847E2" w:rsidRPr="00931F32">
        <w:rPr>
          <w:lang w:eastAsia="es-MX"/>
        </w:rPr>
        <w:t xml:space="preserve"> Mc Graw Hill.</w:t>
      </w:r>
      <w:r w:rsidR="00A95E13">
        <w:rPr>
          <w:lang w:eastAsia="es-MX"/>
        </w:rPr>
        <w:t xml:space="preserve"> </w:t>
      </w:r>
    </w:p>
    <w:p w14:paraId="221D4E85" w14:textId="77777777" w:rsidR="00A95E13" w:rsidRDefault="00A95E13" w:rsidP="00A95E13">
      <w:pPr>
        <w:pStyle w:val="Bibliografa"/>
        <w:spacing w:line="360" w:lineRule="auto"/>
        <w:ind w:left="708" w:hanging="708"/>
        <w:jc w:val="both"/>
        <w:rPr>
          <w:lang w:eastAsia="es-MX"/>
        </w:rPr>
      </w:pPr>
    </w:p>
    <w:p w14:paraId="595A007C" w14:textId="77777777" w:rsidR="001641D6" w:rsidRPr="001641D6" w:rsidRDefault="009F16DE" w:rsidP="00A95E13">
      <w:pPr>
        <w:pStyle w:val="Bibliografa"/>
        <w:spacing w:line="360" w:lineRule="auto"/>
        <w:ind w:left="708" w:hanging="708"/>
        <w:jc w:val="both"/>
        <w:rPr>
          <w:noProof/>
        </w:rPr>
      </w:pPr>
      <w:r w:rsidRPr="009F16DE">
        <w:rPr>
          <w:lang w:val="es-ES_tradnl" w:eastAsia="es-MX"/>
        </w:rPr>
        <w:t>Hastings</w:t>
      </w:r>
      <w:r>
        <w:rPr>
          <w:lang w:val="es-ES_tradnl" w:eastAsia="es-MX"/>
        </w:rPr>
        <w:t xml:space="preserve"> </w:t>
      </w:r>
      <w:r w:rsidRPr="009F16DE">
        <w:rPr>
          <w:lang w:val="es-ES_tradnl" w:eastAsia="es-MX"/>
        </w:rPr>
        <w:t>Justine S</w:t>
      </w:r>
      <w:r>
        <w:rPr>
          <w:lang w:val="es-ES_tradnl" w:eastAsia="es-MX"/>
        </w:rPr>
        <w:t>.,</w:t>
      </w:r>
      <w:r w:rsidRPr="009F16DE">
        <w:rPr>
          <w:lang w:val="es-ES_tradnl" w:eastAsia="es-MX"/>
        </w:rPr>
        <w:t xml:space="preserve"> </w:t>
      </w:r>
      <w:proofErr w:type="spellStart"/>
      <w:r w:rsidRPr="009F16DE">
        <w:rPr>
          <w:lang w:val="es-ES_tradnl" w:eastAsia="es-MX"/>
        </w:rPr>
        <w:t>Madrian</w:t>
      </w:r>
      <w:proofErr w:type="spellEnd"/>
      <w:r>
        <w:rPr>
          <w:lang w:val="es-ES_tradnl" w:eastAsia="es-MX"/>
        </w:rPr>
        <w:t xml:space="preserve">  </w:t>
      </w:r>
      <w:r w:rsidRPr="009F16DE">
        <w:rPr>
          <w:lang w:val="es-ES_tradnl" w:eastAsia="es-MX"/>
        </w:rPr>
        <w:t>Brigitte C</w:t>
      </w:r>
      <w:r>
        <w:rPr>
          <w:lang w:val="es-ES_tradnl" w:eastAsia="es-MX"/>
        </w:rPr>
        <w:t>.,</w:t>
      </w:r>
      <w:r w:rsidRPr="009F16DE">
        <w:rPr>
          <w:lang w:val="es-ES_tradnl" w:eastAsia="es-MX"/>
        </w:rPr>
        <w:t xml:space="preserve"> </w:t>
      </w:r>
      <w:proofErr w:type="spellStart"/>
      <w:r w:rsidRPr="009F16DE">
        <w:rPr>
          <w:lang w:val="es-ES_tradnl" w:eastAsia="es-MX"/>
        </w:rPr>
        <w:t>Skimmyhorn</w:t>
      </w:r>
      <w:proofErr w:type="spellEnd"/>
      <w:r>
        <w:rPr>
          <w:lang w:val="es-ES_tradnl" w:eastAsia="es-MX"/>
        </w:rPr>
        <w:t xml:space="preserve"> </w:t>
      </w:r>
      <w:r w:rsidRPr="009F16DE">
        <w:rPr>
          <w:lang w:val="es-ES_tradnl" w:eastAsia="es-MX"/>
        </w:rPr>
        <w:t xml:space="preserve"> William L.</w:t>
      </w:r>
      <w:r>
        <w:rPr>
          <w:lang w:val="es-ES_tradnl" w:eastAsia="es-MX"/>
        </w:rPr>
        <w:t xml:space="preserve"> (2013). </w:t>
      </w:r>
      <w:proofErr w:type="spellStart"/>
      <w:r w:rsidRPr="009F16DE">
        <w:rPr>
          <w:lang w:eastAsia="es-MX"/>
        </w:rPr>
        <w:t>Financial</w:t>
      </w:r>
      <w:proofErr w:type="spellEnd"/>
      <w:r w:rsidRPr="009F16DE">
        <w:rPr>
          <w:lang w:eastAsia="es-MX"/>
        </w:rPr>
        <w:t xml:space="preserve"> </w:t>
      </w:r>
      <w:proofErr w:type="spellStart"/>
      <w:r w:rsidRPr="009F16DE">
        <w:rPr>
          <w:lang w:eastAsia="es-MX"/>
        </w:rPr>
        <w:t>Literacy</w:t>
      </w:r>
      <w:proofErr w:type="spellEnd"/>
      <w:r w:rsidRPr="009F16DE">
        <w:rPr>
          <w:lang w:eastAsia="es-MX"/>
        </w:rPr>
        <w:t xml:space="preserve">, </w:t>
      </w:r>
      <w:proofErr w:type="spellStart"/>
      <w:r w:rsidRPr="009F16DE">
        <w:rPr>
          <w:lang w:eastAsia="es-MX"/>
        </w:rPr>
        <w:t>Financial</w:t>
      </w:r>
      <w:proofErr w:type="spellEnd"/>
      <w:r w:rsidRPr="009F16DE">
        <w:rPr>
          <w:lang w:eastAsia="es-MX"/>
        </w:rPr>
        <w:t xml:space="preserve"> </w:t>
      </w:r>
      <w:proofErr w:type="spellStart"/>
      <w:r w:rsidRPr="009F16DE">
        <w:rPr>
          <w:lang w:eastAsia="es-MX"/>
        </w:rPr>
        <w:t>Education</w:t>
      </w:r>
      <w:proofErr w:type="spellEnd"/>
      <w:r w:rsidRPr="009F16DE">
        <w:rPr>
          <w:lang w:eastAsia="es-MX"/>
        </w:rPr>
        <w:t xml:space="preserve">, and </w:t>
      </w:r>
      <w:proofErr w:type="spellStart"/>
      <w:r w:rsidRPr="009F16DE">
        <w:rPr>
          <w:lang w:eastAsia="es-MX"/>
        </w:rPr>
        <w:t>Economic</w:t>
      </w:r>
      <w:proofErr w:type="spellEnd"/>
      <w:r w:rsidRPr="009F16DE">
        <w:rPr>
          <w:lang w:eastAsia="es-MX"/>
        </w:rPr>
        <w:t xml:space="preserve"> </w:t>
      </w:r>
      <w:proofErr w:type="spellStart"/>
      <w:r w:rsidRPr="009F16DE">
        <w:rPr>
          <w:lang w:eastAsia="es-MX"/>
        </w:rPr>
        <w:t>Outcomes</w:t>
      </w:r>
      <w:proofErr w:type="spellEnd"/>
      <w:r>
        <w:rPr>
          <w:lang w:eastAsia="es-MX"/>
        </w:rPr>
        <w:t xml:space="preserve">. Recuperado de </w:t>
      </w:r>
      <w:r w:rsidRPr="009F16DE">
        <w:rPr>
          <w:lang w:eastAsia="es-MX"/>
        </w:rPr>
        <w:t xml:space="preserve"> </w:t>
      </w:r>
      <w:hyperlink r:id="rId19" w:history="1">
        <w:r w:rsidRPr="00D77891">
          <w:rPr>
            <w:rStyle w:val="Hipervnculo"/>
            <w:lang w:eastAsia="es-MX"/>
          </w:rPr>
          <w:t>http://www.usfinancialcapability.org/downloads/hastings-madrian-skimmyhorn-are-2013.pdf</w:t>
        </w:r>
      </w:hyperlink>
    </w:p>
    <w:p w14:paraId="3C386DE0" w14:textId="43C50B96" w:rsidR="001641D6" w:rsidRDefault="009847E2" w:rsidP="00BE07C8">
      <w:pPr>
        <w:spacing w:line="360" w:lineRule="auto"/>
        <w:ind w:left="708" w:hanging="708"/>
        <w:jc w:val="both"/>
        <w:rPr>
          <w:rFonts w:ascii="Times New Roman" w:hAnsi="Times New Roman" w:cs="Times New Roman"/>
          <w:sz w:val="24"/>
          <w:szCs w:val="24"/>
          <w:lang w:val="es-ES"/>
        </w:rPr>
      </w:pPr>
      <w:r w:rsidRPr="00931F32">
        <w:rPr>
          <w:rFonts w:ascii="Times New Roman" w:hAnsi="Times New Roman" w:cs="Times New Roman"/>
          <w:sz w:val="24"/>
          <w:szCs w:val="24"/>
          <w:lang w:val="es-ES"/>
        </w:rPr>
        <w:t>Lara, E.</w:t>
      </w:r>
      <w:r w:rsidR="006B7BFC">
        <w:rPr>
          <w:rFonts w:ascii="Times New Roman" w:hAnsi="Times New Roman" w:cs="Times New Roman"/>
          <w:sz w:val="24"/>
          <w:szCs w:val="24"/>
          <w:lang w:val="es-ES"/>
        </w:rPr>
        <w:t xml:space="preserve"> M., Vargas, R., Herrera, L. A</w:t>
      </w:r>
      <w:r w:rsidRPr="00931F32">
        <w:rPr>
          <w:rFonts w:ascii="Times New Roman" w:hAnsi="Times New Roman" w:cs="Times New Roman"/>
          <w:sz w:val="24"/>
          <w:szCs w:val="24"/>
          <w:lang w:val="es-ES"/>
        </w:rPr>
        <w:t xml:space="preserve"> (2013</w:t>
      </w:r>
      <w:r w:rsidR="00931F32">
        <w:rPr>
          <w:rFonts w:ascii="Times New Roman" w:hAnsi="Times New Roman" w:cs="Times New Roman"/>
          <w:sz w:val="24"/>
          <w:szCs w:val="24"/>
          <w:lang w:val="es-ES"/>
        </w:rPr>
        <w:t xml:space="preserve">). </w:t>
      </w:r>
      <w:r w:rsidR="00931F32" w:rsidRPr="006B46F9">
        <w:rPr>
          <w:rFonts w:ascii="Times New Roman" w:hAnsi="Times New Roman" w:cs="Times New Roman"/>
          <w:sz w:val="24"/>
          <w:szCs w:val="24"/>
          <w:lang w:val="es-ES"/>
        </w:rPr>
        <w:t>Fundamentos de investigación. U</w:t>
      </w:r>
      <w:r w:rsidRPr="006B46F9">
        <w:rPr>
          <w:rFonts w:ascii="Times New Roman" w:hAnsi="Times New Roman" w:cs="Times New Roman"/>
          <w:sz w:val="24"/>
          <w:szCs w:val="24"/>
          <w:lang w:val="es-ES"/>
        </w:rPr>
        <w:t>n enfoque por competencias</w:t>
      </w:r>
      <w:r w:rsidR="00931F32" w:rsidRPr="006B46F9">
        <w:rPr>
          <w:rFonts w:ascii="Times New Roman" w:hAnsi="Times New Roman" w:cs="Times New Roman"/>
          <w:sz w:val="24"/>
          <w:szCs w:val="24"/>
          <w:lang w:val="es-ES"/>
        </w:rPr>
        <w:t>.</w:t>
      </w:r>
      <w:r w:rsidR="006B7BFC" w:rsidRPr="006B46F9">
        <w:rPr>
          <w:rFonts w:ascii="Times New Roman" w:hAnsi="Times New Roman" w:cs="Times New Roman"/>
          <w:sz w:val="24"/>
          <w:szCs w:val="24"/>
          <w:lang w:val="es-ES"/>
        </w:rPr>
        <w:t xml:space="preserve"> 2da Edición,</w:t>
      </w:r>
      <w:r w:rsidR="00931F32" w:rsidRPr="006B46F9">
        <w:rPr>
          <w:rFonts w:ascii="Times New Roman" w:hAnsi="Times New Roman" w:cs="Times New Roman"/>
          <w:sz w:val="24"/>
          <w:szCs w:val="24"/>
          <w:lang w:val="es-ES"/>
        </w:rPr>
        <w:t xml:space="preserve"> México:</w:t>
      </w:r>
      <w:r w:rsidRPr="006B46F9">
        <w:rPr>
          <w:rFonts w:ascii="Times New Roman" w:hAnsi="Times New Roman" w:cs="Times New Roman"/>
          <w:sz w:val="24"/>
          <w:szCs w:val="24"/>
          <w:lang w:val="es-ES"/>
        </w:rPr>
        <w:t xml:space="preserve"> Alfa Omega</w:t>
      </w:r>
      <w:r w:rsidRPr="00931F32">
        <w:rPr>
          <w:rFonts w:ascii="Times New Roman" w:hAnsi="Times New Roman" w:cs="Times New Roman"/>
          <w:sz w:val="24"/>
          <w:szCs w:val="24"/>
          <w:lang w:val="es-ES"/>
        </w:rPr>
        <w:t>.</w:t>
      </w:r>
      <w:r w:rsidR="006F7F0E">
        <w:rPr>
          <w:rFonts w:ascii="Times New Roman" w:hAnsi="Times New Roman" w:cs="Times New Roman"/>
          <w:sz w:val="24"/>
          <w:szCs w:val="24"/>
          <w:lang w:val="es-ES"/>
        </w:rPr>
        <w:t xml:space="preserve"> </w:t>
      </w:r>
    </w:p>
    <w:p w14:paraId="5BDBFE85" w14:textId="30D6BC54" w:rsidR="009847E2" w:rsidRPr="006B46F9" w:rsidRDefault="006B7BFC" w:rsidP="001641D6">
      <w:pPr>
        <w:spacing w:line="360" w:lineRule="auto"/>
        <w:ind w:left="708" w:hanging="708"/>
        <w:jc w:val="both"/>
        <w:rPr>
          <w:rFonts w:ascii="Times New Roman" w:hAnsi="Times New Roman" w:cs="Times New Roman"/>
          <w:sz w:val="24"/>
          <w:szCs w:val="24"/>
          <w:lang w:val="es-ES"/>
        </w:rPr>
      </w:pPr>
      <w:r w:rsidRPr="006B46F9">
        <w:rPr>
          <w:rFonts w:ascii="Times New Roman" w:hAnsi="Times New Roman" w:cs="Times New Roman"/>
          <w:noProof/>
          <w:sz w:val="24"/>
          <w:szCs w:val="24"/>
        </w:rPr>
        <w:t>Jiménez</w:t>
      </w:r>
      <w:r w:rsidR="009847E2" w:rsidRPr="006B46F9">
        <w:rPr>
          <w:rFonts w:ascii="Times New Roman" w:hAnsi="Times New Roman" w:cs="Times New Roman"/>
          <w:noProof/>
          <w:sz w:val="24"/>
          <w:szCs w:val="24"/>
        </w:rPr>
        <w:t>, M.</w:t>
      </w:r>
      <w:r w:rsidR="006B46F9" w:rsidRPr="006B46F9">
        <w:rPr>
          <w:rFonts w:ascii="Times New Roman" w:hAnsi="Times New Roman" w:cs="Times New Roman"/>
          <w:noProof/>
          <w:sz w:val="24"/>
          <w:szCs w:val="24"/>
        </w:rPr>
        <w:t xml:space="preserve"> Y </w:t>
      </w:r>
      <w:r w:rsidR="009847E2" w:rsidRPr="006B46F9">
        <w:rPr>
          <w:rFonts w:ascii="Times New Roman" w:hAnsi="Times New Roman" w:cs="Times New Roman"/>
          <w:noProof/>
          <w:sz w:val="24"/>
          <w:szCs w:val="24"/>
        </w:rPr>
        <w:t xml:space="preserve"> (2015)</w:t>
      </w:r>
      <w:r w:rsidR="00EB23CC" w:rsidRPr="006B46F9">
        <w:rPr>
          <w:rFonts w:ascii="Times New Roman" w:hAnsi="Times New Roman" w:cs="Times New Roman"/>
          <w:noProof/>
          <w:sz w:val="24"/>
          <w:szCs w:val="24"/>
        </w:rPr>
        <w:t>.</w:t>
      </w:r>
      <w:r w:rsidR="009847E2" w:rsidRPr="006B46F9">
        <w:rPr>
          <w:rFonts w:ascii="Times New Roman" w:hAnsi="Times New Roman" w:cs="Times New Roman"/>
          <w:noProof/>
          <w:sz w:val="24"/>
          <w:szCs w:val="24"/>
        </w:rPr>
        <w:t xml:space="preserve"> </w:t>
      </w:r>
      <w:r w:rsidR="009847E2" w:rsidRPr="006B46F9">
        <w:rPr>
          <w:rFonts w:ascii="Times New Roman" w:eastAsia="Times New Roman" w:hAnsi="Times New Roman" w:cs="Times New Roman"/>
          <w:color w:val="333333"/>
          <w:sz w:val="24"/>
          <w:szCs w:val="24"/>
          <w:shd w:val="clear" w:color="auto" w:fill="FFFFFF"/>
        </w:rPr>
        <w:t>Planificación financiera y su incidencia en la toma de decisiones en la Hostería el SURILLAL de la ciudad de Salcedo</w:t>
      </w:r>
      <w:r w:rsidR="00F62E9E" w:rsidRPr="006B46F9">
        <w:rPr>
          <w:rFonts w:ascii="Times New Roman" w:eastAsia="Times New Roman" w:hAnsi="Times New Roman" w:cs="Times New Roman"/>
          <w:color w:val="333333"/>
          <w:sz w:val="24"/>
          <w:szCs w:val="24"/>
          <w:shd w:val="clear" w:color="auto" w:fill="FFFFFF"/>
        </w:rPr>
        <w:t xml:space="preserve"> [trabajo de grado</w:t>
      </w:r>
      <w:r w:rsidR="006B46F9" w:rsidRPr="006B46F9">
        <w:rPr>
          <w:rFonts w:ascii="Times New Roman" w:eastAsia="Times New Roman" w:hAnsi="Times New Roman" w:cs="Times New Roman"/>
          <w:color w:val="333333"/>
          <w:sz w:val="24"/>
          <w:szCs w:val="24"/>
          <w:shd w:val="clear" w:color="auto" w:fill="FFFFFF"/>
        </w:rPr>
        <w:t xml:space="preserve"> Ingeniería</w:t>
      </w:r>
      <w:r w:rsidR="00F62E9E" w:rsidRPr="006B46F9">
        <w:rPr>
          <w:rFonts w:ascii="Times New Roman" w:eastAsia="Times New Roman" w:hAnsi="Times New Roman" w:cs="Times New Roman"/>
          <w:color w:val="333333"/>
          <w:sz w:val="24"/>
          <w:szCs w:val="24"/>
          <w:shd w:val="clear" w:color="auto" w:fill="FFFFFF"/>
        </w:rPr>
        <w:t>]</w:t>
      </w:r>
      <w:r w:rsidR="009847E2" w:rsidRPr="006B46F9">
        <w:rPr>
          <w:rFonts w:ascii="Times New Roman" w:eastAsia="Times New Roman" w:hAnsi="Times New Roman" w:cs="Times New Roman"/>
          <w:color w:val="333333"/>
          <w:sz w:val="24"/>
          <w:szCs w:val="24"/>
          <w:shd w:val="clear" w:color="auto" w:fill="FFFFFF"/>
        </w:rPr>
        <w:t xml:space="preserve">. </w:t>
      </w:r>
      <w:r w:rsidR="00F62E9E" w:rsidRPr="006B46F9">
        <w:rPr>
          <w:rFonts w:ascii="Times New Roman" w:eastAsia="Times New Roman" w:hAnsi="Times New Roman" w:cs="Times New Roman"/>
          <w:color w:val="333333"/>
          <w:sz w:val="24"/>
          <w:szCs w:val="24"/>
          <w:shd w:val="clear" w:color="auto" w:fill="FFFFFF"/>
        </w:rPr>
        <w:t xml:space="preserve">Ecuador: Universidad Técnica de Ambato. </w:t>
      </w:r>
      <w:r w:rsidR="009847E2" w:rsidRPr="006B46F9">
        <w:rPr>
          <w:rFonts w:ascii="Times New Roman" w:eastAsia="Times New Roman" w:hAnsi="Times New Roman" w:cs="Times New Roman"/>
          <w:color w:val="333333"/>
          <w:sz w:val="24"/>
          <w:szCs w:val="24"/>
          <w:shd w:val="clear" w:color="auto" w:fill="FFFFFF"/>
        </w:rPr>
        <w:t>Recuperado de</w:t>
      </w:r>
      <w:r w:rsidR="00F62E9E" w:rsidRPr="006B46F9">
        <w:rPr>
          <w:rFonts w:ascii="Times New Roman" w:eastAsia="Times New Roman" w:hAnsi="Times New Roman" w:cs="Times New Roman"/>
          <w:color w:val="333333"/>
          <w:sz w:val="24"/>
          <w:szCs w:val="24"/>
          <w:shd w:val="clear" w:color="auto" w:fill="FFFFFF"/>
        </w:rPr>
        <w:t xml:space="preserve"> </w:t>
      </w:r>
      <w:hyperlink r:id="rId20" w:history="1">
        <w:r w:rsidR="00F62E9E" w:rsidRPr="006B46F9">
          <w:rPr>
            <w:rStyle w:val="Hipervnculo"/>
            <w:rFonts w:ascii="Times New Roman" w:eastAsia="Times New Roman" w:hAnsi="Times New Roman" w:cs="Times New Roman"/>
            <w:sz w:val="24"/>
            <w:szCs w:val="24"/>
            <w:shd w:val="clear" w:color="auto" w:fill="FFFFFF"/>
          </w:rPr>
          <w:t>http://repo.uta.edu.ec/handle/123456789/17038</w:t>
        </w:r>
      </w:hyperlink>
      <w:r w:rsidR="009847E2" w:rsidRPr="006B46F9">
        <w:rPr>
          <w:rStyle w:val="Hipervnculo"/>
          <w:rFonts w:ascii="Times New Roman" w:eastAsia="Times New Roman" w:hAnsi="Times New Roman" w:cs="Times New Roman"/>
          <w:sz w:val="24"/>
          <w:szCs w:val="24"/>
          <w:shd w:val="clear" w:color="auto" w:fill="FFFFFF"/>
        </w:rPr>
        <w:t>.</w:t>
      </w:r>
      <w:r w:rsidR="00F47FC9" w:rsidRPr="006B46F9">
        <w:rPr>
          <w:rStyle w:val="Hipervnculo"/>
          <w:rFonts w:ascii="Times New Roman" w:eastAsia="Times New Roman" w:hAnsi="Times New Roman" w:cs="Times New Roman"/>
          <w:sz w:val="24"/>
          <w:szCs w:val="24"/>
          <w:shd w:val="clear" w:color="auto" w:fill="FFFFFF"/>
        </w:rPr>
        <w:t xml:space="preserve"> </w:t>
      </w:r>
    </w:p>
    <w:p w14:paraId="5DB0430D" w14:textId="77777777" w:rsidR="00BE07C8" w:rsidRDefault="009847E2" w:rsidP="00BE07C8">
      <w:pPr>
        <w:spacing w:line="360" w:lineRule="auto"/>
        <w:ind w:left="708" w:hanging="708"/>
        <w:jc w:val="both"/>
        <w:rPr>
          <w:rFonts w:ascii="Times New Roman" w:hAnsi="Times New Roman" w:cs="Times New Roman"/>
          <w:sz w:val="24"/>
          <w:szCs w:val="24"/>
          <w:lang w:val="es-ES"/>
        </w:rPr>
      </w:pPr>
      <w:r w:rsidRPr="006B46F9">
        <w:rPr>
          <w:rFonts w:ascii="Times New Roman" w:hAnsi="Times New Roman" w:cs="Times New Roman"/>
          <w:sz w:val="24"/>
          <w:szCs w:val="24"/>
          <w:lang w:val="es-ES"/>
        </w:rPr>
        <w:t>Quintero, L. (2000). Las sociedades de ahorro y préstamo dentro del sistema de ahorro e inversión en México</w:t>
      </w:r>
      <w:r w:rsidR="00F62E9E" w:rsidRPr="006B46F9">
        <w:rPr>
          <w:rFonts w:ascii="Times New Roman" w:hAnsi="Times New Roman" w:cs="Times New Roman"/>
          <w:sz w:val="24"/>
          <w:szCs w:val="24"/>
          <w:lang w:val="es-ES"/>
        </w:rPr>
        <w:t xml:space="preserve"> [trabajo de grado</w:t>
      </w:r>
      <w:r w:rsidR="00BE07C8">
        <w:rPr>
          <w:rFonts w:ascii="Times New Roman" w:hAnsi="Times New Roman" w:cs="Times New Roman"/>
          <w:sz w:val="24"/>
          <w:szCs w:val="24"/>
          <w:lang w:val="es-ES"/>
        </w:rPr>
        <w:t xml:space="preserve"> Licenciatura</w:t>
      </w:r>
      <w:r w:rsidR="00F62E9E" w:rsidRPr="006B46F9">
        <w:rPr>
          <w:rFonts w:ascii="Times New Roman" w:hAnsi="Times New Roman" w:cs="Times New Roman"/>
          <w:sz w:val="24"/>
          <w:szCs w:val="24"/>
          <w:lang w:val="es-ES"/>
        </w:rPr>
        <w:t>]</w:t>
      </w:r>
      <w:r w:rsidRPr="006B46F9">
        <w:rPr>
          <w:rFonts w:ascii="Times New Roman" w:hAnsi="Times New Roman" w:cs="Times New Roman"/>
          <w:sz w:val="24"/>
          <w:szCs w:val="24"/>
          <w:lang w:val="es-ES"/>
        </w:rPr>
        <w:t xml:space="preserve">. </w:t>
      </w:r>
      <w:r w:rsidR="00F62E9E" w:rsidRPr="006B46F9">
        <w:rPr>
          <w:rFonts w:ascii="Times New Roman" w:hAnsi="Times New Roman" w:cs="Times New Roman"/>
          <w:sz w:val="24"/>
          <w:szCs w:val="24"/>
          <w:lang w:val="es-ES"/>
        </w:rPr>
        <w:t xml:space="preserve">México: Universidad Nacional Autónoma de México. </w:t>
      </w:r>
      <w:r w:rsidRPr="006B46F9">
        <w:rPr>
          <w:rFonts w:ascii="Times New Roman" w:hAnsi="Times New Roman" w:cs="Times New Roman"/>
          <w:sz w:val="24"/>
          <w:szCs w:val="24"/>
          <w:lang w:val="es-ES"/>
        </w:rPr>
        <w:t xml:space="preserve">Recuperado de </w:t>
      </w:r>
      <w:hyperlink r:id="rId21" w:history="1">
        <w:r w:rsidRPr="006B46F9">
          <w:rPr>
            <w:rStyle w:val="Hipervnculo"/>
            <w:rFonts w:ascii="Times New Roman" w:hAnsi="Times New Roman" w:cs="Times New Roman"/>
            <w:sz w:val="24"/>
            <w:szCs w:val="24"/>
            <w:lang w:val="es-ES"/>
          </w:rPr>
          <w:t>http://132.248.9.195/pd2000/281862/Index.html</w:t>
        </w:r>
      </w:hyperlink>
      <w:r w:rsidR="00BE07C8">
        <w:rPr>
          <w:rFonts w:ascii="Times New Roman" w:hAnsi="Times New Roman" w:cs="Times New Roman"/>
          <w:sz w:val="24"/>
          <w:szCs w:val="24"/>
          <w:lang w:val="es-ES"/>
        </w:rPr>
        <w:t xml:space="preserve">. </w:t>
      </w:r>
    </w:p>
    <w:p w14:paraId="5FD2075E" w14:textId="4E092D01" w:rsidR="009847E2" w:rsidRPr="00E63A99" w:rsidRDefault="009847E2" w:rsidP="00BE07C8">
      <w:pPr>
        <w:spacing w:line="360" w:lineRule="auto"/>
        <w:ind w:left="708" w:hanging="708"/>
        <w:jc w:val="both"/>
        <w:rPr>
          <w:rFonts w:ascii="Times New Roman" w:hAnsi="Times New Roman" w:cs="Times New Roman"/>
          <w:sz w:val="24"/>
          <w:szCs w:val="24"/>
          <w:lang w:val="es-ES"/>
        </w:rPr>
      </w:pPr>
      <w:r w:rsidRPr="00F62E9E">
        <w:rPr>
          <w:rFonts w:ascii="Times New Roman" w:hAnsi="Times New Roman" w:cs="Times New Roman"/>
          <w:sz w:val="24"/>
          <w:szCs w:val="24"/>
          <w:lang w:val="es-ES"/>
        </w:rPr>
        <w:t xml:space="preserve">Sampayo, </w:t>
      </w:r>
      <w:r w:rsidRPr="00F62E9E">
        <w:rPr>
          <w:rFonts w:ascii="Times New Roman" w:eastAsia="Times New Roman" w:hAnsi="Times New Roman" w:cs="Times New Roman"/>
          <w:bCs/>
          <w:color w:val="000000"/>
          <w:sz w:val="24"/>
          <w:szCs w:val="24"/>
        </w:rPr>
        <w:t>H. y Hernández, O. (2008). Las instituciones microfinancieras</w:t>
      </w:r>
      <w:r w:rsidRPr="00F62E9E">
        <w:rPr>
          <w:rFonts w:ascii="Times New Roman" w:eastAsia="Times New Roman" w:hAnsi="Times New Roman" w:cs="Times New Roman"/>
          <w:color w:val="000000"/>
          <w:sz w:val="24"/>
          <w:szCs w:val="24"/>
          <w:shd w:val="clear" w:color="auto" w:fill="FFFFFF"/>
        </w:rPr>
        <w:t> </w:t>
      </w:r>
      <w:r w:rsidRPr="00F62E9E">
        <w:rPr>
          <w:rFonts w:ascii="Times New Roman" w:eastAsia="Times New Roman" w:hAnsi="Times New Roman" w:cs="Times New Roman"/>
          <w:bCs/>
          <w:color w:val="000000"/>
          <w:sz w:val="24"/>
          <w:szCs w:val="24"/>
        </w:rPr>
        <w:t xml:space="preserve">en las condiciones de vida, ingreso y cultura financiera y empresarial. El caso Finsol Texcoco-Chimalhuacán, México. </w:t>
      </w:r>
      <w:r w:rsidRPr="00F62E9E">
        <w:rPr>
          <w:rFonts w:ascii="Times New Roman" w:eastAsia="Times New Roman" w:hAnsi="Times New Roman" w:cs="Times New Roman"/>
          <w:bCs/>
          <w:i/>
          <w:color w:val="000000"/>
          <w:sz w:val="24"/>
          <w:szCs w:val="24"/>
        </w:rPr>
        <w:t>Argumentos</w:t>
      </w:r>
      <w:r w:rsidRPr="00F62E9E">
        <w:rPr>
          <w:rFonts w:ascii="Times New Roman" w:eastAsia="Times New Roman" w:hAnsi="Times New Roman" w:cs="Times New Roman"/>
          <w:bCs/>
          <w:color w:val="000000"/>
          <w:sz w:val="24"/>
          <w:szCs w:val="24"/>
        </w:rPr>
        <w:t xml:space="preserve">, </w:t>
      </w:r>
      <w:r w:rsidRPr="00F62E9E">
        <w:rPr>
          <w:rFonts w:ascii="Times New Roman" w:eastAsia="Times New Roman" w:hAnsi="Times New Roman" w:cs="Times New Roman"/>
          <w:bCs/>
          <w:i/>
          <w:color w:val="000000"/>
          <w:sz w:val="24"/>
          <w:szCs w:val="24"/>
        </w:rPr>
        <w:t xml:space="preserve">21, </w:t>
      </w:r>
      <w:r w:rsidRPr="00F62E9E">
        <w:rPr>
          <w:rFonts w:ascii="Times New Roman" w:eastAsia="Times New Roman" w:hAnsi="Times New Roman" w:cs="Times New Roman"/>
          <w:bCs/>
          <w:color w:val="000000"/>
          <w:sz w:val="24"/>
          <w:szCs w:val="24"/>
        </w:rPr>
        <w:t xml:space="preserve">(56), 141-167. Recuperado de </w:t>
      </w:r>
      <w:hyperlink r:id="rId22" w:history="1">
        <w:r w:rsidRPr="00F62E9E">
          <w:rPr>
            <w:rStyle w:val="Hipervnculo"/>
            <w:rFonts w:ascii="Times New Roman" w:eastAsia="Times New Roman" w:hAnsi="Times New Roman" w:cs="Times New Roman"/>
            <w:bCs/>
            <w:sz w:val="24"/>
            <w:szCs w:val="24"/>
          </w:rPr>
          <w:t>http://www.scielo.org.mx/scielo.php?script=sci_arttext&amp;pid=S0187-57952008000100008&amp;lng=es&amp;nrm=iso&amp;tlng=es</w:t>
        </w:r>
      </w:hyperlink>
      <w:r w:rsidRPr="00F62E9E">
        <w:rPr>
          <w:rFonts w:ascii="Times New Roman" w:hAnsi="Times New Roman" w:cs="Times New Roman"/>
          <w:sz w:val="24"/>
          <w:szCs w:val="24"/>
          <w:lang w:val="es-ES"/>
        </w:rPr>
        <w:t>.</w:t>
      </w:r>
    </w:p>
    <w:p w14:paraId="17717944" w14:textId="77777777" w:rsidR="009847E2" w:rsidRPr="00E63A99" w:rsidRDefault="009847E2" w:rsidP="009847E2">
      <w:pPr>
        <w:spacing w:line="360" w:lineRule="auto"/>
        <w:ind w:left="708" w:hanging="708"/>
        <w:jc w:val="both"/>
        <w:rPr>
          <w:rFonts w:ascii="Times New Roman" w:hAnsi="Times New Roman" w:cs="Times New Roman"/>
          <w:sz w:val="24"/>
          <w:szCs w:val="24"/>
          <w:lang w:val="es-ES"/>
        </w:rPr>
      </w:pPr>
      <w:r w:rsidRPr="00F62E9E">
        <w:rPr>
          <w:rFonts w:ascii="Times New Roman" w:hAnsi="Times New Roman" w:cs="Times New Roman"/>
          <w:sz w:val="24"/>
          <w:szCs w:val="24"/>
          <w:lang w:val="es-ES"/>
        </w:rPr>
        <w:t xml:space="preserve">Tamayo, M. (2004). </w:t>
      </w:r>
      <w:r w:rsidRPr="00F62E9E">
        <w:rPr>
          <w:rFonts w:ascii="Times New Roman" w:hAnsi="Times New Roman" w:cs="Times New Roman"/>
          <w:i/>
          <w:sz w:val="24"/>
          <w:szCs w:val="24"/>
          <w:lang w:val="es-ES"/>
        </w:rPr>
        <w:t>El proceso de la investigación científica</w:t>
      </w:r>
      <w:r w:rsidRPr="00F62E9E">
        <w:rPr>
          <w:rFonts w:ascii="Times New Roman" w:hAnsi="Times New Roman" w:cs="Times New Roman"/>
          <w:sz w:val="24"/>
          <w:szCs w:val="24"/>
          <w:lang w:val="es-ES"/>
        </w:rPr>
        <w:t xml:space="preserve"> (4.ª ed.). México: Editorial Limusa.</w:t>
      </w:r>
    </w:p>
    <w:p w14:paraId="7745F08E" w14:textId="77777777" w:rsidR="009847E2" w:rsidRPr="00E63A99" w:rsidRDefault="009847E2" w:rsidP="00A036F5">
      <w:pPr>
        <w:spacing w:line="360" w:lineRule="auto"/>
        <w:ind w:left="708" w:hanging="708"/>
        <w:jc w:val="both"/>
        <w:rPr>
          <w:rFonts w:ascii="Times New Roman" w:eastAsia="Times New Roman" w:hAnsi="Times New Roman" w:cs="Times New Roman"/>
          <w:color w:val="000000"/>
          <w:sz w:val="24"/>
          <w:szCs w:val="24"/>
          <w:shd w:val="clear" w:color="auto" w:fill="FFFFFF"/>
        </w:rPr>
      </w:pPr>
      <w:r w:rsidRPr="00A036F5">
        <w:rPr>
          <w:rFonts w:ascii="Times New Roman" w:eastAsia="Times New Roman" w:hAnsi="Times New Roman" w:cs="Times New Roman"/>
          <w:color w:val="000000"/>
          <w:sz w:val="24"/>
          <w:szCs w:val="24"/>
          <w:shd w:val="clear" w:color="auto" w:fill="FFFFFF"/>
        </w:rPr>
        <w:t>Vargas, Z. (</w:t>
      </w:r>
      <w:r w:rsidR="00A036F5">
        <w:rPr>
          <w:rFonts w:ascii="Times New Roman" w:eastAsia="Times New Roman" w:hAnsi="Times New Roman" w:cs="Times New Roman"/>
          <w:color w:val="000000"/>
          <w:sz w:val="24"/>
          <w:szCs w:val="24"/>
          <w:shd w:val="clear" w:color="auto" w:fill="FFFFFF"/>
        </w:rPr>
        <w:t>2009</w:t>
      </w:r>
      <w:r w:rsidRPr="00A036F5">
        <w:rPr>
          <w:rFonts w:ascii="Times New Roman" w:eastAsia="Times New Roman" w:hAnsi="Times New Roman" w:cs="Times New Roman"/>
          <w:color w:val="000000"/>
          <w:sz w:val="24"/>
          <w:szCs w:val="24"/>
          <w:shd w:val="clear" w:color="auto" w:fill="FFFFFF"/>
        </w:rPr>
        <w:t>). La investigación aplicada: una forma de conocer las realidades con evidencia científica revista educación</w:t>
      </w:r>
      <w:r w:rsidR="00A036F5">
        <w:rPr>
          <w:rFonts w:ascii="Times New Roman" w:eastAsia="Times New Roman" w:hAnsi="Times New Roman" w:cs="Times New Roman"/>
          <w:color w:val="000000"/>
          <w:sz w:val="24"/>
          <w:szCs w:val="24"/>
          <w:shd w:val="clear" w:color="auto" w:fill="FFFFFF"/>
        </w:rPr>
        <w:t xml:space="preserve">. </w:t>
      </w:r>
      <w:r w:rsidR="00A036F5" w:rsidRPr="00A036F5">
        <w:rPr>
          <w:rFonts w:ascii="Times New Roman" w:eastAsia="Times New Roman" w:hAnsi="Times New Roman" w:cs="Times New Roman"/>
          <w:i/>
          <w:color w:val="000000"/>
          <w:sz w:val="24"/>
          <w:szCs w:val="24"/>
          <w:shd w:val="clear" w:color="auto" w:fill="FFFFFF"/>
        </w:rPr>
        <w:t>Educación</w:t>
      </w:r>
      <w:r w:rsidR="00A036F5">
        <w:rPr>
          <w:rFonts w:ascii="Times New Roman" w:eastAsia="Times New Roman" w:hAnsi="Times New Roman" w:cs="Times New Roman"/>
          <w:color w:val="000000"/>
          <w:sz w:val="24"/>
          <w:szCs w:val="24"/>
          <w:shd w:val="clear" w:color="auto" w:fill="FFFFFF"/>
        </w:rPr>
        <w:t xml:space="preserve">, </w:t>
      </w:r>
      <w:r w:rsidR="00A036F5" w:rsidRPr="00A036F5">
        <w:rPr>
          <w:rFonts w:ascii="Times New Roman" w:eastAsia="Times New Roman" w:hAnsi="Times New Roman" w:cs="Times New Roman"/>
          <w:i/>
          <w:color w:val="000000"/>
          <w:sz w:val="24"/>
          <w:szCs w:val="24"/>
          <w:shd w:val="clear" w:color="auto" w:fill="FFFFFF"/>
        </w:rPr>
        <w:t>33</w:t>
      </w:r>
      <w:r w:rsidR="00A036F5">
        <w:rPr>
          <w:rFonts w:ascii="Times New Roman" w:eastAsia="Times New Roman" w:hAnsi="Times New Roman" w:cs="Times New Roman"/>
          <w:color w:val="000000"/>
          <w:sz w:val="24"/>
          <w:szCs w:val="24"/>
          <w:shd w:val="clear" w:color="auto" w:fill="FFFFFF"/>
        </w:rPr>
        <w:t>(1), 155-165.</w:t>
      </w:r>
      <w:r w:rsidRPr="00A036F5">
        <w:rPr>
          <w:rFonts w:ascii="Times New Roman" w:eastAsia="Times New Roman" w:hAnsi="Times New Roman" w:cs="Times New Roman"/>
          <w:color w:val="000000"/>
          <w:sz w:val="24"/>
          <w:szCs w:val="24"/>
          <w:shd w:val="clear" w:color="auto" w:fill="FFFFFF"/>
        </w:rPr>
        <w:t xml:space="preserve"> </w:t>
      </w:r>
      <w:r w:rsidR="00A036F5">
        <w:rPr>
          <w:rFonts w:ascii="Times New Roman" w:eastAsia="Times New Roman" w:hAnsi="Times New Roman" w:cs="Times New Roman"/>
          <w:color w:val="000000"/>
          <w:sz w:val="24"/>
          <w:szCs w:val="24"/>
          <w:shd w:val="clear" w:color="auto" w:fill="FFFFFF"/>
        </w:rPr>
        <w:t xml:space="preserve">Recuperado de </w:t>
      </w:r>
      <w:hyperlink r:id="rId23" w:history="1">
        <w:r w:rsidR="00A036F5" w:rsidRPr="00A036F5">
          <w:rPr>
            <w:rStyle w:val="Hipervnculo"/>
            <w:rFonts w:ascii="Times New Roman" w:eastAsia="Times New Roman" w:hAnsi="Times New Roman" w:cs="Times New Roman"/>
            <w:bCs/>
            <w:sz w:val="24"/>
            <w:szCs w:val="24"/>
          </w:rPr>
          <w:t>http://www.redalyc.org/articulo.oa?id=44015082010</w:t>
        </w:r>
      </w:hyperlink>
      <w:r w:rsidRPr="00A036F5">
        <w:rPr>
          <w:rFonts w:ascii="Times New Roman" w:eastAsia="Times New Roman" w:hAnsi="Times New Roman" w:cs="Times New Roman"/>
          <w:color w:val="000000"/>
          <w:sz w:val="24"/>
          <w:szCs w:val="24"/>
          <w:shd w:val="clear" w:color="auto" w:fill="FFFFFF"/>
        </w:rPr>
        <w:t>.</w:t>
      </w:r>
      <w:r w:rsidRPr="00E63A99">
        <w:rPr>
          <w:rStyle w:val="apple-converted-space"/>
          <w:rFonts w:ascii="Times New Roman" w:eastAsia="Times New Roman" w:hAnsi="Times New Roman" w:cs="Times New Roman"/>
          <w:color w:val="000000"/>
          <w:sz w:val="24"/>
          <w:szCs w:val="24"/>
          <w:shd w:val="clear" w:color="auto" w:fill="FFFFFF"/>
        </w:rPr>
        <w:t> </w:t>
      </w:r>
    </w:p>
    <w:p w14:paraId="512A6308" w14:textId="77777777" w:rsidR="00A036F5" w:rsidRPr="00A036F5" w:rsidRDefault="009847E2" w:rsidP="00A036F5">
      <w:pPr>
        <w:spacing w:line="360" w:lineRule="auto"/>
        <w:ind w:left="708" w:hanging="708"/>
        <w:jc w:val="both"/>
        <w:rPr>
          <w:rStyle w:val="Hipervnculo"/>
          <w:rFonts w:ascii="Times New Roman" w:eastAsia="Times New Roman" w:hAnsi="Times New Roman" w:cs="Times New Roman"/>
          <w:color w:val="auto"/>
          <w:sz w:val="24"/>
          <w:szCs w:val="24"/>
          <w:u w:val="none"/>
        </w:rPr>
      </w:pPr>
      <w:r w:rsidRPr="00A036F5">
        <w:rPr>
          <w:rFonts w:ascii="Times New Roman" w:eastAsia="Times New Roman" w:hAnsi="Times New Roman" w:cs="Times New Roman"/>
          <w:sz w:val="24"/>
          <w:szCs w:val="24"/>
        </w:rPr>
        <w:t xml:space="preserve">Villagómez, A. (2014). El ahorro para el retiro. </w:t>
      </w:r>
      <w:r w:rsidR="00A036F5" w:rsidRPr="00A036F5">
        <w:rPr>
          <w:rFonts w:ascii="Times New Roman" w:eastAsia="Times New Roman" w:hAnsi="Times New Roman" w:cs="Times New Roman"/>
          <w:sz w:val="24"/>
          <w:szCs w:val="24"/>
        </w:rPr>
        <w:t>Una reflexión para México</w:t>
      </w:r>
      <w:r w:rsidRPr="00A036F5">
        <w:rPr>
          <w:rFonts w:ascii="Times New Roman" w:eastAsia="Times New Roman" w:hAnsi="Times New Roman" w:cs="Times New Roman"/>
          <w:sz w:val="24"/>
          <w:szCs w:val="24"/>
        </w:rPr>
        <w:t>. </w:t>
      </w:r>
      <w:r w:rsidR="00A036F5" w:rsidRPr="00A036F5">
        <w:rPr>
          <w:rFonts w:ascii="Times New Roman" w:eastAsia="Times New Roman" w:hAnsi="Times New Roman" w:cs="Times New Roman"/>
          <w:i/>
          <w:sz w:val="24"/>
          <w:szCs w:val="24"/>
        </w:rPr>
        <w:t xml:space="preserve">El </w:t>
      </w:r>
      <w:r w:rsidRPr="00A036F5">
        <w:rPr>
          <w:rFonts w:ascii="Times New Roman" w:eastAsia="Times New Roman" w:hAnsi="Times New Roman" w:cs="Times New Roman"/>
          <w:i/>
          <w:iCs/>
          <w:sz w:val="24"/>
          <w:szCs w:val="24"/>
        </w:rPr>
        <w:t>Trimestre Económico</w:t>
      </w:r>
      <w:r w:rsidRPr="00A036F5">
        <w:rPr>
          <w:rFonts w:ascii="Times New Roman" w:eastAsia="Times New Roman" w:hAnsi="Times New Roman" w:cs="Times New Roman"/>
          <w:sz w:val="24"/>
          <w:szCs w:val="24"/>
        </w:rPr>
        <w:t>, </w:t>
      </w:r>
      <w:r w:rsidRPr="00A036F5">
        <w:rPr>
          <w:rFonts w:ascii="Times New Roman" w:eastAsia="Times New Roman" w:hAnsi="Times New Roman" w:cs="Times New Roman"/>
          <w:i/>
          <w:iCs/>
          <w:sz w:val="24"/>
          <w:szCs w:val="24"/>
        </w:rPr>
        <w:t>81</w:t>
      </w:r>
      <w:r w:rsidRPr="00A036F5">
        <w:rPr>
          <w:rFonts w:ascii="Times New Roman" w:eastAsia="Times New Roman" w:hAnsi="Times New Roman" w:cs="Times New Roman"/>
          <w:sz w:val="24"/>
          <w:szCs w:val="24"/>
        </w:rPr>
        <w:t>(3</w:t>
      </w:r>
      <w:r w:rsidR="00A036F5">
        <w:rPr>
          <w:rFonts w:ascii="Times New Roman" w:eastAsia="Times New Roman" w:hAnsi="Times New Roman" w:cs="Times New Roman"/>
          <w:sz w:val="24"/>
          <w:szCs w:val="24"/>
        </w:rPr>
        <w:t>23</w:t>
      </w:r>
      <w:r w:rsidRPr="00A036F5">
        <w:rPr>
          <w:rFonts w:ascii="Times New Roman" w:eastAsia="Times New Roman" w:hAnsi="Times New Roman" w:cs="Times New Roman"/>
          <w:sz w:val="24"/>
          <w:szCs w:val="24"/>
        </w:rPr>
        <w:t>), 549-576.</w:t>
      </w:r>
      <w:r w:rsidR="00A036F5">
        <w:rPr>
          <w:rFonts w:ascii="Times New Roman" w:eastAsia="Times New Roman" w:hAnsi="Times New Roman" w:cs="Times New Roman"/>
          <w:sz w:val="24"/>
          <w:szCs w:val="24"/>
        </w:rPr>
        <w:t xml:space="preserve"> Recuperado de </w:t>
      </w:r>
      <w:r w:rsidR="00A036F5" w:rsidRPr="00A036F5">
        <w:rPr>
          <w:rStyle w:val="Hipervnculo"/>
          <w:rFonts w:ascii="Times New Roman" w:eastAsia="Times New Roman" w:hAnsi="Times New Roman" w:cs="Times New Roman"/>
          <w:sz w:val="24"/>
          <w:szCs w:val="24"/>
        </w:rPr>
        <w:t>http://www.scielo.org.mx/pdf/ete/v81n323/2448-718X-ete-81-323-00549.pdf</w:t>
      </w:r>
      <w:r w:rsidR="00A036F5">
        <w:rPr>
          <w:rStyle w:val="Hipervnculo"/>
          <w:rFonts w:ascii="Times New Roman" w:eastAsia="Times New Roman" w:hAnsi="Times New Roman" w:cs="Times New Roman"/>
          <w:sz w:val="24"/>
          <w:szCs w:val="24"/>
        </w:rPr>
        <w:t>.</w:t>
      </w:r>
    </w:p>
    <w:p w14:paraId="62261607" w14:textId="277F66D5" w:rsidR="009847E2" w:rsidRDefault="009847E2" w:rsidP="009847E2">
      <w:pPr>
        <w:spacing w:line="360" w:lineRule="auto"/>
        <w:ind w:left="708" w:hanging="708"/>
        <w:jc w:val="both"/>
        <w:rPr>
          <w:rFonts w:ascii="Times New Roman" w:hAnsi="Times New Roman" w:cs="Times New Roman"/>
          <w:sz w:val="24"/>
          <w:szCs w:val="24"/>
          <w:lang w:val="es-ES"/>
        </w:rPr>
      </w:pPr>
      <w:r w:rsidRPr="00A036F5">
        <w:rPr>
          <w:rFonts w:ascii="Times New Roman" w:hAnsi="Times New Roman" w:cs="Times New Roman"/>
          <w:noProof/>
          <w:sz w:val="24"/>
          <w:szCs w:val="24"/>
        </w:rPr>
        <w:t>Vitez, O. (</w:t>
      </w:r>
      <w:r w:rsidR="00A036F5">
        <w:rPr>
          <w:rFonts w:ascii="Times New Roman" w:hAnsi="Times New Roman" w:cs="Times New Roman"/>
          <w:noProof/>
          <w:sz w:val="24"/>
          <w:szCs w:val="24"/>
        </w:rPr>
        <w:t>s. f</w:t>
      </w:r>
      <w:r w:rsidRPr="00A036F5">
        <w:rPr>
          <w:rFonts w:ascii="Times New Roman" w:hAnsi="Times New Roman" w:cs="Times New Roman"/>
          <w:noProof/>
          <w:sz w:val="24"/>
          <w:szCs w:val="24"/>
        </w:rPr>
        <w:t xml:space="preserve">). Definición económica de los cuatro factores de producción. </w:t>
      </w:r>
      <w:r w:rsidRPr="00A036F5">
        <w:rPr>
          <w:rFonts w:ascii="Times New Roman" w:hAnsi="Times New Roman" w:cs="Times New Roman"/>
          <w:i/>
          <w:noProof/>
          <w:sz w:val="24"/>
          <w:szCs w:val="24"/>
        </w:rPr>
        <w:t>La Voz de Houston</w:t>
      </w:r>
      <w:r w:rsidR="00A036F5">
        <w:rPr>
          <w:rFonts w:ascii="Times New Roman" w:hAnsi="Times New Roman" w:cs="Times New Roman"/>
          <w:noProof/>
          <w:sz w:val="24"/>
          <w:szCs w:val="24"/>
        </w:rPr>
        <w:t>. Recuperado de</w:t>
      </w:r>
      <w:r w:rsidRPr="00A036F5">
        <w:rPr>
          <w:rFonts w:ascii="Times New Roman" w:hAnsi="Times New Roman" w:cs="Times New Roman"/>
          <w:noProof/>
          <w:sz w:val="24"/>
          <w:szCs w:val="24"/>
        </w:rPr>
        <w:t xml:space="preserve"> </w:t>
      </w:r>
      <w:hyperlink r:id="rId24" w:history="1">
        <w:r w:rsidRPr="00A036F5">
          <w:rPr>
            <w:rStyle w:val="Hipervnculo"/>
            <w:rFonts w:ascii="Times New Roman" w:hAnsi="Times New Roman" w:cs="Times New Roman"/>
            <w:noProof/>
            <w:sz w:val="24"/>
            <w:szCs w:val="24"/>
          </w:rPr>
          <w:t>http://pyme.lavoztx.com/definicin-econmica-de-los-cuatro-factores-de-produccin-4483.html</w:t>
        </w:r>
      </w:hyperlink>
      <w:r w:rsidRPr="00A036F5">
        <w:rPr>
          <w:rFonts w:ascii="Times New Roman" w:hAnsi="Times New Roman" w:cs="Times New Roman"/>
          <w:sz w:val="24"/>
          <w:szCs w:val="24"/>
          <w:lang w:val="es-ES"/>
        </w:rPr>
        <w:t>.</w:t>
      </w:r>
    </w:p>
    <w:p w14:paraId="5D98B7F1" w14:textId="46D58C17" w:rsidR="00490BCF" w:rsidRDefault="00490BCF" w:rsidP="009847E2">
      <w:pPr>
        <w:spacing w:line="360" w:lineRule="auto"/>
        <w:ind w:left="708" w:hanging="708"/>
        <w:jc w:val="both"/>
        <w:rPr>
          <w:rFonts w:ascii="Times New Roman" w:hAnsi="Times New Roman" w:cs="Times New Roman"/>
          <w:sz w:val="24"/>
          <w:szCs w:val="24"/>
          <w:lang w:val="es-ES"/>
        </w:rPr>
      </w:pPr>
    </w:p>
    <w:p w14:paraId="096C2BA5" w14:textId="15D311E4" w:rsidR="00490BCF" w:rsidRDefault="00490BCF" w:rsidP="009847E2">
      <w:pPr>
        <w:spacing w:line="360" w:lineRule="auto"/>
        <w:ind w:left="708" w:hanging="708"/>
        <w:jc w:val="both"/>
        <w:rPr>
          <w:rFonts w:ascii="Times New Roman" w:hAnsi="Times New Roman" w:cs="Times New Roman"/>
          <w:sz w:val="24"/>
          <w:szCs w:val="24"/>
          <w:lang w:val="es-ES"/>
        </w:rPr>
      </w:pPr>
    </w:p>
    <w:p w14:paraId="5D620D1A" w14:textId="159D7DE8" w:rsidR="00490BCF" w:rsidRDefault="00490BCF" w:rsidP="009847E2">
      <w:pPr>
        <w:spacing w:line="360" w:lineRule="auto"/>
        <w:ind w:left="708" w:hanging="708"/>
        <w:jc w:val="both"/>
        <w:rPr>
          <w:rFonts w:ascii="Times New Roman" w:hAnsi="Times New Roman" w:cs="Times New Roman"/>
          <w:sz w:val="24"/>
          <w:szCs w:val="24"/>
          <w:lang w:val="es-ES"/>
        </w:rPr>
      </w:pPr>
    </w:p>
    <w:p w14:paraId="55F3F07E" w14:textId="0A5DE8FE" w:rsidR="00490BCF" w:rsidRDefault="00490BCF" w:rsidP="009847E2">
      <w:pPr>
        <w:spacing w:line="360" w:lineRule="auto"/>
        <w:ind w:left="708" w:hanging="708"/>
        <w:jc w:val="both"/>
        <w:rPr>
          <w:rFonts w:ascii="Times New Roman" w:hAnsi="Times New Roman" w:cs="Times New Roman"/>
          <w:sz w:val="24"/>
          <w:szCs w:val="24"/>
          <w:lang w:val="es-ES"/>
        </w:rPr>
      </w:pPr>
    </w:p>
    <w:p w14:paraId="4FC01C3C" w14:textId="1807F9F9" w:rsidR="00490BCF" w:rsidRDefault="00490BCF" w:rsidP="009847E2">
      <w:pPr>
        <w:spacing w:line="360" w:lineRule="auto"/>
        <w:ind w:left="708" w:hanging="708"/>
        <w:jc w:val="both"/>
        <w:rPr>
          <w:rFonts w:ascii="Times New Roman" w:hAnsi="Times New Roman" w:cs="Times New Roman"/>
          <w:sz w:val="24"/>
          <w:szCs w:val="24"/>
          <w:lang w:val="es-ES"/>
        </w:rPr>
      </w:pPr>
    </w:p>
    <w:p w14:paraId="050D8693" w14:textId="72F062F5" w:rsidR="00490BCF" w:rsidRDefault="00490BCF" w:rsidP="009847E2">
      <w:pPr>
        <w:spacing w:line="360" w:lineRule="auto"/>
        <w:ind w:left="708" w:hanging="708"/>
        <w:jc w:val="both"/>
        <w:rPr>
          <w:rFonts w:ascii="Times New Roman" w:hAnsi="Times New Roman" w:cs="Times New Roman"/>
          <w:sz w:val="24"/>
          <w:szCs w:val="24"/>
          <w:lang w:val="es-ES"/>
        </w:rPr>
      </w:pPr>
    </w:p>
    <w:p w14:paraId="0B113BA1" w14:textId="2F29553F" w:rsidR="00490BCF" w:rsidRDefault="00490BCF" w:rsidP="009847E2">
      <w:pPr>
        <w:spacing w:line="360" w:lineRule="auto"/>
        <w:ind w:left="708" w:hanging="708"/>
        <w:jc w:val="both"/>
        <w:rPr>
          <w:rFonts w:ascii="Times New Roman" w:hAnsi="Times New Roman" w:cs="Times New Roman"/>
          <w:sz w:val="24"/>
          <w:szCs w:val="24"/>
          <w:lang w:val="es-ES"/>
        </w:rPr>
      </w:pPr>
    </w:p>
    <w:p w14:paraId="5FB82FD8" w14:textId="38106921" w:rsidR="00490BCF" w:rsidRDefault="00490BCF" w:rsidP="009847E2">
      <w:pPr>
        <w:spacing w:line="360" w:lineRule="auto"/>
        <w:ind w:left="708" w:hanging="708"/>
        <w:jc w:val="both"/>
        <w:rPr>
          <w:rFonts w:ascii="Times New Roman" w:hAnsi="Times New Roman" w:cs="Times New Roman"/>
          <w:sz w:val="24"/>
          <w:szCs w:val="24"/>
          <w:lang w:val="es-ES"/>
        </w:rPr>
      </w:pPr>
    </w:p>
    <w:p w14:paraId="689DF3E6" w14:textId="0EA2A163" w:rsidR="00490BCF" w:rsidRDefault="00490BCF" w:rsidP="009847E2">
      <w:pPr>
        <w:spacing w:line="360" w:lineRule="auto"/>
        <w:ind w:left="708" w:hanging="708"/>
        <w:jc w:val="both"/>
        <w:rPr>
          <w:rFonts w:ascii="Times New Roman" w:hAnsi="Times New Roman" w:cs="Times New Roman"/>
          <w:sz w:val="24"/>
          <w:szCs w:val="24"/>
          <w:lang w:val="es-ES"/>
        </w:rPr>
      </w:pPr>
    </w:p>
    <w:p w14:paraId="10161CD9" w14:textId="3B5D680E" w:rsidR="00490BCF" w:rsidRDefault="00490BCF" w:rsidP="009847E2">
      <w:pPr>
        <w:spacing w:line="360" w:lineRule="auto"/>
        <w:ind w:left="708" w:hanging="708"/>
        <w:jc w:val="both"/>
        <w:rPr>
          <w:rFonts w:ascii="Times New Roman" w:hAnsi="Times New Roman" w:cs="Times New Roman"/>
          <w:sz w:val="24"/>
          <w:szCs w:val="24"/>
          <w:lang w:val="es-ES"/>
        </w:rPr>
      </w:pPr>
    </w:p>
    <w:p w14:paraId="096DB5E9" w14:textId="50E8506F" w:rsidR="00490BCF" w:rsidRDefault="00490BCF" w:rsidP="009847E2">
      <w:pPr>
        <w:spacing w:line="360" w:lineRule="auto"/>
        <w:ind w:left="708" w:hanging="708"/>
        <w:jc w:val="both"/>
        <w:rPr>
          <w:rFonts w:ascii="Times New Roman" w:hAnsi="Times New Roman" w:cs="Times New Roman"/>
          <w:sz w:val="24"/>
          <w:szCs w:val="24"/>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90BCF" w:rsidRPr="0048642A" w14:paraId="67076314" w14:textId="77777777" w:rsidTr="00F90EA8">
        <w:tc>
          <w:tcPr>
            <w:tcW w:w="3045" w:type="dxa"/>
            <w:shd w:val="clear" w:color="auto" w:fill="auto"/>
            <w:tcMar>
              <w:top w:w="100" w:type="dxa"/>
              <w:left w:w="100" w:type="dxa"/>
              <w:bottom w:w="100" w:type="dxa"/>
              <w:right w:w="100" w:type="dxa"/>
            </w:tcMar>
          </w:tcPr>
          <w:p w14:paraId="3CE1C8EE" w14:textId="77777777" w:rsidR="00490BCF" w:rsidRPr="0048642A" w:rsidRDefault="00490BCF" w:rsidP="00F90EA8">
            <w:pPr>
              <w:pStyle w:val="Ttulo3"/>
              <w:widowControl w:val="0"/>
              <w:spacing w:before="0" w:line="240" w:lineRule="auto"/>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3CE63837" w14:textId="1F9F3872" w:rsidR="00490BCF" w:rsidRPr="0048642A" w:rsidRDefault="00630CB5" w:rsidP="00F90EA8">
            <w:pPr>
              <w:pStyle w:val="Ttulo3"/>
              <w:widowControl w:val="0"/>
              <w:spacing w:before="0" w:line="240" w:lineRule="auto"/>
              <w:rPr>
                <w:sz w:val="20"/>
                <w:szCs w:val="20"/>
                <w:lang w:val="es-MX"/>
              </w:rPr>
            </w:pPr>
            <w:bookmarkStart w:id="1" w:name="_btsjgdfgjwkr" w:colFirst="0" w:colLast="0"/>
            <w:bookmarkEnd w:id="1"/>
            <w:r>
              <w:rPr>
                <w:sz w:val="20"/>
                <w:szCs w:val="20"/>
                <w:lang w:val="es-MX"/>
              </w:rPr>
              <w:t>Autor(es)</w:t>
            </w:r>
          </w:p>
        </w:tc>
      </w:tr>
      <w:tr w:rsidR="00490BCF" w:rsidRPr="0048642A" w14:paraId="7A17383A" w14:textId="77777777" w:rsidTr="00F90EA8">
        <w:tc>
          <w:tcPr>
            <w:tcW w:w="3045" w:type="dxa"/>
            <w:shd w:val="clear" w:color="auto" w:fill="auto"/>
            <w:tcMar>
              <w:top w:w="100" w:type="dxa"/>
              <w:left w:w="100" w:type="dxa"/>
              <w:bottom w:w="100" w:type="dxa"/>
              <w:right w:w="100" w:type="dxa"/>
            </w:tcMar>
          </w:tcPr>
          <w:p w14:paraId="2170F2F3" w14:textId="77777777" w:rsidR="00490BCF" w:rsidRPr="0048642A" w:rsidRDefault="00490BCF" w:rsidP="00F90EA8">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05251159" w14:textId="469BF54B" w:rsidR="00490BCF" w:rsidRPr="0048642A" w:rsidRDefault="00490BCF" w:rsidP="00F90EA8">
            <w:pPr>
              <w:widowControl w:val="0"/>
              <w:spacing w:line="240" w:lineRule="auto"/>
              <w:rPr>
                <w:sz w:val="18"/>
                <w:szCs w:val="18"/>
                <w:lang w:val="es-MX"/>
              </w:rPr>
            </w:pPr>
            <w:r w:rsidRPr="007464BF">
              <w:rPr>
                <w:b/>
                <w:sz w:val="18"/>
                <w:szCs w:val="18"/>
                <w:lang w:val="es-MX"/>
              </w:rPr>
              <w:t xml:space="preserve">Erika Dolores Ruiz, </w:t>
            </w:r>
            <w:proofErr w:type="spellStart"/>
            <w:r w:rsidRPr="007464BF">
              <w:rPr>
                <w:b/>
                <w:sz w:val="18"/>
                <w:szCs w:val="18"/>
                <w:lang w:val="es-MX"/>
              </w:rPr>
              <w:t>Maria</w:t>
            </w:r>
            <w:proofErr w:type="spellEnd"/>
            <w:r w:rsidRPr="007464BF">
              <w:rPr>
                <w:b/>
                <w:sz w:val="18"/>
                <w:szCs w:val="18"/>
                <w:lang w:val="es-MX"/>
              </w:rPr>
              <w:t xml:space="preserve"> de Jesús Valdivia Rivera</w:t>
            </w:r>
          </w:p>
        </w:tc>
      </w:tr>
      <w:tr w:rsidR="00490BCF" w:rsidRPr="0048642A" w14:paraId="7ABCD95D" w14:textId="77777777" w:rsidTr="00F90EA8">
        <w:tc>
          <w:tcPr>
            <w:tcW w:w="3045" w:type="dxa"/>
            <w:shd w:val="clear" w:color="auto" w:fill="auto"/>
            <w:tcMar>
              <w:top w:w="100" w:type="dxa"/>
              <w:left w:w="100" w:type="dxa"/>
              <w:bottom w:w="100" w:type="dxa"/>
              <w:right w:w="100" w:type="dxa"/>
            </w:tcMar>
          </w:tcPr>
          <w:p w14:paraId="67D51269" w14:textId="77777777" w:rsidR="00490BCF" w:rsidRPr="0048642A" w:rsidRDefault="00490BCF" w:rsidP="00F90EA8">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74304465" w14:textId="681E1B4E" w:rsidR="00490BCF" w:rsidRPr="0048642A" w:rsidRDefault="00490BCF" w:rsidP="00F90EA8">
            <w:pPr>
              <w:widowControl w:val="0"/>
              <w:spacing w:line="240" w:lineRule="auto"/>
              <w:rPr>
                <w:sz w:val="18"/>
                <w:szCs w:val="18"/>
                <w:lang w:val="es-MX"/>
              </w:rPr>
            </w:pPr>
            <w:r w:rsidRPr="007464BF">
              <w:rPr>
                <w:b/>
                <w:sz w:val="18"/>
                <w:szCs w:val="18"/>
                <w:lang w:val="es-MX"/>
              </w:rPr>
              <w:t>Erika Dolores Ruiz, Julio Fernando Salazar Gómez</w:t>
            </w:r>
          </w:p>
        </w:tc>
      </w:tr>
      <w:tr w:rsidR="00490BCF" w:rsidRPr="0048642A" w14:paraId="0B588CA3" w14:textId="77777777" w:rsidTr="00F90EA8">
        <w:tc>
          <w:tcPr>
            <w:tcW w:w="3045" w:type="dxa"/>
            <w:shd w:val="clear" w:color="auto" w:fill="auto"/>
            <w:tcMar>
              <w:top w:w="100" w:type="dxa"/>
              <w:left w:w="100" w:type="dxa"/>
              <w:bottom w:w="100" w:type="dxa"/>
              <w:right w:w="100" w:type="dxa"/>
            </w:tcMar>
          </w:tcPr>
          <w:p w14:paraId="39EBBC99" w14:textId="77777777" w:rsidR="00490BCF" w:rsidRPr="0048642A" w:rsidRDefault="00490BCF" w:rsidP="00F90EA8">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23AEFE25" w14:textId="660A701A" w:rsidR="00490BCF" w:rsidRPr="0048642A" w:rsidRDefault="00490BCF" w:rsidP="00F90EA8">
            <w:pPr>
              <w:widowControl w:val="0"/>
              <w:spacing w:line="240" w:lineRule="auto"/>
              <w:rPr>
                <w:sz w:val="18"/>
                <w:szCs w:val="18"/>
                <w:lang w:val="es-MX"/>
              </w:rPr>
            </w:pPr>
            <w:r w:rsidRPr="007464BF">
              <w:rPr>
                <w:b/>
                <w:sz w:val="18"/>
                <w:szCs w:val="18"/>
                <w:lang w:val="es-MX"/>
              </w:rPr>
              <w:t>Julio Fernando Salazar Gómez</w:t>
            </w:r>
          </w:p>
        </w:tc>
      </w:tr>
      <w:tr w:rsidR="00490BCF" w:rsidRPr="0048642A" w14:paraId="1C24B114" w14:textId="77777777" w:rsidTr="00F90EA8">
        <w:tc>
          <w:tcPr>
            <w:tcW w:w="3045" w:type="dxa"/>
            <w:shd w:val="clear" w:color="auto" w:fill="auto"/>
            <w:tcMar>
              <w:top w:w="100" w:type="dxa"/>
              <w:left w:w="100" w:type="dxa"/>
              <w:bottom w:w="100" w:type="dxa"/>
              <w:right w:w="100" w:type="dxa"/>
            </w:tcMar>
          </w:tcPr>
          <w:p w14:paraId="5F180FB9" w14:textId="77777777" w:rsidR="00490BCF" w:rsidRPr="0048642A" w:rsidRDefault="00490BCF" w:rsidP="00F90EA8">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39200320" w14:textId="775AFF86" w:rsidR="00490BCF" w:rsidRPr="0048642A" w:rsidRDefault="00490BCF" w:rsidP="00F90EA8">
            <w:pPr>
              <w:widowControl w:val="0"/>
              <w:spacing w:line="240" w:lineRule="auto"/>
              <w:rPr>
                <w:sz w:val="18"/>
                <w:szCs w:val="18"/>
                <w:lang w:val="es-MX"/>
              </w:rPr>
            </w:pPr>
            <w:r w:rsidRPr="007464BF">
              <w:rPr>
                <w:b/>
                <w:sz w:val="18"/>
                <w:szCs w:val="18"/>
                <w:lang w:val="es-MX"/>
              </w:rPr>
              <w:t>Erika Dolores Ruiz</w:t>
            </w:r>
          </w:p>
        </w:tc>
      </w:tr>
      <w:tr w:rsidR="00490BCF" w:rsidRPr="0048642A" w14:paraId="0AE7431C" w14:textId="77777777" w:rsidTr="00F90EA8">
        <w:tc>
          <w:tcPr>
            <w:tcW w:w="3045" w:type="dxa"/>
            <w:shd w:val="clear" w:color="auto" w:fill="auto"/>
            <w:tcMar>
              <w:top w:w="100" w:type="dxa"/>
              <w:left w:w="100" w:type="dxa"/>
              <w:bottom w:w="100" w:type="dxa"/>
              <w:right w:w="100" w:type="dxa"/>
            </w:tcMar>
          </w:tcPr>
          <w:p w14:paraId="46AA068F" w14:textId="77777777" w:rsidR="00490BCF" w:rsidRPr="0048642A" w:rsidRDefault="00490BCF" w:rsidP="00F90EA8">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3CA81EE" w14:textId="7909A658" w:rsidR="00490BCF" w:rsidRPr="0048642A" w:rsidRDefault="00490BCF" w:rsidP="00F90EA8">
            <w:pPr>
              <w:widowControl w:val="0"/>
              <w:spacing w:line="240" w:lineRule="auto"/>
              <w:rPr>
                <w:sz w:val="18"/>
                <w:szCs w:val="18"/>
                <w:lang w:val="es-MX"/>
              </w:rPr>
            </w:pPr>
            <w:r w:rsidRPr="007464BF">
              <w:rPr>
                <w:b/>
                <w:sz w:val="18"/>
                <w:szCs w:val="18"/>
                <w:lang w:val="es-MX"/>
              </w:rPr>
              <w:t>Julio Fernando Salazar Gómez</w:t>
            </w:r>
          </w:p>
        </w:tc>
      </w:tr>
      <w:tr w:rsidR="00490BCF" w:rsidRPr="0048642A" w14:paraId="6E0B0863" w14:textId="77777777" w:rsidTr="00F90EA8">
        <w:tc>
          <w:tcPr>
            <w:tcW w:w="3045" w:type="dxa"/>
            <w:shd w:val="clear" w:color="auto" w:fill="auto"/>
            <w:tcMar>
              <w:top w:w="100" w:type="dxa"/>
              <w:left w:w="100" w:type="dxa"/>
              <w:bottom w:w="100" w:type="dxa"/>
              <w:right w:w="100" w:type="dxa"/>
            </w:tcMar>
          </w:tcPr>
          <w:p w14:paraId="65062CC3" w14:textId="77777777" w:rsidR="00490BCF" w:rsidRPr="0048642A" w:rsidRDefault="00490BCF" w:rsidP="00F90EA8">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38F01965" w14:textId="023F891D" w:rsidR="00490BCF" w:rsidRPr="0048642A" w:rsidRDefault="00490BCF" w:rsidP="00F90EA8">
            <w:pPr>
              <w:widowControl w:val="0"/>
              <w:spacing w:line="240" w:lineRule="auto"/>
              <w:rPr>
                <w:sz w:val="18"/>
                <w:szCs w:val="18"/>
                <w:lang w:val="es-MX"/>
              </w:rPr>
            </w:pPr>
            <w:r w:rsidRPr="007464BF">
              <w:rPr>
                <w:b/>
                <w:sz w:val="18"/>
                <w:szCs w:val="18"/>
                <w:lang w:val="es-MX"/>
              </w:rPr>
              <w:t xml:space="preserve">Erika Dolores Ruiz, </w:t>
            </w:r>
            <w:proofErr w:type="spellStart"/>
            <w:r w:rsidRPr="007464BF">
              <w:rPr>
                <w:b/>
                <w:sz w:val="18"/>
                <w:szCs w:val="18"/>
                <w:lang w:val="es-MX"/>
              </w:rPr>
              <w:t>Maria</w:t>
            </w:r>
            <w:proofErr w:type="spellEnd"/>
            <w:r w:rsidRPr="007464BF">
              <w:rPr>
                <w:b/>
                <w:sz w:val="18"/>
                <w:szCs w:val="18"/>
                <w:lang w:val="es-MX"/>
              </w:rPr>
              <w:t xml:space="preserve"> de Jesús Valdivia Rivera</w:t>
            </w:r>
          </w:p>
        </w:tc>
      </w:tr>
      <w:tr w:rsidR="00490BCF" w:rsidRPr="0048642A" w14:paraId="62D09A84" w14:textId="77777777" w:rsidTr="00F90EA8">
        <w:tc>
          <w:tcPr>
            <w:tcW w:w="3045" w:type="dxa"/>
            <w:shd w:val="clear" w:color="auto" w:fill="auto"/>
            <w:tcMar>
              <w:top w:w="100" w:type="dxa"/>
              <w:left w:w="100" w:type="dxa"/>
              <w:bottom w:w="100" w:type="dxa"/>
              <w:right w:w="100" w:type="dxa"/>
            </w:tcMar>
          </w:tcPr>
          <w:p w14:paraId="384DAFDB" w14:textId="77777777" w:rsidR="00490BCF" w:rsidRPr="0048642A" w:rsidRDefault="00490BCF" w:rsidP="00F90EA8">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176041FF" w14:textId="5A0D50F5" w:rsidR="00490BCF" w:rsidRPr="0048642A" w:rsidRDefault="00490BCF" w:rsidP="00F90EA8">
            <w:pPr>
              <w:widowControl w:val="0"/>
              <w:spacing w:line="240" w:lineRule="auto"/>
              <w:rPr>
                <w:sz w:val="18"/>
                <w:szCs w:val="18"/>
                <w:lang w:val="es-MX"/>
              </w:rPr>
            </w:pPr>
            <w:r w:rsidRPr="007464BF">
              <w:rPr>
                <w:b/>
                <w:sz w:val="18"/>
                <w:szCs w:val="18"/>
                <w:lang w:val="es-MX"/>
              </w:rPr>
              <w:t>Manuel Hernández Cárdenas.</w:t>
            </w:r>
          </w:p>
        </w:tc>
      </w:tr>
      <w:tr w:rsidR="00490BCF" w:rsidRPr="0048642A" w14:paraId="3CEAABAF" w14:textId="77777777" w:rsidTr="00F90EA8">
        <w:tc>
          <w:tcPr>
            <w:tcW w:w="3045" w:type="dxa"/>
            <w:shd w:val="clear" w:color="auto" w:fill="auto"/>
            <w:tcMar>
              <w:top w:w="100" w:type="dxa"/>
              <w:left w:w="100" w:type="dxa"/>
              <w:bottom w:w="100" w:type="dxa"/>
              <w:right w:w="100" w:type="dxa"/>
            </w:tcMar>
          </w:tcPr>
          <w:p w14:paraId="77C4B3B5" w14:textId="77777777" w:rsidR="00490BCF" w:rsidRPr="0048642A" w:rsidRDefault="00490BCF" w:rsidP="00F90EA8">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502F2D53" w14:textId="4BE7A0FE" w:rsidR="00490BCF" w:rsidRPr="0048642A" w:rsidRDefault="00490BCF" w:rsidP="00F90EA8">
            <w:pPr>
              <w:widowControl w:val="0"/>
              <w:spacing w:line="240" w:lineRule="auto"/>
              <w:rPr>
                <w:sz w:val="18"/>
                <w:szCs w:val="18"/>
                <w:lang w:val="es-MX"/>
              </w:rPr>
            </w:pPr>
            <w:r w:rsidRPr="007464BF">
              <w:rPr>
                <w:b/>
                <w:sz w:val="18"/>
                <w:szCs w:val="18"/>
                <w:lang w:val="es-MX"/>
              </w:rPr>
              <w:t>Erika Dolores Ruiz, Julio Fernando Salazar Gómez</w:t>
            </w:r>
          </w:p>
        </w:tc>
      </w:tr>
      <w:tr w:rsidR="00490BCF" w:rsidRPr="0048642A" w14:paraId="14073216" w14:textId="77777777" w:rsidTr="00F90EA8">
        <w:tc>
          <w:tcPr>
            <w:tcW w:w="3045" w:type="dxa"/>
            <w:shd w:val="clear" w:color="auto" w:fill="auto"/>
            <w:tcMar>
              <w:top w:w="100" w:type="dxa"/>
              <w:left w:w="100" w:type="dxa"/>
              <w:bottom w:w="100" w:type="dxa"/>
              <w:right w:w="100" w:type="dxa"/>
            </w:tcMar>
          </w:tcPr>
          <w:p w14:paraId="11C92CF2" w14:textId="77777777" w:rsidR="00490BCF" w:rsidRPr="0048642A" w:rsidRDefault="00490BCF" w:rsidP="00F90EA8">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6DCE079E" w14:textId="10180FE3" w:rsidR="00490BCF" w:rsidRPr="0048642A" w:rsidRDefault="00490BCF" w:rsidP="00F90EA8">
            <w:pPr>
              <w:widowControl w:val="0"/>
              <w:spacing w:line="240" w:lineRule="auto"/>
              <w:rPr>
                <w:sz w:val="18"/>
                <w:szCs w:val="18"/>
                <w:lang w:val="es-MX"/>
              </w:rPr>
            </w:pPr>
            <w:r w:rsidRPr="007464BF">
              <w:rPr>
                <w:b/>
                <w:sz w:val="18"/>
                <w:szCs w:val="18"/>
                <w:lang w:val="es-MX"/>
              </w:rPr>
              <w:t xml:space="preserve">Erika Dolores Ruiz, </w:t>
            </w:r>
            <w:proofErr w:type="spellStart"/>
            <w:r w:rsidRPr="007464BF">
              <w:rPr>
                <w:b/>
                <w:sz w:val="18"/>
                <w:szCs w:val="18"/>
                <w:lang w:val="es-MX"/>
              </w:rPr>
              <w:t>Maria</w:t>
            </w:r>
            <w:proofErr w:type="spellEnd"/>
            <w:r w:rsidRPr="007464BF">
              <w:rPr>
                <w:b/>
                <w:sz w:val="18"/>
                <w:szCs w:val="18"/>
                <w:lang w:val="es-MX"/>
              </w:rPr>
              <w:t xml:space="preserve"> de Jesús Valdivia Rivera</w:t>
            </w:r>
          </w:p>
        </w:tc>
      </w:tr>
      <w:tr w:rsidR="00490BCF" w:rsidRPr="0048642A" w14:paraId="1E88651F" w14:textId="77777777" w:rsidTr="00F90EA8">
        <w:tc>
          <w:tcPr>
            <w:tcW w:w="3045" w:type="dxa"/>
            <w:shd w:val="clear" w:color="auto" w:fill="auto"/>
            <w:tcMar>
              <w:top w:w="100" w:type="dxa"/>
              <w:left w:w="100" w:type="dxa"/>
              <w:bottom w:w="100" w:type="dxa"/>
              <w:right w:w="100" w:type="dxa"/>
            </w:tcMar>
          </w:tcPr>
          <w:p w14:paraId="731928DE" w14:textId="77777777" w:rsidR="00490BCF" w:rsidRPr="0048642A" w:rsidRDefault="00490BCF" w:rsidP="00F90EA8">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2741B34D" w14:textId="06262241" w:rsidR="00490BCF" w:rsidRPr="0048642A" w:rsidRDefault="00490BCF" w:rsidP="00F90EA8">
            <w:pPr>
              <w:widowControl w:val="0"/>
              <w:spacing w:line="240" w:lineRule="auto"/>
              <w:rPr>
                <w:sz w:val="18"/>
                <w:szCs w:val="18"/>
                <w:lang w:val="es-MX"/>
              </w:rPr>
            </w:pPr>
            <w:r w:rsidRPr="007464BF">
              <w:rPr>
                <w:b/>
                <w:sz w:val="18"/>
                <w:szCs w:val="18"/>
                <w:lang w:val="es-MX"/>
              </w:rPr>
              <w:t xml:space="preserve">Erika Dolores Ruiz, </w:t>
            </w:r>
            <w:proofErr w:type="spellStart"/>
            <w:r w:rsidRPr="007464BF">
              <w:rPr>
                <w:b/>
                <w:sz w:val="18"/>
                <w:szCs w:val="18"/>
                <w:lang w:val="es-MX"/>
              </w:rPr>
              <w:t>Maria</w:t>
            </w:r>
            <w:proofErr w:type="spellEnd"/>
            <w:r w:rsidRPr="007464BF">
              <w:rPr>
                <w:b/>
                <w:sz w:val="18"/>
                <w:szCs w:val="18"/>
                <w:lang w:val="es-MX"/>
              </w:rPr>
              <w:t xml:space="preserve"> de Jesús Valdivia Rivera, Manuel Hernández Cárdenas</w:t>
            </w:r>
          </w:p>
        </w:tc>
      </w:tr>
      <w:tr w:rsidR="00490BCF" w:rsidRPr="0048642A" w14:paraId="51120254" w14:textId="77777777" w:rsidTr="00F90EA8">
        <w:tc>
          <w:tcPr>
            <w:tcW w:w="3045" w:type="dxa"/>
            <w:shd w:val="clear" w:color="auto" w:fill="auto"/>
            <w:tcMar>
              <w:top w:w="100" w:type="dxa"/>
              <w:left w:w="100" w:type="dxa"/>
              <w:bottom w:w="100" w:type="dxa"/>
              <w:right w:w="100" w:type="dxa"/>
            </w:tcMar>
          </w:tcPr>
          <w:p w14:paraId="719C090F" w14:textId="77777777" w:rsidR="00490BCF" w:rsidRPr="0048642A" w:rsidRDefault="00490BCF" w:rsidP="00F90EA8">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0A148A80" w14:textId="7FFCC039" w:rsidR="00490BCF" w:rsidRPr="0048642A" w:rsidRDefault="00490BCF" w:rsidP="00F90EA8">
            <w:pPr>
              <w:widowControl w:val="0"/>
              <w:spacing w:line="240" w:lineRule="auto"/>
              <w:rPr>
                <w:sz w:val="18"/>
                <w:szCs w:val="18"/>
                <w:lang w:val="es-MX"/>
              </w:rPr>
            </w:pPr>
            <w:r w:rsidRPr="007464BF">
              <w:rPr>
                <w:b/>
                <w:sz w:val="18"/>
                <w:szCs w:val="18"/>
                <w:lang w:val="es-MX"/>
              </w:rPr>
              <w:t xml:space="preserve">Erika Dolores Ruiz, </w:t>
            </w:r>
            <w:proofErr w:type="spellStart"/>
            <w:r w:rsidRPr="007464BF">
              <w:rPr>
                <w:b/>
                <w:sz w:val="18"/>
                <w:szCs w:val="18"/>
                <w:lang w:val="es-MX"/>
              </w:rPr>
              <w:t>Maria</w:t>
            </w:r>
            <w:proofErr w:type="spellEnd"/>
            <w:r w:rsidRPr="007464BF">
              <w:rPr>
                <w:b/>
                <w:sz w:val="18"/>
                <w:szCs w:val="18"/>
                <w:lang w:val="es-MX"/>
              </w:rPr>
              <w:t xml:space="preserve"> de Jesús Valdivia Rivera</w:t>
            </w:r>
          </w:p>
        </w:tc>
      </w:tr>
      <w:tr w:rsidR="00490BCF" w:rsidRPr="0048642A" w14:paraId="3521BB06" w14:textId="77777777" w:rsidTr="00F90EA8">
        <w:tc>
          <w:tcPr>
            <w:tcW w:w="3045" w:type="dxa"/>
            <w:shd w:val="clear" w:color="auto" w:fill="auto"/>
            <w:tcMar>
              <w:top w:w="100" w:type="dxa"/>
              <w:left w:w="100" w:type="dxa"/>
              <w:bottom w:w="100" w:type="dxa"/>
              <w:right w:w="100" w:type="dxa"/>
            </w:tcMar>
          </w:tcPr>
          <w:p w14:paraId="3AF02257" w14:textId="77777777" w:rsidR="00490BCF" w:rsidRPr="0048642A" w:rsidRDefault="00490BCF" w:rsidP="00F90EA8">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9622492" w14:textId="1E6735C8" w:rsidR="00490BCF" w:rsidRPr="0048642A" w:rsidRDefault="00490BCF" w:rsidP="00F90EA8">
            <w:pPr>
              <w:widowControl w:val="0"/>
              <w:spacing w:line="240" w:lineRule="auto"/>
              <w:rPr>
                <w:sz w:val="18"/>
                <w:szCs w:val="18"/>
                <w:lang w:val="es-MX"/>
              </w:rPr>
            </w:pPr>
            <w:r w:rsidRPr="007464BF">
              <w:rPr>
                <w:b/>
                <w:sz w:val="18"/>
                <w:szCs w:val="18"/>
                <w:lang w:val="es-MX"/>
              </w:rPr>
              <w:t>Erika Dolores Ruiz.</w:t>
            </w:r>
          </w:p>
        </w:tc>
      </w:tr>
      <w:tr w:rsidR="00490BCF" w:rsidRPr="0048642A" w14:paraId="234BCA9C" w14:textId="77777777" w:rsidTr="00F90EA8">
        <w:tc>
          <w:tcPr>
            <w:tcW w:w="3045" w:type="dxa"/>
            <w:shd w:val="clear" w:color="auto" w:fill="auto"/>
            <w:tcMar>
              <w:top w:w="100" w:type="dxa"/>
              <w:left w:w="100" w:type="dxa"/>
              <w:bottom w:w="100" w:type="dxa"/>
              <w:right w:w="100" w:type="dxa"/>
            </w:tcMar>
          </w:tcPr>
          <w:p w14:paraId="6A10A1AE" w14:textId="77777777" w:rsidR="00490BCF" w:rsidRPr="0048642A" w:rsidRDefault="00490BCF" w:rsidP="00F90EA8">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6EEA0842" w14:textId="77777777" w:rsidR="00490BCF" w:rsidRPr="005A549C" w:rsidRDefault="00490BCF" w:rsidP="00F90EA8">
            <w:pPr>
              <w:widowControl w:val="0"/>
              <w:spacing w:line="240" w:lineRule="auto"/>
              <w:rPr>
                <w:b/>
                <w:sz w:val="18"/>
                <w:szCs w:val="18"/>
                <w:lang w:val="es-MX"/>
              </w:rPr>
            </w:pPr>
            <w:r w:rsidRPr="005A549C">
              <w:rPr>
                <w:b/>
                <w:sz w:val="18"/>
                <w:szCs w:val="18"/>
                <w:lang w:val="es-MX"/>
              </w:rPr>
              <w:t>Erika Dolores Ruiz</w:t>
            </w:r>
          </w:p>
        </w:tc>
      </w:tr>
      <w:tr w:rsidR="00490BCF" w:rsidRPr="0048642A" w14:paraId="588377E8" w14:textId="77777777" w:rsidTr="00F90EA8">
        <w:tc>
          <w:tcPr>
            <w:tcW w:w="3045" w:type="dxa"/>
            <w:shd w:val="clear" w:color="auto" w:fill="auto"/>
            <w:tcMar>
              <w:top w:w="100" w:type="dxa"/>
              <w:left w:w="100" w:type="dxa"/>
              <w:bottom w:w="100" w:type="dxa"/>
              <w:right w:w="100" w:type="dxa"/>
            </w:tcMar>
          </w:tcPr>
          <w:p w14:paraId="2DA87540" w14:textId="77777777" w:rsidR="00490BCF" w:rsidRPr="0048642A" w:rsidRDefault="00490BCF" w:rsidP="00F90EA8">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7606806" w14:textId="77777777" w:rsidR="00490BCF" w:rsidRPr="005A549C" w:rsidRDefault="00490BCF" w:rsidP="00F90EA8">
            <w:pPr>
              <w:widowControl w:val="0"/>
              <w:spacing w:line="240" w:lineRule="auto"/>
              <w:rPr>
                <w:b/>
                <w:sz w:val="18"/>
                <w:szCs w:val="18"/>
                <w:lang w:val="es-MX"/>
              </w:rPr>
            </w:pPr>
            <w:r w:rsidRPr="005A549C">
              <w:rPr>
                <w:b/>
                <w:sz w:val="18"/>
                <w:szCs w:val="18"/>
                <w:lang w:val="es-MX"/>
              </w:rPr>
              <w:t xml:space="preserve">Erika Dolores Ruiz, </w:t>
            </w:r>
            <w:proofErr w:type="spellStart"/>
            <w:r w:rsidRPr="005A549C">
              <w:rPr>
                <w:b/>
                <w:sz w:val="18"/>
                <w:szCs w:val="18"/>
                <w:lang w:val="es-MX"/>
              </w:rPr>
              <w:t>Maria</w:t>
            </w:r>
            <w:proofErr w:type="spellEnd"/>
            <w:r w:rsidRPr="005A549C">
              <w:rPr>
                <w:b/>
                <w:sz w:val="18"/>
                <w:szCs w:val="18"/>
                <w:lang w:val="es-MX"/>
              </w:rPr>
              <w:t xml:space="preserve"> de Jesús Valdivia Rivera</w:t>
            </w:r>
          </w:p>
        </w:tc>
      </w:tr>
    </w:tbl>
    <w:p w14:paraId="180AAA46" w14:textId="77777777" w:rsidR="00490BCF" w:rsidRPr="00E63A99" w:rsidRDefault="00490BCF" w:rsidP="009847E2">
      <w:pPr>
        <w:spacing w:line="360" w:lineRule="auto"/>
        <w:ind w:left="708" w:hanging="708"/>
        <w:jc w:val="both"/>
        <w:rPr>
          <w:rFonts w:ascii="Times New Roman" w:hAnsi="Times New Roman" w:cs="Times New Roman"/>
          <w:sz w:val="24"/>
          <w:szCs w:val="24"/>
          <w:lang w:val="es-ES"/>
        </w:rPr>
      </w:pPr>
    </w:p>
    <w:p w14:paraId="6A27E880" w14:textId="77777777" w:rsidR="00FD5376" w:rsidRPr="00E63A99" w:rsidRDefault="00FD5376" w:rsidP="009847E2">
      <w:pPr>
        <w:spacing w:line="360" w:lineRule="auto"/>
        <w:ind w:left="567" w:hanging="567"/>
        <w:jc w:val="both"/>
        <w:rPr>
          <w:rFonts w:ascii="Times New Roman" w:hAnsi="Times New Roman" w:cs="Times New Roman"/>
          <w:sz w:val="24"/>
          <w:szCs w:val="24"/>
          <w:lang w:val="es-ES"/>
        </w:rPr>
      </w:pPr>
    </w:p>
    <w:sectPr w:rsidR="00FD5376" w:rsidRPr="00E63A99" w:rsidSect="00671BF6">
      <w:headerReference w:type="default" r:id="rId25"/>
      <w:footerReference w:type="default" r:id="rId26"/>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B5CC" w14:textId="77777777" w:rsidR="00B51465" w:rsidRDefault="00B51465" w:rsidP="00FD5376">
      <w:pPr>
        <w:spacing w:after="0" w:line="240" w:lineRule="auto"/>
      </w:pPr>
      <w:r>
        <w:separator/>
      </w:r>
    </w:p>
  </w:endnote>
  <w:endnote w:type="continuationSeparator" w:id="0">
    <w:p w14:paraId="45EA86A3" w14:textId="77777777" w:rsidR="00B51465" w:rsidRDefault="00B51465" w:rsidP="00FD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3BF8" w14:textId="6586F909" w:rsidR="006B46F9" w:rsidRPr="00671BF6" w:rsidRDefault="006B46F9" w:rsidP="00671BF6">
    <w:pPr>
      <w:pStyle w:val="Piedepgina"/>
      <w:jc w:val="center"/>
    </w:pPr>
    <w:r w:rsidRPr="00671BF6">
      <w:rPr>
        <w:b/>
      </w:rPr>
      <w:t>Vol. 6, Núm. 12                   Julio – Diciembre 2017                   DOI:</w:t>
    </w:r>
    <w:r w:rsidR="0056489E">
      <w:rPr>
        <w:b/>
      </w:rPr>
      <w:t xml:space="preserve"> </w:t>
    </w:r>
    <w:hyperlink r:id="rId1" w:history="1">
      <w:r w:rsidR="0056489E" w:rsidRPr="0056489E">
        <w:rPr>
          <w:b/>
        </w:rPr>
        <w:t>10.23913/ricea.v6i12.101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80E0" w14:textId="77777777" w:rsidR="00B51465" w:rsidRDefault="00B51465" w:rsidP="00FD5376">
      <w:pPr>
        <w:spacing w:after="0" w:line="240" w:lineRule="auto"/>
      </w:pPr>
      <w:r>
        <w:separator/>
      </w:r>
    </w:p>
  </w:footnote>
  <w:footnote w:type="continuationSeparator" w:id="0">
    <w:p w14:paraId="4A651267" w14:textId="77777777" w:rsidR="00B51465" w:rsidRDefault="00B51465" w:rsidP="00FD5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0687" w14:textId="2A016A09" w:rsidR="006B46F9" w:rsidRDefault="006B46F9" w:rsidP="00671BF6">
    <w:pPr>
      <w:pStyle w:val="Encabezado"/>
      <w:jc w:val="center"/>
    </w:pPr>
    <w:r>
      <w:rPr>
        <w:noProof/>
        <w:lang w:val="es-ES" w:eastAsia="es-ES"/>
      </w:rPr>
      <w:drawing>
        <wp:inline distT="0" distB="0" distL="0" distR="0" wp14:anchorId="134D932B" wp14:editId="22139F6E">
          <wp:extent cx="5400675" cy="600075"/>
          <wp:effectExtent l="0" t="0" r="9525" b="9525"/>
          <wp:docPr id="20" name="Imagen 20"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2723B"/>
    <w:multiLevelType w:val="hybridMultilevel"/>
    <w:tmpl w:val="A74EE21A"/>
    <w:lvl w:ilvl="0" w:tplc="F322F78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7119DA"/>
    <w:multiLevelType w:val="hybridMultilevel"/>
    <w:tmpl w:val="1082C38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47D1654"/>
    <w:multiLevelType w:val="hybridMultilevel"/>
    <w:tmpl w:val="7B98E1FC"/>
    <w:lvl w:ilvl="0" w:tplc="333612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FD572C"/>
    <w:multiLevelType w:val="hybridMultilevel"/>
    <w:tmpl w:val="0FE642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088"/>
    <w:rsid w:val="00014291"/>
    <w:rsid w:val="0008693C"/>
    <w:rsid w:val="00125D12"/>
    <w:rsid w:val="001641D6"/>
    <w:rsid w:val="0017084C"/>
    <w:rsid w:val="001A6672"/>
    <w:rsid w:val="00237190"/>
    <w:rsid w:val="002B469C"/>
    <w:rsid w:val="003D2EB2"/>
    <w:rsid w:val="004028DF"/>
    <w:rsid w:val="00423E52"/>
    <w:rsid w:val="00441B09"/>
    <w:rsid w:val="00444AEE"/>
    <w:rsid w:val="00490BCF"/>
    <w:rsid w:val="004C555E"/>
    <w:rsid w:val="004D2DDC"/>
    <w:rsid w:val="0056489E"/>
    <w:rsid w:val="005E11DE"/>
    <w:rsid w:val="005E71D6"/>
    <w:rsid w:val="00630CB5"/>
    <w:rsid w:val="00632E19"/>
    <w:rsid w:val="006529CB"/>
    <w:rsid w:val="00671BF6"/>
    <w:rsid w:val="006B46F9"/>
    <w:rsid w:val="006B7BFC"/>
    <w:rsid w:val="006C1F3C"/>
    <w:rsid w:val="006E28EE"/>
    <w:rsid w:val="006E7118"/>
    <w:rsid w:val="006F7F0E"/>
    <w:rsid w:val="00713F80"/>
    <w:rsid w:val="00732F3E"/>
    <w:rsid w:val="0075694A"/>
    <w:rsid w:val="00773704"/>
    <w:rsid w:val="00774784"/>
    <w:rsid w:val="00785AD7"/>
    <w:rsid w:val="007A4026"/>
    <w:rsid w:val="007D23EF"/>
    <w:rsid w:val="007D713F"/>
    <w:rsid w:val="007E3570"/>
    <w:rsid w:val="00812A24"/>
    <w:rsid w:val="00860D78"/>
    <w:rsid w:val="008D5E5B"/>
    <w:rsid w:val="008E5F41"/>
    <w:rsid w:val="00931F32"/>
    <w:rsid w:val="00937650"/>
    <w:rsid w:val="009847E2"/>
    <w:rsid w:val="009B6A8B"/>
    <w:rsid w:val="009F16DE"/>
    <w:rsid w:val="009F5675"/>
    <w:rsid w:val="00A0307B"/>
    <w:rsid w:val="00A036F5"/>
    <w:rsid w:val="00A657BB"/>
    <w:rsid w:val="00A95E13"/>
    <w:rsid w:val="00AC0087"/>
    <w:rsid w:val="00B27B07"/>
    <w:rsid w:val="00B511C3"/>
    <w:rsid w:val="00B51465"/>
    <w:rsid w:val="00BB09F5"/>
    <w:rsid w:val="00BB4B93"/>
    <w:rsid w:val="00BE07C8"/>
    <w:rsid w:val="00BE09C1"/>
    <w:rsid w:val="00C0141E"/>
    <w:rsid w:val="00C23FF8"/>
    <w:rsid w:val="00C972CD"/>
    <w:rsid w:val="00D05D59"/>
    <w:rsid w:val="00D128A2"/>
    <w:rsid w:val="00D523E5"/>
    <w:rsid w:val="00D81141"/>
    <w:rsid w:val="00DD2495"/>
    <w:rsid w:val="00E17250"/>
    <w:rsid w:val="00E56F54"/>
    <w:rsid w:val="00E63A99"/>
    <w:rsid w:val="00EA7E19"/>
    <w:rsid w:val="00EB23CC"/>
    <w:rsid w:val="00EF7088"/>
    <w:rsid w:val="00F124B3"/>
    <w:rsid w:val="00F47FC9"/>
    <w:rsid w:val="00F62E9E"/>
    <w:rsid w:val="00F83FB0"/>
    <w:rsid w:val="00FD5376"/>
    <w:rsid w:val="00FF63CE"/>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B02A8"/>
  <w15:docId w15:val="{DF7E2B5D-5EB2-48BB-AFDE-EB132B2C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qFormat/>
    <w:rsid w:val="00FD5376"/>
    <w:pPr>
      <w:keepNext/>
      <w:keepLines/>
      <w:spacing w:before="200" w:after="0" w:line="240" w:lineRule="auto"/>
      <w:outlineLvl w:val="1"/>
    </w:pPr>
    <w:rPr>
      <w:rFonts w:ascii="Arial" w:eastAsia="MS Gothic" w:hAnsi="Arial" w:cs="Times New Roman"/>
      <w:b/>
      <w:bCs/>
      <w:color w:val="4F81BD"/>
      <w:sz w:val="24"/>
      <w:szCs w:val="26"/>
      <w:lang w:val="es-ES_tradnl" w:eastAsia="es-ES"/>
    </w:rPr>
  </w:style>
  <w:style w:type="paragraph" w:styleId="Ttulo3">
    <w:name w:val="heading 3"/>
    <w:basedOn w:val="Normal"/>
    <w:next w:val="Normal"/>
    <w:link w:val="Ttulo3Car"/>
    <w:uiPriority w:val="9"/>
    <w:semiHidden/>
    <w:unhideWhenUsed/>
    <w:qFormat/>
    <w:rsid w:val="00490B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F7088"/>
    <w:rPr>
      <w:color w:val="0563C1" w:themeColor="hyperlink"/>
      <w:u w:val="single"/>
    </w:rPr>
  </w:style>
  <w:style w:type="character" w:customStyle="1" w:styleId="Ttulo2Car">
    <w:name w:val="Título 2 Car"/>
    <w:basedOn w:val="Fuentedeprrafopredeter"/>
    <w:link w:val="Ttulo2"/>
    <w:uiPriority w:val="9"/>
    <w:rsid w:val="00FD5376"/>
    <w:rPr>
      <w:rFonts w:ascii="Arial" w:eastAsia="MS Gothic" w:hAnsi="Arial" w:cs="Times New Roman"/>
      <w:b/>
      <w:bCs/>
      <w:color w:val="4F81BD"/>
      <w:sz w:val="24"/>
      <w:szCs w:val="26"/>
      <w:lang w:val="es-ES_tradnl" w:eastAsia="es-ES"/>
    </w:rPr>
  </w:style>
  <w:style w:type="paragraph" w:styleId="NormalWeb">
    <w:name w:val="Normal (Web)"/>
    <w:basedOn w:val="Normal"/>
    <w:uiPriority w:val="99"/>
    <w:unhideWhenUsed/>
    <w:rsid w:val="00FD5376"/>
    <w:pPr>
      <w:spacing w:before="100" w:beforeAutospacing="1" w:after="100" w:afterAutospacing="1" w:line="240" w:lineRule="auto"/>
    </w:pPr>
    <w:rPr>
      <w:rFonts w:ascii="Times" w:eastAsia="MS Mincho" w:hAnsi="Times" w:cs="Times New Roman"/>
      <w:sz w:val="20"/>
      <w:szCs w:val="20"/>
      <w:lang w:val="es-ES_tradnl" w:eastAsia="es-ES"/>
    </w:rPr>
  </w:style>
  <w:style w:type="paragraph" w:styleId="Textonotapie">
    <w:name w:val="footnote text"/>
    <w:basedOn w:val="Normal"/>
    <w:link w:val="TextonotapieCar"/>
    <w:uiPriority w:val="99"/>
    <w:unhideWhenUsed/>
    <w:rsid w:val="00FD5376"/>
    <w:pPr>
      <w:spacing w:after="0" w:line="240" w:lineRule="auto"/>
    </w:pPr>
    <w:rPr>
      <w:rFonts w:ascii="Cambria" w:eastAsia="MS Mincho" w:hAnsi="Cambria" w:cs="Times New Roman"/>
      <w:sz w:val="24"/>
      <w:szCs w:val="24"/>
      <w:lang w:val="es-ES_tradnl" w:eastAsia="es-ES"/>
    </w:rPr>
  </w:style>
  <w:style w:type="character" w:customStyle="1" w:styleId="TextonotapieCar">
    <w:name w:val="Texto nota pie Car"/>
    <w:basedOn w:val="Fuentedeprrafopredeter"/>
    <w:link w:val="Textonotapie"/>
    <w:uiPriority w:val="99"/>
    <w:rsid w:val="00FD5376"/>
    <w:rPr>
      <w:rFonts w:ascii="Cambria" w:eastAsia="MS Mincho" w:hAnsi="Cambria" w:cs="Times New Roman"/>
      <w:sz w:val="24"/>
      <w:szCs w:val="24"/>
      <w:lang w:val="es-ES_tradnl" w:eastAsia="es-ES"/>
    </w:rPr>
  </w:style>
  <w:style w:type="character" w:styleId="Refdenotaalpie">
    <w:name w:val="footnote reference"/>
    <w:uiPriority w:val="99"/>
    <w:unhideWhenUsed/>
    <w:rsid w:val="00FD5376"/>
    <w:rPr>
      <w:vertAlign w:val="superscript"/>
    </w:rPr>
  </w:style>
  <w:style w:type="paragraph" w:styleId="Bibliografa">
    <w:name w:val="Bibliography"/>
    <w:basedOn w:val="Normal"/>
    <w:next w:val="Normal"/>
    <w:uiPriority w:val="37"/>
    <w:unhideWhenUsed/>
    <w:rsid w:val="00FD5376"/>
    <w:pPr>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FD5376"/>
  </w:style>
  <w:style w:type="character" w:styleId="Refdecomentario">
    <w:name w:val="annotation reference"/>
    <w:uiPriority w:val="99"/>
    <w:semiHidden/>
    <w:unhideWhenUsed/>
    <w:rsid w:val="00FD5376"/>
    <w:rPr>
      <w:sz w:val="16"/>
      <w:szCs w:val="16"/>
    </w:rPr>
  </w:style>
  <w:style w:type="paragraph" w:styleId="Textocomentario">
    <w:name w:val="annotation text"/>
    <w:basedOn w:val="Normal"/>
    <w:link w:val="TextocomentarioCar"/>
    <w:uiPriority w:val="99"/>
    <w:semiHidden/>
    <w:unhideWhenUsed/>
    <w:rsid w:val="00FD5376"/>
    <w:pPr>
      <w:spacing w:after="0" w:line="240" w:lineRule="auto"/>
    </w:pPr>
    <w:rPr>
      <w:rFonts w:ascii="Cambria" w:eastAsia="MS Mincho" w:hAnsi="Cambria"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FD5376"/>
    <w:rPr>
      <w:rFonts w:ascii="Cambria" w:eastAsia="MS Mincho" w:hAnsi="Cambria" w:cs="Times New Roman"/>
      <w:sz w:val="20"/>
      <w:szCs w:val="20"/>
      <w:lang w:val="es-ES_tradnl" w:eastAsia="es-ES"/>
    </w:rPr>
  </w:style>
  <w:style w:type="paragraph" w:customStyle="1" w:styleId="xmsonormal">
    <w:name w:val="x_msonormal"/>
    <w:basedOn w:val="Normal"/>
    <w:rsid w:val="00FD5376"/>
    <w:pPr>
      <w:spacing w:before="100" w:beforeAutospacing="1" w:after="100" w:afterAutospacing="1" w:line="240" w:lineRule="auto"/>
    </w:pPr>
    <w:rPr>
      <w:rFonts w:ascii="Times" w:eastAsia="MS Mincho" w:hAnsi="Times" w:cs="Times New Roman"/>
      <w:sz w:val="20"/>
      <w:szCs w:val="20"/>
      <w:lang w:val="es-ES_tradnl" w:eastAsia="es-ES"/>
    </w:rPr>
  </w:style>
  <w:style w:type="paragraph" w:styleId="Textodeglobo">
    <w:name w:val="Balloon Text"/>
    <w:basedOn w:val="Normal"/>
    <w:link w:val="TextodegloboCar"/>
    <w:uiPriority w:val="99"/>
    <w:semiHidden/>
    <w:unhideWhenUsed/>
    <w:rsid w:val="00FD5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37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83FB0"/>
    <w:pPr>
      <w:spacing w:after="160"/>
    </w:pPr>
    <w:rPr>
      <w:rFonts w:asciiTheme="minorHAnsi" w:eastAsiaTheme="minorHAnsi" w:hAnsiTheme="minorHAnsi" w:cstheme="minorBidi"/>
      <w:b/>
      <w:bCs/>
      <w:lang w:val="es-VE" w:eastAsia="en-US"/>
    </w:rPr>
  </w:style>
  <w:style w:type="character" w:customStyle="1" w:styleId="AsuntodelcomentarioCar">
    <w:name w:val="Asunto del comentario Car"/>
    <w:basedOn w:val="TextocomentarioCar"/>
    <w:link w:val="Asuntodelcomentario"/>
    <w:uiPriority w:val="99"/>
    <w:semiHidden/>
    <w:rsid w:val="00F83FB0"/>
    <w:rPr>
      <w:rFonts w:ascii="Cambria" w:eastAsia="MS Mincho" w:hAnsi="Cambria" w:cs="Times New Roman"/>
      <w:b/>
      <w:bCs/>
      <w:sz w:val="20"/>
      <w:szCs w:val="20"/>
      <w:lang w:val="es-ES_tradnl" w:eastAsia="es-ES"/>
    </w:rPr>
  </w:style>
  <w:style w:type="character" w:styleId="Hipervnculovisitado">
    <w:name w:val="FollowedHyperlink"/>
    <w:basedOn w:val="Fuentedeprrafopredeter"/>
    <w:uiPriority w:val="99"/>
    <w:semiHidden/>
    <w:unhideWhenUsed/>
    <w:rsid w:val="007E3570"/>
    <w:rPr>
      <w:color w:val="954F72" w:themeColor="followedHyperlink"/>
      <w:u w:val="single"/>
    </w:rPr>
  </w:style>
  <w:style w:type="paragraph" w:styleId="Encabezado">
    <w:name w:val="header"/>
    <w:basedOn w:val="Normal"/>
    <w:link w:val="EncabezadoCar"/>
    <w:uiPriority w:val="99"/>
    <w:unhideWhenUsed/>
    <w:rsid w:val="00671B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BF6"/>
  </w:style>
  <w:style w:type="paragraph" w:styleId="Piedepgina">
    <w:name w:val="footer"/>
    <w:basedOn w:val="Normal"/>
    <w:link w:val="PiedepginaCar"/>
    <w:uiPriority w:val="99"/>
    <w:unhideWhenUsed/>
    <w:rsid w:val="00671B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BF6"/>
  </w:style>
  <w:style w:type="character" w:customStyle="1" w:styleId="Mencinsinresolver1">
    <w:name w:val="Mención sin resolver1"/>
    <w:basedOn w:val="Fuentedeprrafopredeter"/>
    <w:uiPriority w:val="99"/>
    <w:rsid w:val="00F47FC9"/>
    <w:rPr>
      <w:color w:val="808080"/>
      <w:shd w:val="clear" w:color="auto" w:fill="E6E6E6"/>
    </w:rPr>
  </w:style>
  <w:style w:type="character" w:customStyle="1" w:styleId="Ttulo3Car">
    <w:name w:val="Título 3 Car"/>
    <w:basedOn w:val="Fuentedeprrafopredeter"/>
    <w:link w:val="Ttulo3"/>
    <w:uiPriority w:val="9"/>
    <w:semiHidden/>
    <w:rsid w:val="00490B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68000">
      <w:bodyDiv w:val="1"/>
      <w:marLeft w:val="0"/>
      <w:marRight w:val="0"/>
      <w:marTop w:val="0"/>
      <w:marBottom w:val="0"/>
      <w:divBdr>
        <w:top w:val="none" w:sz="0" w:space="0" w:color="auto"/>
        <w:left w:val="none" w:sz="0" w:space="0" w:color="auto"/>
        <w:bottom w:val="none" w:sz="0" w:space="0" w:color="auto"/>
        <w:right w:val="none" w:sz="0" w:space="0" w:color="auto"/>
      </w:divBdr>
      <w:divsChild>
        <w:div w:id="1781141686">
          <w:marLeft w:val="0"/>
          <w:marRight w:val="0"/>
          <w:marTop w:val="0"/>
          <w:marBottom w:val="0"/>
          <w:divBdr>
            <w:top w:val="none" w:sz="0" w:space="0" w:color="auto"/>
            <w:left w:val="none" w:sz="0" w:space="0" w:color="auto"/>
            <w:bottom w:val="none" w:sz="0" w:space="0" w:color="auto"/>
            <w:right w:val="none" w:sz="0" w:space="0" w:color="auto"/>
          </w:divBdr>
          <w:divsChild>
            <w:div w:id="1249004432">
              <w:marLeft w:val="0"/>
              <w:marRight w:val="0"/>
              <w:marTop w:val="0"/>
              <w:marBottom w:val="0"/>
              <w:divBdr>
                <w:top w:val="none" w:sz="0" w:space="0" w:color="auto"/>
                <w:left w:val="none" w:sz="0" w:space="0" w:color="auto"/>
                <w:bottom w:val="none" w:sz="0" w:space="0" w:color="auto"/>
                <w:right w:val="none" w:sz="0" w:space="0" w:color="auto"/>
              </w:divBdr>
              <w:divsChild>
                <w:div w:id="410851425">
                  <w:marLeft w:val="0"/>
                  <w:marRight w:val="0"/>
                  <w:marTop w:val="0"/>
                  <w:marBottom w:val="0"/>
                  <w:divBdr>
                    <w:top w:val="none" w:sz="0" w:space="0" w:color="auto"/>
                    <w:left w:val="none" w:sz="0" w:space="0" w:color="auto"/>
                    <w:bottom w:val="none" w:sz="0" w:space="0" w:color="auto"/>
                    <w:right w:val="none" w:sz="0" w:space="0" w:color="auto"/>
                  </w:divBdr>
                  <w:divsChild>
                    <w:div w:id="15122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3261">
      <w:bodyDiv w:val="1"/>
      <w:marLeft w:val="0"/>
      <w:marRight w:val="0"/>
      <w:marTop w:val="0"/>
      <w:marBottom w:val="0"/>
      <w:divBdr>
        <w:top w:val="none" w:sz="0" w:space="0" w:color="auto"/>
        <w:left w:val="none" w:sz="0" w:space="0" w:color="auto"/>
        <w:bottom w:val="none" w:sz="0" w:space="0" w:color="auto"/>
        <w:right w:val="none" w:sz="0" w:space="0" w:color="auto"/>
      </w:divBdr>
      <w:divsChild>
        <w:div w:id="898318558">
          <w:marLeft w:val="0"/>
          <w:marRight w:val="0"/>
          <w:marTop w:val="0"/>
          <w:marBottom w:val="0"/>
          <w:divBdr>
            <w:top w:val="none" w:sz="0" w:space="0" w:color="auto"/>
            <w:left w:val="none" w:sz="0" w:space="0" w:color="auto"/>
            <w:bottom w:val="none" w:sz="0" w:space="0" w:color="auto"/>
            <w:right w:val="none" w:sz="0" w:space="0" w:color="auto"/>
          </w:divBdr>
          <w:divsChild>
            <w:div w:id="1387341294">
              <w:marLeft w:val="0"/>
              <w:marRight w:val="0"/>
              <w:marTop w:val="0"/>
              <w:marBottom w:val="0"/>
              <w:divBdr>
                <w:top w:val="none" w:sz="0" w:space="0" w:color="auto"/>
                <w:left w:val="none" w:sz="0" w:space="0" w:color="auto"/>
                <w:bottom w:val="none" w:sz="0" w:space="0" w:color="auto"/>
                <w:right w:val="none" w:sz="0" w:space="0" w:color="auto"/>
              </w:divBdr>
              <w:divsChild>
                <w:div w:id="200671544">
                  <w:marLeft w:val="0"/>
                  <w:marRight w:val="0"/>
                  <w:marTop w:val="0"/>
                  <w:marBottom w:val="0"/>
                  <w:divBdr>
                    <w:top w:val="none" w:sz="0" w:space="0" w:color="auto"/>
                    <w:left w:val="none" w:sz="0" w:space="0" w:color="auto"/>
                    <w:bottom w:val="none" w:sz="0" w:space="0" w:color="auto"/>
                    <w:right w:val="none" w:sz="0" w:space="0" w:color="auto"/>
                  </w:divBdr>
                  <w:divsChild>
                    <w:div w:id="6899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6746">
      <w:bodyDiv w:val="1"/>
      <w:marLeft w:val="0"/>
      <w:marRight w:val="0"/>
      <w:marTop w:val="0"/>
      <w:marBottom w:val="0"/>
      <w:divBdr>
        <w:top w:val="none" w:sz="0" w:space="0" w:color="auto"/>
        <w:left w:val="none" w:sz="0" w:space="0" w:color="auto"/>
        <w:bottom w:val="none" w:sz="0" w:space="0" w:color="auto"/>
        <w:right w:val="none" w:sz="0" w:space="0" w:color="auto"/>
      </w:divBdr>
      <w:divsChild>
        <w:div w:id="1623262600">
          <w:marLeft w:val="0"/>
          <w:marRight w:val="0"/>
          <w:marTop w:val="0"/>
          <w:marBottom w:val="0"/>
          <w:divBdr>
            <w:top w:val="none" w:sz="0" w:space="0" w:color="auto"/>
            <w:left w:val="none" w:sz="0" w:space="0" w:color="auto"/>
            <w:bottom w:val="none" w:sz="0" w:space="0" w:color="auto"/>
            <w:right w:val="none" w:sz="0" w:space="0" w:color="auto"/>
          </w:divBdr>
          <w:divsChild>
            <w:div w:id="86660922">
              <w:marLeft w:val="0"/>
              <w:marRight w:val="0"/>
              <w:marTop w:val="0"/>
              <w:marBottom w:val="0"/>
              <w:divBdr>
                <w:top w:val="none" w:sz="0" w:space="0" w:color="auto"/>
                <w:left w:val="none" w:sz="0" w:space="0" w:color="auto"/>
                <w:bottom w:val="none" w:sz="0" w:space="0" w:color="auto"/>
                <w:right w:val="none" w:sz="0" w:space="0" w:color="auto"/>
              </w:divBdr>
              <w:divsChild>
                <w:div w:id="8993239">
                  <w:marLeft w:val="0"/>
                  <w:marRight w:val="0"/>
                  <w:marTop w:val="0"/>
                  <w:marBottom w:val="0"/>
                  <w:divBdr>
                    <w:top w:val="none" w:sz="0" w:space="0" w:color="auto"/>
                    <w:left w:val="none" w:sz="0" w:space="0" w:color="auto"/>
                    <w:bottom w:val="none" w:sz="0" w:space="0" w:color="auto"/>
                    <w:right w:val="none" w:sz="0" w:space="0" w:color="auto"/>
                  </w:divBdr>
                  <w:divsChild>
                    <w:div w:id="3832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4496">
      <w:bodyDiv w:val="1"/>
      <w:marLeft w:val="0"/>
      <w:marRight w:val="0"/>
      <w:marTop w:val="0"/>
      <w:marBottom w:val="0"/>
      <w:divBdr>
        <w:top w:val="none" w:sz="0" w:space="0" w:color="auto"/>
        <w:left w:val="none" w:sz="0" w:space="0" w:color="auto"/>
        <w:bottom w:val="none" w:sz="0" w:space="0" w:color="auto"/>
        <w:right w:val="none" w:sz="0" w:space="0" w:color="auto"/>
      </w:divBdr>
      <w:divsChild>
        <w:div w:id="1844467236">
          <w:marLeft w:val="0"/>
          <w:marRight w:val="0"/>
          <w:marTop w:val="0"/>
          <w:marBottom w:val="0"/>
          <w:divBdr>
            <w:top w:val="none" w:sz="0" w:space="0" w:color="auto"/>
            <w:left w:val="none" w:sz="0" w:space="0" w:color="auto"/>
            <w:bottom w:val="none" w:sz="0" w:space="0" w:color="auto"/>
            <w:right w:val="none" w:sz="0" w:space="0" w:color="auto"/>
          </w:divBdr>
          <w:divsChild>
            <w:div w:id="1107694796">
              <w:marLeft w:val="0"/>
              <w:marRight w:val="0"/>
              <w:marTop w:val="0"/>
              <w:marBottom w:val="0"/>
              <w:divBdr>
                <w:top w:val="none" w:sz="0" w:space="0" w:color="auto"/>
                <w:left w:val="none" w:sz="0" w:space="0" w:color="auto"/>
                <w:bottom w:val="none" w:sz="0" w:space="0" w:color="auto"/>
                <w:right w:val="none" w:sz="0" w:space="0" w:color="auto"/>
              </w:divBdr>
              <w:divsChild>
                <w:div w:id="1730302973">
                  <w:marLeft w:val="0"/>
                  <w:marRight w:val="0"/>
                  <w:marTop w:val="0"/>
                  <w:marBottom w:val="0"/>
                  <w:divBdr>
                    <w:top w:val="none" w:sz="0" w:space="0" w:color="auto"/>
                    <w:left w:val="none" w:sz="0" w:space="0" w:color="auto"/>
                    <w:bottom w:val="none" w:sz="0" w:space="0" w:color="auto"/>
                    <w:right w:val="none" w:sz="0" w:space="0" w:color="auto"/>
                  </w:divBdr>
                  <w:divsChild>
                    <w:div w:id="2573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756">
      <w:bodyDiv w:val="1"/>
      <w:marLeft w:val="0"/>
      <w:marRight w:val="0"/>
      <w:marTop w:val="0"/>
      <w:marBottom w:val="0"/>
      <w:divBdr>
        <w:top w:val="none" w:sz="0" w:space="0" w:color="auto"/>
        <w:left w:val="none" w:sz="0" w:space="0" w:color="auto"/>
        <w:bottom w:val="none" w:sz="0" w:space="0" w:color="auto"/>
        <w:right w:val="none" w:sz="0" w:space="0" w:color="auto"/>
      </w:divBdr>
    </w:div>
    <w:div w:id="1910647841">
      <w:bodyDiv w:val="1"/>
      <w:marLeft w:val="0"/>
      <w:marRight w:val="0"/>
      <w:marTop w:val="0"/>
      <w:marBottom w:val="0"/>
      <w:divBdr>
        <w:top w:val="none" w:sz="0" w:space="0" w:color="auto"/>
        <w:left w:val="none" w:sz="0" w:space="0" w:color="auto"/>
        <w:bottom w:val="none" w:sz="0" w:space="0" w:color="auto"/>
        <w:right w:val="none" w:sz="0" w:space="0" w:color="auto"/>
      </w:divBdr>
      <w:divsChild>
        <w:div w:id="769008829">
          <w:marLeft w:val="0"/>
          <w:marRight w:val="0"/>
          <w:marTop w:val="0"/>
          <w:marBottom w:val="0"/>
          <w:divBdr>
            <w:top w:val="none" w:sz="0" w:space="0" w:color="auto"/>
            <w:left w:val="none" w:sz="0" w:space="0" w:color="auto"/>
            <w:bottom w:val="none" w:sz="0" w:space="0" w:color="auto"/>
            <w:right w:val="none" w:sz="0" w:space="0" w:color="auto"/>
          </w:divBdr>
          <w:divsChild>
            <w:div w:id="113525402">
              <w:marLeft w:val="0"/>
              <w:marRight w:val="0"/>
              <w:marTop w:val="0"/>
              <w:marBottom w:val="0"/>
              <w:divBdr>
                <w:top w:val="none" w:sz="0" w:space="0" w:color="auto"/>
                <w:left w:val="none" w:sz="0" w:space="0" w:color="auto"/>
                <w:bottom w:val="none" w:sz="0" w:space="0" w:color="auto"/>
                <w:right w:val="none" w:sz="0" w:space="0" w:color="auto"/>
              </w:divBdr>
              <w:divsChild>
                <w:div w:id="868759950">
                  <w:marLeft w:val="0"/>
                  <w:marRight w:val="0"/>
                  <w:marTop w:val="0"/>
                  <w:marBottom w:val="0"/>
                  <w:divBdr>
                    <w:top w:val="none" w:sz="0" w:space="0" w:color="auto"/>
                    <w:left w:val="none" w:sz="0" w:space="0" w:color="auto"/>
                    <w:bottom w:val="none" w:sz="0" w:space="0" w:color="auto"/>
                    <w:right w:val="none" w:sz="0" w:space="0" w:color="auto"/>
                  </w:divBdr>
                  <w:divsChild>
                    <w:div w:id="1853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ykad.ruiz@gmail.com" TargetMode="External"/><Relationship Id="rId13" Type="http://schemas.openxmlformats.org/officeDocument/2006/relationships/hyperlink" Target="http://132.248.9.195/pdbis/260332/Index.html" TargetMode="External"/><Relationship Id="rId18" Type="http://schemas.openxmlformats.org/officeDocument/2006/relationships/hyperlink" Target="https://www.eleconomista.com.mx/finanzaspersonales/En-Mexico-aun-tiene-retos-en-materia-de-cultura-financiera-20141020-0170.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132.248.9.195/pd2000/281862/Index.html" TargetMode="External"/><Relationship Id="rId7" Type="http://schemas.openxmlformats.org/officeDocument/2006/relationships/hyperlink" Target="mailto:Valdivia.r9@gmail.com" TargetMode="External"/><Relationship Id="rId12" Type="http://schemas.openxmlformats.org/officeDocument/2006/relationships/image" Target="media/image2.emf"/><Relationship Id="rId17" Type="http://schemas.openxmlformats.org/officeDocument/2006/relationships/hyperlink" Target="http://www.redalyc.org/articulo.o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32.248.9.195/ptd2013/enero/300077360/Index.html" TargetMode="External"/><Relationship Id="rId20" Type="http://schemas.openxmlformats.org/officeDocument/2006/relationships/hyperlink" Target="http://repo.uta.edu.ec/handle/123456789/17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pyme.lavoztx.com/definicin-econmica-de-los-cuatro-factores-de-produccin-4483.html" TargetMode="External"/><Relationship Id="rId5" Type="http://schemas.openxmlformats.org/officeDocument/2006/relationships/footnotes" Target="footnotes.xml"/><Relationship Id="rId15" Type="http://schemas.openxmlformats.org/officeDocument/2006/relationships/hyperlink" Target="http://gaceta.diputados.gob.mx/Gaceta/62/2014/jul/E.S.F.Cofece-20140725.pdf" TargetMode="External"/><Relationship Id="rId23" Type="http://schemas.openxmlformats.org/officeDocument/2006/relationships/hyperlink" Target="http://www.redalyc.org/articulo.oa?id=44015082010" TargetMode="External"/><Relationship Id="rId28" Type="http://schemas.openxmlformats.org/officeDocument/2006/relationships/theme" Target="theme/theme1.xml"/><Relationship Id="rId10" Type="http://schemas.openxmlformats.org/officeDocument/2006/relationships/hyperlink" Target="mailto:jfdoctorado@hotmail.com" TargetMode="External"/><Relationship Id="rId19" Type="http://schemas.openxmlformats.org/officeDocument/2006/relationships/hyperlink" Target="http://www.usfinancialcapability.org/downloads/hastings-madrian-skimmyhorn-are-2013.pdf" TargetMode="External"/><Relationship Id="rId4" Type="http://schemas.openxmlformats.org/officeDocument/2006/relationships/webSettings" Target="webSettings.xml"/><Relationship Id="rId9" Type="http://schemas.openxmlformats.org/officeDocument/2006/relationships/hyperlink" Target="mailto:mhc0961@hotmail.com" TargetMode="External"/><Relationship Id="rId14" Type="http://schemas.openxmlformats.org/officeDocument/2006/relationships/hyperlink" Target="http://www.sciencedirect.com/science/article/pii/S0213485315000523" TargetMode="External"/><Relationship Id="rId22" Type="http://schemas.openxmlformats.org/officeDocument/2006/relationships/hyperlink" Target="http://www.scielo.org.mx/scielo.php?script=sci_arttext&amp;pid=S0187-57952008000100008&amp;lng=es&amp;nrm=iso&amp;tlng=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24</Pages>
  <Words>6416</Words>
  <Characters>35294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Gustavo Toledo Andrade</cp:lastModifiedBy>
  <cp:revision>29</cp:revision>
  <dcterms:created xsi:type="dcterms:W3CDTF">2017-12-12T15:18:00Z</dcterms:created>
  <dcterms:modified xsi:type="dcterms:W3CDTF">2017-12-29T23:44:00Z</dcterms:modified>
</cp:coreProperties>
</file>